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89" w:rsidRDefault="008D4689" w:rsidP="008D4689">
      <w:pPr>
        <w:jc w:val="center"/>
      </w:pPr>
      <w:r>
        <w:t xml:space="preserve">Варианты </w:t>
      </w:r>
      <w:r w:rsidR="00C50FD3">
        <w:t>домашней работы</w:t>
      </w:r>
      <w:bookmarkStart w:id="0" w:name="_GoBack"/>
      <w:bookmarkEnd w:id="0"/>
    </w:p>
    <w:p w:rsidR="003570B5" w:rsidRDefault="003570B5" w:rsidP="008D4689">
      <w:pPr>
        <w:jc w:val="center"/>
      </w:pPr>
    </w:p>
    <w:p w:rsidR="003570B5" w:rsidRDefault="003570B5" w:rsidP="003570B5">
      <w:pPr>
        <w:ind w:firstLine="708"/>
        <w:rPr>
          <w:b/>
          <w:i/>
          <w:color w:val="C00000"/>
        </w:rPr>
      </w:pPr>
      <w:r>
        <w:t xml:space="preserve">Оформление отчета предусматривает контрольный пример, демонстрирующий работоспособность методов АТД (добавление и удаление элементов с выводом значений линейного списка до и после операций, а также (отдельно) алгоритма сортировки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 xml:space="preserve">балл из </w:t>
      </w:r>
      <w:r>
        <w:rPr>
          <w:b/>
          <w:i/>
          <w:color w:val="C00000"/>
        </w:rPr>
        <w:t>7</w:t>
      </w:r>
      <w:r w:rsidRPr="00985FB1">
        <w:rPr>
          <w:b/>
          <w:i/>
          <w:color w:val="C00000"/>
        </w:rPr>
        <w:t>)</w:t>
      </w:r>
      <w:r>
        <w:rPr>
          <w:b/>
          <w:i/>
          <w:color w:val="C00000"/>
        </w:rPr>
        <w:t>.</w:t>
      </w:r>
    </w:p>
    <w:p w:rsidR="003570B5" w:rsidRDefault="003570B5" w:rsidP="003570B5">
      <w:pPr>
        <w:ind w:firstLine="708"/>
      </w:pPr>
    </w:p>
    <w:p w:rsidR="003570B5" w:rsidRDefault="003570B5" w:rsidP="003570B5">
      <w:pPr>
        <w:ind w:firstLine="708"/>
      </w:pPr>
      <w:r>
        <w:t>Также в отчете приводится вывод (получение) функции трудоемкости (</w:t>
      </w:r>
      <w:r w:rsidRPr="00B10EB1">
        <w:rPr>
          <w:b/>
          <w:color w:val="7030A0"/>
        </w:rPr>
        <w:t>в нотации О-символики или путем подсчета числа базовых операций в коде</w:t>
      </w:r>
      <w:r>
        <w:t xml:space="preserve">) всего алгоритма сортировки (с учетом вызываемых методов АТД)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 xml:space="preserve">балл из </w:t>
      </w:r>
      <w:r>
        <w:rPr>
          <w:b/>
          <w:i/>
          <w:color w:val="C00000"/>
        </w:rPr>
        <w:t>7</w:t>
      </w:r>
      <w:r w:rsidRPr="00985FB1">
        <w:rPr>
          <w:b/>
          <w:i/>
          <w:color w:val="C00000"/>
        </w:rPr>
        <w:t>)</w:t>
      </w:r>
    </w:p>
    <w:p w:rsidR="003570B5" w:rsidRDefault="003570B5" w:rsidP="003570B5">
      <w:pPr>
        <w:ind w:firstLine="708"/>
      </w:pPr>
    </w:p>
    <w:p w:rsidR="003570B5" w:rsidRDefault="003570B5" w:rsidP="003570B5">
      <w:pPr>
        <w:ind w:firstLine="708"/>
        <w:rPr>
          <w:b/>
          <w:i/>
          <w:color w:val="C00000"/>
        </w:rPr>
      </w:pPr>
      <w:r>
        <w:t xml:space="preserve">Защита работы </w:t>
      </w:r>
      <w:r w:rsidRPr="00985FB1">
        <w:rPr>
          <w:b/>
          <w:i/>
          <w:color w:val="C00000"/>
        </w:rPr>
        <w:t>(1</w:t>
      </w:r>
      <w:r>
        <w:rPr>
          <w:b/>
          <w:i/>
          <w:color w:val="C00000"/>
        </w:rPr>
        <w:t xml:space="preserve"> </w:t>
      </w:r>
      <w:r w:rsidRPr="00985FB1">
        <w:rPr>
          <w:b/>
          <w:i/>
          <w:color w:val="C00000"/>
        </w:rPr>
        <w:t xml:space="preserve">балл из </w:t>
      </w:r>
      <w:r>
        <w:rPr>
          <w:b/>
          <w:i/>
          <w:color w:val="C00000"/>
        </w:rPr>
        <w:t>7</w:t>
      </w:r>
      <w:r w:rsidRPr="00985FB1">
        <w:rPr>
          <w:b/>
          <w:i/>
          <w:color w:val="C00000"/>
        </w:rPr>
        <w:t>)</w:t>
      </w:r>
    </w:p>
    <w:p w:rsidR="003570B5" w:rsidRDefault="003570B5" w:rsidP="003570B5">
      <w:pPr>
        <w:ind w:firstLine="708"/>
      </w:pPr>
    </w:p>
    <w:p w:rsidR="003570B5" w:rsidRPr="00CC4D75" w:rsidRDefault="003570B5" w:rsidP="003570B5">
      <w:pPr>
        <w:ind w:firstLine="708"/>
      </w:pPr>
      <w:r>
        <w:t>Электронный вариант отчета выкладывается в личном кабинете в системе дистанционного образования в соответствующем разделе.</w:t>
      </w:r>
    </w:p>
    <w:p w:rsidR="003570B5" w:rsidRDefault="003570B5" w:rsidP="008D4689">
      <w:pPr>
        <w:jc w:val="center"/>
      </w:pPr>
    </w:p>
    <w:p w:rsidR="009B1277" w:rsidRDefault="009B12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1"/>
        <w:gridCol w:w="2193"/>
        <w:gridCol w:w="2461"/>
        <w:gridCol w:w="2498"/>
        <w:gridCol w:w="2173"/>
      </w:tblGrid>
      <w:tr w:rsidR="00B10EB1" w:rsidRPr="00B10EB1" w:rsidTr="007A034F">
        <w:tc>
          <w:tcPr>
            <w:tcW w:w="1131" w:type="dxa"/>
          </w:tcPr>
          <w:p w:rsidR="00B10EB1" w:rsidRPr="00B10EB1" w:rsidRDefault="00B10EB1" w:rsidP="00B10EB1">
            <w:pPr>
              <w:rPr>
                <w:b/>
                <w:color w:val="7030A0"/>
              </w:rPr>
            </w:pPr>
            <w:r w:rsidRPr="00B10EB1">
              <w:rPr>
                <w:b/>
                <w:color w:val="7030A0"/>
              </w:rPr>
              <w:t>Задание</w:t>
            </w:r>
          </w:p>
        </w:tc>
        <w:tc>
          <w:tcPr>
            <w:tcW w:w="4654" w:type="dxa"/>
            <w:gridSpan w:val="2"/>
          </w:tcPr>
          <w:p w:rsidR="00B10EB1" w:rsidRDefault="00B10EB1" w:rsidP="00B10EB1">
            <w:pPr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Реализовать абстрактный тип данных «Стек», «Дек», «Очередь» по варианту с учетом указанного в варианте способа реализации связи в линейном списке, а также способа организации линейного связанного списка</w:t>
            </w:r>
          </w:p>
          <w:p w:rsidR="003570B5" w:rsidRPr="00B10EB1" w:rsidRDefault="003570B5" w:rsidP="003570B5">
            <w:pPr>
              <w:jc w:val="center"/>
              <w:rPr>
                <w:b/>
                <w:color w:val="7030A0"/>
              </w:rPr>
            </w:pPr>
            <w:r w:rsidRPr="00985FB1">
              <w:rPr>
                <w:b/>
                <w:i/>
                <w:color w:val="C00000"/>
              </w:rPr>
              <w:t xml:space="preserve">(1 балл из </w:t>
            </w:r>
            <w:r>
              <w:rPr>
                <w:b/>
                <w:i/>
                <w:color w:val="C00000"/>
              </w:rPr>
              <w:t>7</w:t>
            </w:r>
            <w:r w:rsidRPr="00985FB1">
              <w:rPr>
                <w:b/>
                <w:i/>
                <w:color w:val="C00000"/>
              </w:rPr>
              <w:t>)</w:t>
            </w:r>
          </w:p>
        </w:tc>
        <w:tc>
          <w:tcPr>
            <w:tcW w:w="2498" w:type="dxa"/>
          </w:tcPr>
          <w:p w:rsidR="003570B5" w:rsidRPr="00B10EB1" w:rsidRDefault="00B10EB1" w:rsidP="00536BB2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Реализовать отлаженный алгоритм сортировка </w:t>
            </w:r>
            <w:r w:rsidR="003570B5">
              <w:rPr>
                <w:b/>
                <w:color w:val="7030A0"/>
              </w:rPr>
              <w:t>заданного линейного списка</w:t>
            </w:r>
            <w:r w:rsidR="00536BB2">
              <w:rPr>
                <w:b/>
                <w:color w:val="7030A0"/>
              </w:rPr>
              <w:t xml:space="preserve"> </w:t>
            </w:r>
            <w:r w:rsidR="003570B5" w:rsidRPr="00985FB1">
              <w:rPr>
                <w:b/>
                <w:i/>
                <w:color w:val="C00000"/>
              </w:rPr>
              <w:t xml:space="preserve">(1 балл из </w:t>
            </w:r>
            <w:r w:rsidR="003570B5">
              <w:rPr>
                <w:b/>
                <w:i/>
                <w:color w:val="C00000"/>
              </w:rPr>
              <w:t>7</w:t>
            </w:r>
            <w:r w:rsidR="003570B5" w:rsidRPr="00985FB1">
              <w:rPr>
                <w:b/>
                <w:i/>
                <w:color w:val="C00000"/>
              </w:rPr>
              <w:t>)</w:t>
            </w:r>
            <w:r w:rsidR="00536BB2">
              <w:rPr>
                <w:b/>
                <w:i/>
                <w:color w:val="C00000"/>
              </w:rPr>
              <w:t xml:space="preserve">, </w:t>
            </w:r>
            <w:r w:rsidR="00536BB2">
              <w:rPr>
                <w:b/>
                <w:color w:val="7030A0"/>
              </w:rPr>
              <w:t xml:space="preserve">используя строго методы АТД, инкапсулируя тем самым структуру линейного списка </w:t>
            </w:r>
            <w:r w:rsidR="00536BB2" w:rsidRPr="00985FB1">
              <w:rPr>
                <w:b/>
                <w:i/>
                <w:color w:val="C00000"/>
              </w:rPr>
              <w:t xml:space="preserve">(1 балл из </w:t>
            </w:r>
            <w:r w:rsidR="00536BB2">
              <w:rPr>
                <w:b/>
                <w:i/>
                <w:color w:val="C00000"/>
              </w:rPr>
              <w:t>7</w:t>
            </w:r>
            <w:r w:rsidR="00536BB2" w:rsidRPr="00985FB1">
              <w:rPr>
                <w:b/>
                <w:i/>
                <w:color w:val="C00000"/>
              </w:rPr>
              <w:t>)</w:t>
            </w:r>
          </w:p>
        </w:tc>
        <w:tc>
          <w:tcPr>
            <w:tcW w:w="2173" w:type="dxa"/>
            <w:vAlign w:val="center"/>
          </w:tcPr>
          <w:p w:rsidR="00B10EB1" w:rsidRPr="00B10EB1" w:rsidRDefault="00B10EB1" w:rsidP="00B10EB1">
            <w:pPr>
              <w:jc w:val="center"/>
              <w:rPr>
                <w:b/>
                <w:bCs/>
                <w:color w:val="7030A0"/>
              </w:rPr>
            </w:pPr>
            <w:r w:rsidRPr="00B10EB1">
              <w:rPr>
                <w:b/>
                <w:color w:val="7030A0"/>
              </w:rPr>
              <w:t>Оценить трудоемкость каждого реализованного метода (в нотации О-символики или путем подсчета числа базовых операций в коде)</w:t>
            </w:r>
            <w:r w:rsidR="003570B5">
              <w:rPr>
                <w:b/>
                <w:color w:val="7030A0"/>
              </w:rPr>
              <w:t xml:space="preserve"> </w:t>
            </w:r>
            <w:r w:rsidR="003570B5" w:rsidRPr="00985FB1">
              <w:rPr>
                <w:b/>
                <w:i/>
                <w:color w:val="C00000"/>
              </w:rPr>
              <w:t xml:space="preserve">(1 балл из </w:t>
            </w:r>
            <w:r w:rsidR="003570B5">
              <w:rPr>
                <w:b/>
                <w:i/>
                <w:color w:val="C00000"/>
              </w:rPr>
              <w:t>7</w:t>
            </w:r>
            <w:r w:rsidR="003570B5" w:rsidRPr="00985FB1">
              <w:rPr>
                <w:b/>
                <w:i/>
                <w:color w:val="C00000"/>
              </w:rPr>
              <w:t>)</w:t>
            </w:r>
            <w:r w:rsidRPr="00B10EB1">
              <w:rPr>
                <w:b/>
                <w:color w:val="7030A0"/>
              </w:rPr>
              <w:t>.</w:t>
            </w:r>
          </w:p>
        </w:tc>
      </w:tr>
      <w:tr w:rsidR="00B10EB1" w:rsidTr="006730B8">
        <w:tc>
          <w:tcPr>
            <w:tcW w:w="1131" w:type="dxa"/>
          </w:tcPr>
          <w:p w:rsidR="00B10EB1" w:rsidRPr="002C3E88" w:rsidRDefault="00B10EB1" w:rsidP="00B10EB1">
            <w:pPr>
              <w:rPr>
                <w:b/>
              </w:rPr>
            </w:pPr>
            <w:r w:rsidRPr="002C3E88">
              <w:rPr>
                <w:b/>
              </w:rPr>
              <w:t>№ вари</w:t>
            </w:r>
            <w:r>
              <w:rPr>
                <w:b/>
              </w:rPr>
              <w:t>-</w:t>
            </w:r>
            <w:r w:rsidRPr="002C3E88">
              <w:rPr>
                <w:b/>
              </w:rPr>
              <w:t>анта</w:t>
            </w:r>
          </w:p>
        </w:tc>
        <w:tc>
          <w:tcPr>
            <w:tcW w:w="2193" w:type="dxa"/>
          </w:tcPr>
          <w:p w:rsidR="00B10EB1" w:rsidRPr="00225693" w:rsidRDefault="00B10EB1" w:rsidP="00B10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Реализация связи элементов линейного списка</w:t>
            </w:r>
          </w:p>
        </w:tc>
        <w:tc>
          <w:tcPr>
            <w:tcW w:w="2461" w:type="dxa"/>
          </w:tcPr>
          <w:p w:rsidR="00B10EB1" w:rsidRDefault="00B10EB1" w:rsidP="00B10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Способ организации линейного связанный список</w:t>
            </w:r>
          </w:p>
        </w:tc>
        <w:tc>
          <w:tcPr>
            <w:tcW w:w="2498" w:type="dxa"/>
            <w:vAlign w:val="center"/>
          </w:tcPr>
          <w:p w:rsidR="00B10EB1" w:rsidRDefault="00B10EB1" w:rsidP="00B10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Алгоритм сортировки</w:t>
            </w:r>
          </w:p>
        </w:tc>
        <w:tc>
          <w:tcPr>
            <w:tcW w:w="2173" w:type="dxa"/>
            <w:vAlign w:val="center"/>
          </w:tcPr>
          <w:p w:rsidR="00B10EB1" w:rsidRDefault="00B10EB1" w:rsidP="00B10EB1">
            <w:pPr>
              <w:jc w:val="center"/>
              <w:rPr>
                <w:b/>
                <w:bCs/>
              </w:rPr>
            </w:pPr>
          </w:p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«Сравнение и подсчет»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Алгоритм Шелла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Бинарная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Быстрая сортировка Хоару (без медианного </w:t>
            </w:r>
            <w:r>
              <w:lastRenderedPageBreak/>
              <w:t>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(без медианного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элемента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элементом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элементом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элементом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элементом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r>
              <w:t>элементом</w:t>
            </w:r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proofErr w:type="spellStart"/>
            <w:r>
              <w:t>элемнтом</w:t>
            </w:r>
            <w:proofErr w:type="spellEnd"/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proofErr w:type="spellStart"/>
            <w:r>
              <w:t>элеметом</w:t>
            </w:r>
            <w:proofErr w:type="spellEnd"/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Быстрая сортировка Хоару (</w:t>
            </w:r>
            <w:r>
              <w:rPr>
                <w:lang w:val="en-US"/>
              </w:rPr>
              <w:t>c</w:t>
            </w:r>
            <w:r>
              <w:t xml:space="preserve"> медианным (</w:t>
            </w:r>
            <w:r>
              <w:rPr>
                <w:lang w:val="en-US"/>
              </w:rPr>
              <w:t>pivot</w:t>
            </w:r>
            <w:r w:rsidRPr="007F7628">
              <w:t xml:space="preserve">) </w:t>
            </w:r>
            <w:proofErr w:type="spellStart"/>
            <w:r>
              <w:t>элеметом</w:t>
            </w:r>
            <w:proofErr w:type="spellEnd"/>
            <w:r w:rsidRPr="007F7628">
              <w:t>)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lastRenderedPageBreak/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Естественное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Пирамидальная сортировка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Простая вставка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Простой выбор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Простой выбор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Пузырьковая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Распределяющий </w:t>
            </w:r>
            <w:r>
              <w:lastRenderedPageBreak/>
              <w:t>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Распределяющий подсчет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Массив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 xml:space="preserve">Библиотека классов 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Фиксированное </w:t>
            </w:r>
            <w:proofErr w:type="spellStart"/>
            <w:r>
              <w:t>двухпутевое</w:t>
            </w:r>
            <w:proofErr w:type="spellEnd"/>
            <w:r>
              <w:t xml:space="preserve"> слияние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Дек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головой и хвостом</w:t>
            </w:r>
          </w:p>
        </w:tc>
        <w:tc>
          <w:tcPr>
            <w:tcW w:w="2498" w:type="dxa"/>
          </w:tcPr>
          <w:p w:rsidR="00B10EB1" w:rsidRDefault="00B10EB1" w:rsidP="00B10EB1">
            <w:r>
              <w:t xml:space="preserve">Пирамидальная сортировка 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Очередь с 1 головой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  <w:tr w:rsidR="00B10EB1" w:rsidTr="00592ED1">
        <w:tc>
          <w:tcPr>
            <w:tcW w:w="1131" w:type="dxa"/>
          </w:tcPr>
          <w:p w:rsidR="00B10EB1" w:rsidRDefault="00B10EB1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2193" w:type="dxa"/>
          </w:tcPr>
          <w:p w:rsidR="00B10EB1" w:rsidRDefault="00B10EB1" w:rsidP="00B10EB1">
            <w:r>
              <w:t>Указатели</w:t>
            </w:r>
          </w:p>
        </w:tc>
        <w:tc>
          <w:tcPr>
            <w:tcW w:w="2461" w:type="dxa"/>
          </w:tcPr>
          <w:p w:rsidR="00B10EB1" w:rsidRDefault="00B10EB1" w:rsidP="00B10EB1">
            <w:r>
              <w:t>Стек</w:t>
            </w:r>
          </w:p>
        </w:tc>
        <w:tc>
          <w:tcPr>
            <w:tcW w:w="2498" w:type="dxa"/>
          </w:tcPr>
          <w:p w:rsidR="00B10EB1" w:rsidRDefault="00B10EB1" w:rsidP="00B10EB1">
            <w:r>
              <w:t>Пирамидальная сортировка</w:t>
            </w:r>
          </w:p>
        </w:tc>
        <w:tc>
          <w:tcPr>
            <w:tcW w:w="2173" w:type="dxa"/>
          </w:tcPr>
          <w:p w:rsidR="00B10EB1" w:rsidRDefault="00B10EB1" w:rsidP="00B10EB1"/>
        </w:tc>
      </w:tr>
    </w:tbl>
    <w:p w:rsidR="008D4689" w:rsidRDefault="008D4689"/>
    <w:p w:rsidR="008D4689" w:rsidRDefault="008D4689"/>
    <w:p w:rsidR="008D4689" w:rsidRDefault="008D4689"/>
    <w:sectPr w:rsidR="008D4689" w:rsidSect="008D4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0A5E"/>
    <w:multiLevelType w:val="hybridMultilevel"/>
    <w:tmpl w:val="E7123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4689"/>
    <w:rsid w:val="0024211D"/>
    <w:rsid w:val="002C3E88"/>
    <w:rsid w:val="003570B5"/>
    <w:rsid w:val="00536BB2"/>
    <w:rsid w:val="00592ED1"/>
    <w:rsid w:val="007E3F4E"/>
    <w:rsid w:val="008D4689"/>
    <w:rsid w:val="009B1277"/>
    <w:rsid w:val="00B10EB1"/>
    <w:rsid w:val="00B71767"/>
    <w:rsid w:val="00C50FD3"/>
    <w:rsid w:val="00C56BCC"/>
    <w:rsid w:val="00E50033"/>
    <w:rsid w:val="00EF1FC1"/>
    <w:rsid w:val="00F47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72B4"/>
  <w15:docId w15:val="{9AB0BB58-F947-4ECC-BD51-995892E1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Филатов</dc:creator>
  <cp:lastModifiedBy>user</cp:lastModifiedBy>
  <cp:revision>8</cp:revision>
  <dcterms:created xsi:type="dcterms:W3CDTF">2019-03-13T14:02:00Z</dcterms:created>
  <dcterms:modified xsi:type="dcterms:W3CDTF">2022-09-02T11:53:00Z</dcterms:modified>
</cp:coreProperties>
</file>