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OFFER/2026/8119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una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una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dharmik</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tch</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una</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30,000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Provident Fund (Employees share)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21,600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43,200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5,18,400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Leave Pay(12 Days)*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 to</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Provident Fund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21,600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Gratuity(As per Gratuity Act)</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10,080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2,640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31,680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Firm’s contribution towards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48,940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5,87,280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