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461A" w14:textId="6676FA27" w:rsidR="00BB6BC0" w:rsidRDefault="00901370" w:rsidP="00901370">
      <w:pPr>
        <w:jc w:val="center"/>
        <w:rPr>
          <w:rFonts w:ascii="Times New Roman" w:hAnsi="Times New Roman" w:cs="Times New Roman"/>
          <w:b/>
          <w:bCs/>
          <w:sz w:val="32"/>
          <w:szCs w:val="32"/>
          <w:lang w:val="en-US"/>
        </w:rPr>
      </w:pPr>
      <w:proofErr w:type="spellStart"/>
      <w:r w:rsidRPr="00901370">
        <w:rPr>
          <w:rFonts w:ascii="Times New Roman" w:hAnsi="Times New Roman" w:cs="Times New Roman"/>
          <w:b/>
          <w:bCs/>
          <w:sz w:val="32"/>
          <w:szCs w:val="32"/>
          <w:lang w:val="en-US"/>
        </w:rPr>
        <w:t>MoneyTrail</w:t>
      </w:r>
      <w:proofErr w:type="spellEnd"/>
      <w:r w:rsidRPr="00901370">
        <w:rPr>
          <w:rFonts w:ascii="Times New Roman" w:hAnsi="Times New Roman" w:cs="Times New Roman"/>
          <w:b/>
          <w:bCs/>
          <w:sz w:val="32"/>
          <w:szCs w:val="32"/>
          <w:lang w:val="en-US"/>
        </w:rPr>
        <w:t>-</w:t>
      </w:r>
      <w:r w:rsidRPr="00901370">
        <w:rPr>
          <w:rFonts w:ascii="Times New Roman" w:hAnsi="Times New Roman" w:cs="Times New Roman"/>
          <w:b/>
          <w:bCs/>
          <w:sz w:val="32"/>
          <w:szCs w:val="32"/>
          <w:lang w:val="en-US"/>
        </w:rPr>
        <w:t xml:space="preserve"> </w:t>
      </w:r>
      <w:r w:rsidRPr="00901370">
        <w:rPr>
          <w:rFonts w:ascii="Times New Roman" w:hAnsi="Times New Roman" w:cs="Times New Roman"/>
          <w:b/>
          <w:bCs/>
          <w:sz w:val="32"/>
          <w:szCs w:val="32"/>
          <w:lang w:val="en-US"/>
        </w:rPr>
        <w:t>AI</w:t>
      </w:r>
      <w:r w:rsidRPr="00901370">
        <w:rPr>
          <w:rFonts w:ascii="Times New Roman" w:hAnsi="Times New Roman" w:cs="Times New Roman"/>
          <w:b/>
          <w:bCs/>
          <w:sz w:val="32"/>
          <w:szCs w:val="32"/>
          <w:lang w:val="en-US"/>
        </w:rPr>
        <w:t xml:space="preserve"> </w:t>
      </w:r>
      <w:r w:rsidRPr="00901370">
        <w:rPr>
          <w:rFonts w:ascii="Times New Roman" w:hAnsi="Times New Roman" w:cs="Times New Roman"/>
          <w:b/>
          <w:bCs/>
          <w:sz w:val="32"/>
          <w:szCs w:val="32"/>
          <w:lang w:val="en-US"/>
        </w:rPr>
        <w:t>Agent</w:t>
      </w:r>
      <w:r w:rsidRPr="00901370">
        <w:rPr>
          <w:rFonts w:ascii="Times New Roman" w:hAnsi="Times New Roman" w:cs="Times New Roman"/>
          <w:b/>
          <w:bCs/>
          <w:sz w:val="32"/>
          <w:szCs w:val="32"/>
          <w:lang w:val="en-US"/>
        </w:rPr>
        <w:t xml:space="preserve"> </w:t>
      </w:r>
      <w:r w:rsidRPr="00901370">
        <w:rPr>
          <w:rFonts w:ascii="Times New Roman" w:hAnsi="Times New Roman" w:cs="Times New Roman"/>
          <w:b/>
          <w:bCs/>
          <w:sz w:val="32"/>
          <w:szCs w:val="32"/>
          <w:lang w:val="en-US"/>
        </w:rPr>
        <w:t>for</w:t>
      </w:r>
      <w:r w:rsidRPr="00901370">
        <w:rPr>
          <w:rFonts w:ascii="Times New Roman" w:hAnsi="Times New Roman" w:cs="Times New Roman"/>
          <w:b/>
          <w:bCs/>
          <w:sz w:val="32"/>
          <w:szCs w:val="32"/>
          <w:lang w:val="en-US"/>
        </w:rPr>
        <w:t xml:space="preserve"> </w:t>
      </w:r>
      <w:r w:rsidRPr="00901370">
        <w:rPr>
          <w:rFonts w:ascii="Times New Roman" w:hAnsi="Times New Roman" w:cs="Times New Roman"/>
          <w:b/>
          <w:bCs/>
          <w:sz w:val="32"/>
          <w:szCs w:val="32"/>
          <w:lang w:val="en-US"/>
        </w:rPr>
        <w:t>Financial</w:t>
      </w:r>
      <w:r w:rsidRPr="00901370">
        <w:rPr>
          <w:rFonts w:ascii="Times New Roman" w:hAnsi="Times New Roman" w:cs="Times New Roman"/>
          <w:b/>
          <w:bCs/>
          <w:sz w:val="32"/>
          <w:szCs w:val="32"/>
          <w:lang w:val="en-US"/>
        </w:rPr>
        <w:t xml:space="preserve"> </w:t>
      </w:r>
      <w:r w:rsidRPr="00901370">
        <w:rPr>
          <w:rFonts w:ascii="Times New Roman" w:hAnsi="Times New Roman" w:cs="Times New Roman"/>
          <w:b/>
          <w:bCs/>
          <w:sz w:val="32"/>
          <w:szCs w:val="32"/>
          <w:lang w:val="en-US"/>
        </w:rPr>
        <w:t>Investigation</w:t>
      </w:r>
      <w:r w:rsidRPr="00901370">
        <w:rPr>
          <w:rFonts w:ascii="Times New Roman" w:hAnsi="Times New Roman" w:cs="Times New Roman"/>
          <w:b/>
          <w:bCs/>
          <w:sz w:val="32"/>
          <w:szCs w:val="32"/>
          <w:lang w:val="en-US"/>
        </w:rPr>
        <w:t xml:space="preserve"> </w:t>
      </w:r>
      <w:r w:rsidRPr="00901370">
        <w:rPr>
          <w:rFonts w:ascii="Times New Roman" w:hAnsi="Times New Roman" w:cs="Times New Roman"/>
          <w:b/>
          <w:bCs/>
          <w:sz w:val="32"/>
          <w:szCs w:val="32"/>
          <w:lang w:val="en-US"/>
        </w:rPr>
        <w:t>Reconciliation</w:t>
      </w:r>
    </w:p>
    <w:p w14:paraId="7BF8E082" w14:textId="77777777" w:rsidR="00901370" w:rsidRDefault="00901370" w:rsidP="00901370">
      <w:pPr>
        <w:jc w:val="center"/>
        <w:rPr>
          <w:rFonts w:ascii="Times New Roman" w:hAnsi="Times New Roman" w:cs="Times New Roman"/>
          <w:b/>
          <w:bCs/>
          <w:sz w:val="32"/>
          <w:szCs w:val="32"/>
          <w:lang w:val="en-US"/>
        </w:rPr>
      </w:pPr>
    </w:p>
    <w:p w14:paraId="1A730016" w14:textId="70D7C8A0" w:rsidR="00901370" w:rsidRPr="00901370" w:rsidRDefault="00901370" w:rsidP="0090137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 </w:t>
      </w:r>
      <w:r w:rsidRPr="00901370">
        <w:rPr>
          <w:rFonts w:ascii="Times New Roman" w:hAnsi="Times New Roman" w:cs="Times New Roman"/>
          <w:b/>
          <w:bCs/>
          <w:sz w:val="28"/>
          <w:szCs w:val="28"/>
          <w:lang w:val="en-US"/>
        </w:rPr>
        <w:t>Problem statement</w:t>
      </w:r>
    </w:p>
    <w:p w14:paraId="657550E0" w14:textId="77777777" w:rsidR="00901370" w:rsidRPr="00901370" w:rsidRDefault="00901370" w:rsidP="00901370">
      <w:p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Financial transactions pass through multiple systems such as payment gateways, settlement systems, and internal accounting ledgers. Differences between these records can result from settlement shortfalls, overpayments, missing settlements, incorrect fees, refunds, duplicate captures, or ledger inconsistencies.</w:t>
      </w:r>
    </w:p>
    <w:p w14:paraId="60AC9ECE" w14:textId="77777777" w:rsidR="00901370" w:rsidRPr="00901370" w:rsidRDefault="00901370" w:rsidP="00901370">
      <w:p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In traditional finance operations, identifying and investigating these discrepancies often requires manually comparing records across different sources. This process is time-consuming, difficult to scale, and prone to human error. More importantly, reviewing only a small number of transactions does not provide a reliable measure of reconciliation performance across an entire batch.</w:t>
      </w:r>
    </w:p>
    <w:p w14:paraId="59552139" w14:textId="77777777" w:rsidR="00901370" w:rsidRPr="00901370" w:rsidRDefault="00901370" w:rsidP="00901370">
      <w:p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Therefore, there is a need for a system that can automatically reconcile a complete batch of financial transactions, identify and classify discrepancies, investigate the underlying cause using available financial evidence, and clearly report both resolved matches and exceptions that remain unresolved.</w:t>
      </w:r>
    </w:p>
    <w:p w14:paraId="31E86020" w14:textId="77777777" w:rsidR="00901370" w:rsidRPr="00901370" w:rsidRDefault="00901370" w:rsidP="00901370">
      <w:pPr>
        <w:spacing w:line="360" w:lineRule="auto"/>
        <w:jc w:val="both"/>
        <w:rPr>
          <w:rFonts w:ascii="Times New Roman" w:hAnsi="Times New Roman" w:cs="Times New Roman"/>
          <w:sz w:val="24"/>
          <w:szCs w:val="24"/>
        </w:rPr>
      </w:pPr>
      <w:proofErr w:type="spellStart"/>
      <w:r w:rsidRPr="00901370">
        <w:rPr>
          <w:rFonts w:ascii="Times New Roman" w:hAnsi="Times New Roman" w:cs="Times New Roman"/>
          <w:sz w:val="24"/>
          <w:szCs w:val="24"/>
        </w:rPr>
        <w:t>MoneyTrail</w:t>
      </w:r>
      <w:proofErr w:type="spellEnd"/>
      <w:r w:rsidRPr="00901370">
        <w:rPr>
          <w:rFonts w:ascii="Times New Roman" w:hAnsi="Times New Roman" w:cs="Times New Roman"/>
          <w:sz w:val="24"/>
          <w:szCs w:val="24"/>
        </w:rPr>
        <w:t xml:space="preserve"> addresses this problem by providing an automated finance reconciliation and investigation workflow over a 100-record synthetic transaction dataset, with measured classification accuracy and an explicit list of classification errors.</w:t>
      </w:r>
    </w:p>
    <w:p w14:paraId="21B0E54A" w14:textId="25D768BB" w:rsidR="00901370" w:rsidRPr="00901370" w:rsidRDefault="00901370" w:rsidP="0090137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Pr="00901370">
        <w:rPr>
          <w:rFonts w:ascii="Times New Roman" w:hAnsi="Times New Roman" w:cs="Times New Roman"/>
          <w:b/>
          <w:bCs/>
          <w:sz w:val="28"/>
          <w:szCs w:val="28"/>
        </w:rPr>
        <w:t>Proposed Approach</w:t>
      </w:r>
    </w:p>
    <w:p w14:paraId="1A590F4B" w14:textId="77777777" w:rsidR="00901370" w:rsidRPr="00901370" w:rsidRDefault="00901370" w:rsidP="00901370">
      <w:pPr>
        <w:spacing w:line="360" w:lineRule="auto"/>
        <w:jc w:val="both"/>
        <w:rPr>
          <w:rFonts w:ascii="Times New Roman" w:hAnsi="Times New Roman" w:cs="Times New Roman"/>
          <w:sz w:val="24"/>
          <w:szCs w:val="24"/>
        </w:rPr>
      </w:pPr>
      <w:proofErr w:type="spellStart"/>
      <w:r w:rsidRPr="00901370">
        <w:rPr>
          <w:rFonts w:ascii="Times New Roman" w:hAnsi="Times New Roman" w:cs="Times New Roman"/>
          <w:sz w:val="24"/>
          <w:szCs w:val="24"/>
        </w:rPr>
        <w:t>MoneyTrail</w:t>
      </w:r>
      <w:proofErr w:type="spellEnd"/>
      <w:r w:rsidRPr="00901370">
        <w:rPr>
          <w:rFonts w:ascii="Times New Roman" w:hAnsi="Times New Roman" w:cs="Times New Roman"/>
          <w:sz w:val="24"/>
          <w:szCs w:val="24"/>
        </w:rPr>
        <w:t xml:space="preserve"> automates the finance reconciliation and investigation process by processing a batch of financial transactions and comparing payment, settlement, and ledger values.</w:t>
      </w:r>
    </w:p>
    <w:p w14:paraId="65AC7331" w14:textId="77777777" w:rsidR="00901370" w:rsidRPr="00901370" w:rsidRDefault="00901370" w:rsidP="00901370">
      <w:p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The system follows these steps:</w:t>
      </w:r>
    </w:p>
    <w:p w14:paraId="23CC172D" w14:textId="77777777" w:rsidR="00901370" w:rsidRPr="00901370" w:rsidRDefault="00901370" w:rsidP="00901370">
      <w:pPr>
        <w:numPr>
          <w:ilvl w:val="0"/>
          <w:numId w:val="1"/>
        </w:num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t>Transaction Processing</w:t>
      </w:r>
      <w:r w:rsidRPr="00901370">
        <w:rPr>
          <w:rFonts w:ascii="Times New Roman" w:hAnsi="Times New Roman" w:cs="Times New Roman"/>
          <w:sz w:val="24"/>
          <w:szCs w:val="24"/>
        </w:rPr>
        <w:t xml:space="preserve"> — Processes 100 synthetic financial transactions from the dataset. </w:t>
      </w:r>
    </w:p>
    <w:p w14:paraId="67A1D896" w14:textId="77777777" w:rsidR="00901370" w:rsidRPr="00901370" w:rsidRDefault="00901370" w:rsidP="00901370">
      <w:pPr>
        <w:numPr>
          <w:ilvl w:val="0"/>
          <w:numId w:val="1"/>
        </w:num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t>Reconciliation</w:t>
      </w:r>
      <w:r w:rsidRPr="00901370">
        <w:rPr>
          <w:rFonts w:ascii="Times New Roman" w:hAnsi="Times New Roman" w:cs="Times New Roman"/>
          <w:sz w:val="24"/>
          <w:szCs w:val="24"/>
        </w:rPr>
        <w:t xml:space="preserve"> — Compares expected settlement, received settlement, and ledger amounts. </w:t>
      </w:r>
    </w:p>
    <w:p w14:paraId="46FED805" w14:textId="77777777" w:rsidR="00901370" w:rsidRPr="00901370" w:rsidRDefault="00901370" w:rsidP="00901370">
      <w:pPr>
        <w:numPr>
          <w:ilvl w:val="0"/>
          <w:numId w:val="1"/>
        </w:num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t>Exception Detection</w:t>
      </w:r>
      <w:r w:rsidRPr="00901370">
        <w:rPr>
          <w:rFonts w:ascii="Times New Roman" w:hAnsi="Times New Roman" w:cs="Times New Roman"/>
          <w:sz w:val="24"/>
          <w:szCs w:val="24"/>
        </w:rPr>
        <w:t xml:space="preserve"> — Identifies discrepancies and classifies them into defined exception categories. </w:t>
      </w:r>
    </w:p>
    <w:p w14:paraId="39B21660" w14:textId="77777777" w:rsidR="00901370" w:rsidRPr="00901370" w:rsidRDefault="00901370" w:rsidP="00901370">
      <w:pPr>
        <w:numPr>
          <w:ilvl w:val="0"/>
          <w:numId w:val="1"/>
        </w:num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lastRenderedPageBreak/>
        <w:t>Investigation</w:t>
      </w:r>
      <w:r w:rsidRPr="00901370">
        <w:rPr>
          <w:rFonts w:ascii="Times New Roman" w:hAnsi="Times New Roman" w:cs="Times New Roman"/>
          <w:sz w:val="24"/>
          <w:szCs w:val="24"/>
        </w:rPr>
        <w:t xml:space="preserve"> — </w:t>
      </w:r>
      <w:proofErr w:type="spellStart"/>
      <w:r w:rsidRPr="00901370">
        <w:rPr>
          <w:rFonts w:ascii="Times New Roman" w:hAnsi="Times New Roman" w:cs="Times New Roman"/>
          <w:sz w:val="24"/>
          <w:szCs w:val="24"/>
        </w:rPr>
        <w:t>Analyzes</w:t>
      </w:r>
      <w:proofErr w:type="spellEnd"/>
      <w:r w:rsidRPr="00901370">
        <w:rPr>
          <w:rFonts w:ascii="Times New Roman" w:hAnsi="Times New Roman" w:cs="Times New Roman"/>
          <w:sz w:val="24"/>
          <w:szCs w:val="24"/>
        </w:rPr>
        <w:t xml:space="preserve"> the financial values of an individual transaction to determine the likely cause of the discrepancy. </w:t>
      </w:r>
    </w:p>
    <w:p w14:paraId="0011438F" w14:textId="77777777" w:rsidR="00901370" w:rsidRPr="00901370" w:rsidRDefault="00901370" w:rsidP="00901370">
      <w:pPr>
        <w:numPr>
          <w:ilvl w:val="0"/>
          <w:numId w:val="1"/>
        </w:num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t>Evidence &amp; Resolution</w:t>
      </w:r>
      <w:r w:rsidRPr="00901370">
        <w:rPr>
          <w:rFonts w:ascii="Times New Roman" w:hAnsi="Times New Roman" w:cs="Times New Roman"/>
          <w:sz w:val="24"/>
          <w:szCs w:val="24"/>
        </w:rPr>
        <w:t xml:space="preserve"> — Provides supporting financial evidence, confidence, and a recommended resolution. </w:t>
      </w:r>
    </w:p>
    <w:p w14:paraId="315980E5" w14:textId="77777777" w:rsidR="00901370" w:rsidRPr="00901370" w:rsidRDefault="00901370" w:rsidP="00901370">
      <w:pPr>
        <w:numPr>
          <w:ilvl w:val="0"/>
          <w:numId w:val="1"/>
        </w:num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t>Evaluation</w:t>
      </w:r>
      <w:r w:rsidRPr="00901370">
        <w:rPr>
          <w:rFonts w:ascii="Times New Roman" w:hAnsi="Times New Roman" w:cs="Times New Roman"/>
          <w:sz w:val="24"/>
          <w:szCs w:val="24"/>
        </w:rPr>
        <w:t xml:space="preserve"> — Measures classification performance across all 100 records and reports unresolved classification errors. </w:t>
      </w:r>
    </w:p>
    <w:p w14:paraId="51B290A8" w14:textId="77777777" w:rsidR="00901370" w:rsidRDefault="00901370" w:rsidP="00901370">
      <w:pPr>
        <w:spacing w:line="360" w:lineRule="auto"/>
        <w:jc w:val="both"/>
        <w:rPr>
          <w:rFonts w:ascii="Times New Roman" w:hAnsi="Times New Roman" w:cs="Times New Roman"/>
          <w:sz w:val="24"/>
          <w:szCs w:val="24"/>
        </w:rPr>
      </w:pPr>
      <w:r w:rsidRPr="00901370">
        <w:rPr>
          <w:rFonts w:ascii="Times New Roman" w:hAnsi="Times New Roman" w:cs="Times New Roman"/>
          <w:b/>
          <w:bCs/>
          <w:sz w:val="24"/>
          <w:szCs w:val="24"/>
        </w:rPr>
        <w:t>Core principle:</w:t>
      </w:r>
      <w:r w:rsidRPr="00901370">
        <w:rPr>
          <w:rFonts w:ascii="Times New Roman" w:hAnsi="Times New Roman" w:cs="Times New Roman"/>
          <w:sz w:val="24"/>
          <w:szCs w:val="24"/>
        </w:rPr>
        <w:t xml:space="preserve"> </w:t>
      </w:r>
      <w:proofErr w:type="spellStart"/>
      <w:r w:rsidRPr="00901370">
        <w:rPr>
          <w:rFonts w:ascii="Times New Roman" w:hAnsi="Times New Roman" w:cs="Times New Roman"/>
          <w:sz w:val="24"/>
          <w:szCs w:val="24"/>
        </w:rPr>
        <w:t>MoneyTrail</w:t>
      </w:r>
      <w:proofErr w:type="spellEnd"/>
      <w:r w:rsidRPr="00901370">
        <w:rPr>
          <w:rFonts w:ascii="Times New Roman" w:hAnsi="Times New Roman" w:cs="Times New Roman"/>
          <w:sz w:val="24"/>
          <w:szCs w:val="24"/>
        </w:rPr>
        <w:t xml:space="preserve"> evaluates the complete transaction batch rather than relying on a few successful examples.</w:t>
      </w:r>
    </w:p>
    <w:p w14:paraId="4D0E5E6B" w14:textId="77777777" w:rsidR="00901370" w:rsidRPr="00901370" w:rsidRDefault="00901370" w:rsidP="00901370">
      <w:pPr>
        <w:spacing w:line="360" w:lineRule="auto"/>
        <w:jc w:val="both"/>
        <w:rPr>
          <w:rFonts w:ascii="Times New Roman" w:hAnsi="Times New Roman" w:cs="Times New Roman"/>
          <w:b/>
          <w:bCs/>
          <w:sz w:val="28"/>
          <w:szCs w:val="28"/>
        </w:rPr>
      </w:pPr>
      <w:r w:rsidRPr="00901370">
        <w:rPr>
          <w:rFonts w:ascii="Times New Roman" w:hAnsi="Times New Roman" w:cs="Times New Roman"/>
          <w:b/>
          <w:bCs/>
          <w:sz w:val="28"/>
          <w:szCs w:val="28"/>
        </w:rPr>
        <w:t>3. Objectives</w:t>
      </w:r>
    </w:p>
    <w:p w14:paraId="184C3177" w14:textId="77777777" w:rsidR="00901370" w:rsidRPr="00901370" w:rsidRDefault="00901370" w:rsidP="00901370">
      <w:pPr>
        <w:numPr>
          <w:ilvl w:val="0"/>
          <w:numId w:val="2"/>
        </w:num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 xml:space="preserve">Automate reconciliation of payment, settlement, and ledger records. </w:t>
      </w:r>
    </w:p>
    <w:p w14:paraId="3E1266A4" w14:textId="77777777" w:rsidR="00901370" w:rsidRPr="00901370" w:rsidRDefault="00901370" w:rsidP="00901370">
      <w:pPr>
        <w:numPr>
          <w:ilvl w:val="0"/>
          <w:numId w:val="2"/>
        </w:num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 xml:space="preserve">Detect and classify financial discrepancies across the complete transaction batch. </w:t>
      </w:r>
    </w:p>
    <w:p w14:paraId="62F87532" w14:textId="77777777" w:rsidR="00901370" w:rsidRPr="00901370" w:rsidRDefault="00901370" w:rsidP="00901370">
      <w:pPr>
        <w:numPr>
          <w:ilvl w:val="0"/>
          <w:numId w:val="2"/>
        </w:num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 xml:space="preserve">Investigate transaction-level exceptions using financial evidence. </w:t>
      </w:r>
    </w:p>
    <w:p w14:paraId="70B4F446" w14:textId="77777777" w:rsidR="00901370" w:rsidRPr="00901370" w:rsidRDefault="00901370" w:rsidP="00901370">
      <w:pPr>
        <w:numPr>
          <w:ilvl w:val="0"/>
          <w:numId w:val="2"/>
        </w:num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 xml:space="preserve">Provide a likely root cause and recommended resolution for detected discrepancies. </w:t>
      </w:r>
    </w:p>
    <w:p w14:paraId="690C1DF5" w14:textId="77777777" w:rsidR="00901370" w:rsidRPr="00901370" w:rsidRDefault="00901370" w:rsidP="00901370">
      <w:pPr>
        <w:numPr>
          <w:ilvl w:val="0"/>
          <w:numId w:val="2"/>
        </w:num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 xml:space="preserve">Measure reconciliation performance using a complete 100-record evaluation dataset. </w:t>
      </w:r>
    </w:p>
    <w:p w14:paraId="10E63C03" w14:textId="77777777" w:rsidR="00901370" w:rsidRDefault="00901370" w:rsidP="00901370">
      <w:pPr>
        <w:numPr>
          <w:ilvl w:val="0"/>
          <w:numId w:val="2"/>
        </w:numPr>
        <w:spacing w:line="360" w:lineRule="auto"/>
        <w:jc w:val="both"/>
        <w:rPr>
          <w:rFonts w:ascii="Times New Roman" w:hAnsi="Times New Roman" w:cs="Times New Roman"/>
          <w:sz w:val="24"/>
          <w:szCs w:val="24"/>
        </w:rPr>
      </w:pPr>
      <w:r w:rsidRPr="00901370">
        <w:rPr>
          <w:rFonts w:ascii="Times New Roman" w:hAnsi="Times New Roman" w:cs="Times New Roman"/>
          <w:sz w:val="24"/>
          <w:szCs w:val="24"/>
        </w:rPr>
        <w:t>Report classification errors and unresolved cases transparently.</w:t>
      </w:r>
    </w:p>
    <w:p w14:paraId="26B4FC67" w14:textId="77777777" w:rsidR="00DF7DD5" w:rsidRDefault="00DF7DD5" w:rsidP="00DF7DD5">
      <w:pPr>
        <w:spacing w:line="360" w:lineRule="auto"/>
        <w:jc w:val="both"/>
        <w:rPr>
          <w:rFonts w:ascii="Times New Roman" w:hAnsi="Times New Roman" w:cs="Times New Roman"/>
          <w:sz w:val="24"/>
          <w:szCs w:val="24"/>
        </w:rPr>
      </w:pPr>
    </w:p>
    <w:p w14:paraId="2973A387" w14:textId="77777777" w:rsidR="00DF7DD5" w:rsidRDefault="00DF7DD5" w:rsidP="00DF7DD5">
      <w:pPr>
        <w:spacing w:line="360" w:lineRule="auto"/>
        <w:jc w:val="both"/>
        <w:rPr>
          <w:rFonts w:ascii="Times New Roman" w:hAnsi="Times New Roman" w:cs="Times New Roman"/>
          <w:sz w:val="24"/>
          <w:szCs w:val="24"/>
        </w:rPr>
      </w:pPr>
    </w:p>
    <w:p w14:paraId="63113F87" w14:textId="77777777" w:rsidR="00DF7DD5" w:rsidRDefault="00DF7DD5" w:rsidP="00DF7DD5">
      <w:pPr>
        <w:spacing w:line="360" w:lineRule="auto"/>
        <w:jc w:val="both"/>
        <w:rPr>
          <w:rFonts w:ascii="Times New Roman" w:hAnsi="Times New Roman" w:cs="Times New Roman"/>
          <w:sz w:val="24"/>
          <w:szCs w:val="24"/>
        </w:rPr>
      </w:pPr>
    </w:p>
    <w:p w14:paraId="67042A92" w14:textId="77777777" w:rsidR="00DF7DD5" w:rsidRDefault="00DF7DD5" w:rsidP="00DF7DD5">
      <w:pPr>
        <w:spacing w:line="360" w:lineRule="auto"/>
        <w:jc w:val="both"/>
        <w:rPr>
          <w:rFonts w:ascii="Times New Roman" w:hAnsi="Times New Roman" w:cs="Times New Roman"/>
          <w:sz w:val="24"/>
          <w:szCs w:val="24"/>
        </w:rPr>
      </w:pPr>
    </w:p>
    <w:p w14:paraId="6B10A580" w14:textId="77777777" w:rsidR="00DF7DD5" w:rsidRDefault="00DF7DD5" w:rsidP="00DF7DD5">
      <w:pPr>
        <w:spacing w:line="360" w:lineRule="auto"/>
        <w:jc w:val="both"/>
        <w:rPr>
          <w:rFonts w:ascii="Times New Roman" w:hAnsi="Times New Roman" w:cs="Times New Roman"/>
          <w:sz w:val="24"/>
          <w:szCs w:val="24"/>
        </w:rPr>
      </w:pPr>
    </w:p>
    <w:p w14:paraId="30447CF0" w14:textId="77777777" w:rsidR="00DF7DD5" w:rsidRDefault="00DF7DD5" w:rsidP="00DF7DD5">
      <w:pPr>
        <w:spacing w:line="360" w:lineRule="auto"/>
        <w:jc w:val="both"/>
        <w:rPr>
          <w:rFonts w:ascii="Times New Roman" w:hAnsi="Times New Roman" w:cs="Times New Roman"/>
          <w:sz w:val="24"/>
          <w:szCs w:val="24"/>
        </w:rPr>
      </w:pPr>
    </w:p>
    <w:p w14:paraId="305B52AB" w14:textId="77777777" w:rsidR="00DF7DD5" w:rsidRDefault="00DF7DD5" w:rsidP="00DF7DD5">
      <w:pPr>
        <w:spacing w:line="360" w:lineRule="auto"/>
        <w:jc w:val="both"/>
        <w:rPr>
          <w:rFonts w:ascii="Times New Roman" w:hAnsi="Times New Roman" w:cs="Times New Roman"/>
          <w:sz w:val="24"/>
          <w:szCs w:val="24"/>
        </w:rPr>
      </w:pPr>
    </w:p>
    <w:p w14:paraId="3FD7C09C" w14:textId="77777777" w:rsidR="00DF7DD5" w:rsidRDefault="00DF7DD5" w:rsidP="00DF7DD5">
      <w:pPr>
        <w:spacing w:line="360" w:lineRule="auto"/>
        <w:jc w:val="both"/>
        <w:rPr>
          <w:rFonts w:ascii="Times New Roman" w:hAnsi="Times New Roman" w:cs="Times New Roman"/>
          <w:sz w:val="24"/>
          <w:szCs w:val="24"/>
        </w:rPr>
      </w:pPr>
    </w:p>
    <w:p w14:paraId="7E08E7EB" w14:textId="77777777" w:rsidR="00DF7DD5" w:rsidRDefault="00DF7DD5" w:rsidP="00DF7DD5">
      <w:pPr>
        <w:spacing w:line="360" w:lineRule="auto"/>
        <w:jc w:val="both"/>
        <w:rPr>
          <w:rFonts w:ascii="Times New Roman" w:hAnsi="Times New Roman" w:cs="Times New Roman"/>
          <w:sz w:val="24"/>
          <w:szCs w:val="24"/>
        </w:rPr>
      </w:pPr>
    </w:p>
    <w:p w14:paraId="704F7F4B" w14:textId="77777777" w:rsidR="00DF7DD5" w:rsidRDefault="00DF7DD5" w:rsidP="00DF7DD5">
      <w:pPr>
        <w:spacing w:line="360" w:lineRule="auto"/>
        <w:jc w:val="both"/>
        <w:rPr>
          <w:rFonts w:ascii="Times New Roman" w:hAnsi="Times New Roman" w:cs="Times New Roman"/>
          <w:sz w:val="24"/>
          <w:szCs w:val="24"/>
        </w:rPr>
      </w:pPr>
    </w:p>
    <w:p w14:paraId="413EF679" w14:textId="7781385C" w:rsidR="00901370" w:rsidRDefault="00DF7DD5" w:rsidP="00901370">
      <w:pPr>
        <w:spacing w:line="360" w:lineRule="auto"/>
        <w:jc w:val="both"/>
        <w:rPr>
          <w:rFonts w:ascii="Times New Roman" w:hAnsi="Times New Roman" w:cs="Times New Roman"/>
          <w:b/>
          <w:bCs/>
          <w:sz w:val="28"/>
          <w:szCs w:val="28"/>
        </w:rPr>
      </w:pPr>
      <w:r w:rsidRPr="00DF7DD5">
        <w:rPr>
          <w:rFonts w:ascii="Times New Roman" w:hAnsi="Times New Roman" w:cs="Times New Roman"/>
          <w:b/>
          <w:bCs/>
          <w:sz w:val="28"/>
          <w:szCs w:val="28"/>
        </w:rPr>
        <w:lastRenderedPageBreak/>
        <w:t>5.</w:t>
      </w:r>
      <w:r w:rsidRPr="00DF7DD5">
        <w:rPr>
          <w:b/>
          <w:bCs/>
          <w:sz w:val="28"/>
          <w:szCs w:val="28"/>
        </w:rPr>
        <w:t xml:space="preserve"> </w:t>
      </w:r>
      <w:r w:rsidRPr="00DF7DD5">
        <w:rPr>
          <w:rFonts w:ascii="Times New Roman" w:hAnsi="Times New Roman" w:cs="Times New Roman"/>
          <w:b/>
          <w:bCs/>
          <w:sz w:val="28"/>
          <w:szCs w:val="28"/>
        </w:rPr>
        <w:t>Dataset &amp; Data Generation</w:t>
      </w:r>
    </w:p>
    <w:p w14:paraId="07309A43" w14:textId="2D2CB9A8" w:rsidR="00DF7DD5" w:rsidRDefault="00DF7DD5" w:rsidP="00901370">
      <w:pPr>
        <w:spacing w:line="360" w:lineRule="auto"/>
        <w:jc w:val="both"/>
        <w:rPr>
          <w:rFonts w:ascii="Times New Roman" w:hAnsi="Times New Roman" w:cs="Times New Roman"/>
          <w:sz w:val="24"/>
          <w:szCs w:val="24"/>
        </w:rPr>
      </w:pPr>
      <w:proofErr w:type="spellStart"/>
      <w:r w:rsidRPr="00DF7DD5">
        <w:rPr>
          <w:rFonts w:ascii="Times New Roman" w:hAnsi="Times New Roman" w:cs="Times New Roman"/>
          <w:sz w:val="24"/>
          <w:szCs w:val="24"/>
        </w:rPr>
        <w:t>MoneyTrail</w:t>
      </w:r>
      <w:proofErr w:type="spellEnd"/>
      <w:r w:rsidRPr="00DF7DD5">
        <w:rPr>
          <w:rFonts w:ascii="Times New Roman" w:hAnsi="Times New Roman" w:cs="Times New Roman"/>
          <w:sz w:val="24"/>
          <w:szCs w:val="24"/>
        </w:rPr>
        <w:t xml:space="preserve"> was evaluated using a synthetic dataset of 100 financial transactions designed to represent realistic payment and settlement scenarios.</w:t>
      </w:r>
      <w:r w:rsidR="00716D4F">
        <w:rPr>
          <w:rFonts w:ascii="Times New Roman" w:hAnsi="Times New Roman" w:cs="Times New Roman"/>
          <w:sz w:val="24"/>
          <w:szCs w:val="24"/>
        </w:rPr>
        <w:t xml:space="preserve"> </w:t>
      </w:r>
      <w:r w:rsidRPr="00DF7DD5">
        <w:rPr>
          <w:rFonts w:ascii="Times New Roman" w:hAnsi="Times New Roman" w:cs="Times New Roman"/>
          <w:sz w:val="24"/>
          <w:szCs w:val="24"/>
        </w:rPr>
        <w:t>Each transaction contains payment, settlement, fee, refund, and ledger information required for reconciliation.</w:t>
      </w:r>
      <w:r w:rsidR="00716D4F">
        <w:rPr>
          <w:rFonts w:ascii="Times New Roman" w:hAnsi="Times New Roman" w:cs="Times New Roman"/>
          <w:sz w:val="24"/>
          <w:szCs w:val="24"/>
        </w:rPr>
        <w:t xml:space="preserve"> </w:t>
      </w:r>
      <w:r w:rsidRPr="00DF7DD5">
        <w:rPr>
          <w:rFonts w:ascii="Times New Roman" w:hAnsi="Times New Roman" w:cs="Times New Roman"/>
          <w:sz w:val="24"/>
          <w:szCs w:val="24"/>
        </w:rPr>
        <w:t>The dataset includes both successfully reconciled transactions and intentionally introduced discrepancies across multiple exception categories.</w:t>
      </w:r>
    </w:p>
    <w:p w14:paraId="561CF786" w14:textId="37F9DA5B" w:rsidR="00716D4F" w:rsidRPr="00716D4F" w:rsidRDefault="00716D4F" w:rsidP="00901370">
      <w:pPr>
        <w:spacing w:line="360" w:lineRule="auto"/>
        <w:jc w:val="both"/>
        <w:rPr>
          <w:rFonts w:ascii="Times New Roman" w:hAnsi="Times New Roman" w:cs="Times New Roman"/>
          <w:b/>
          <w:bCs/>
          <w:sz w:val="24"/>
          <w:szCs w:val="24"/>
        </w:rPr>
      </w:pPr>
      <w:r w:rsidRPr="00716D4F">
        <w:rPr>
          <w:rFonts w:ascii="Times New Roman" w:hAnsi="Times New Roman" w:cs="Times New Roman"/>
          <w:b/>
          <w:bCs/>
          <w:sz w:val="24"/>
          <w:szCs w:val="24"/>
        </w:rPr>
        <w:t>Dataset Categories</w:t>
      </w:r>
    </w:p>
    <w:tbl>
      <w:tblPr>
        <w:tblStyle w:val="TableGrid"/>
        <w:tblpPr w:leftFromText="180" w:rightFromText="180" w:vertAnchor="text" w:horzAnchor="margin" w:tblpXSpec="center" w:tblpY="117"/>
        <w:tblW w:w="0" w:type="auto"/>
        <w:tblLook w:val="04A0" w:firstRow="1" w:lastRow="0" w:firstColumn="1" w:lastColumn="0" w:noHBand="0" w:noVBand="1"/>
      </w:tblPr>
      <w:tblGrid>
        <w:gridCol w:w="4508"/>
        <w:gridCol w:w="1056"/>
      </w:tblGrid>
      <w:tr w:rsidR="00716D4F" w14:paraId="13C50BDA" w14:textId="77777777" w:rsidTr="00716D4F">
        <w:tc>
          <w:tcPr>
            <w:tcW w:w="4508" w:type="dxa"/>
          </w:tcPr>
          <w:p w14:paraId="39D8A2E0" w14:textId="77777777" w:rsidR="00716D4F" w:rsidRPr="00716D4F" w:rsidRDefault="00716D4F" w:rsidP="00716D4F">
            <w:pPr>
              <w:spacing w:line="360" w:lineRule="auto"/>
              <w:jc w:val="both"/>
              <w:rPr>
                <w:rFonts w:ascii="Times New Roman" w:hAnsi="Times New Roman" w:cs="Times New Roman"/>
                <w:b/>
                <w:bCs/>
                <w:sz w:val="24"/>
                <w:szCs w:val="24"/>
              </w:rPr>
            </w:pPr>
            <w:r w:rsidRPr="00716D4F">
              <w:rPr>
                <w:rFonts w:ascii="Times New Roman" w:hAnsi="Times New Roman" w:cs="Times New Roman"/>
                <w:b/>
                <w:bCs/>
                <w:sz w:val="24"/>
                <w:szCs w:val="24"/>
              </w:rPr>
              <w:t>Category</w:t>
            </w:r>
          </w:p>
        </w:tc>
        <w:tc>
          <w:tcPr>
            <w:tcW w:w="1056" w:type="dxa"/>
          </w:tcPr>
          <w:p w14:paraId="46ED2C30" w14:textId="77777777" w:rsidR="00716D4F" w:rsidRPr="00716D4F" w:rsidRDefault="00716D4F" w:rsidP="00716D4F">
            <w:pPr>
              <w:spacing w:line="360" w:lineRule="auto"/>
              <w:jc w:val="both"/>
              <w:rPr>
                <w:rFonts w:ascii="Times New Roman" w:hAnsi="Times New Roman" w:cs="Times New Roman"/>
                <w:b/>
                <w:bCs/>
                <w:sz w:val="24"/>
                <w:szCs w:val="24"/>
              </w:rPr>
            </w:pPr>
            <w:r w:rsidRPr="00716D4F">
              <w:rPr>
                <w:rFonts w:ascii="Times New Roman" w:hAnsi="Times New Roman" w:cs="Times New Roman"/>
                <w:b/>
                <w:bCs/>
                <w:sz w:val="24"/>
                <w:szCs w:val="24"/>
              </w:rPr>
              <w:t>Records</w:t>
            </w:r>
          </w:p>
        </w:tc>
      </w:tr>
      <w:tr w:rsidR="00716D4F" w14:paraId="15BBC708" w14:textId="77777777" w:rsidTr="00716D4F">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716D4F" w:rsidRPr="00716D4F" w14:paraId="69A6E9F3" w14:textId="77777777" w:rsidTr="0048735B">
              <w:trPr>
                <w:tblCellSpacing w:w="15" w:type="dxa"/>
              </w:trPr>
              <w:tc>
                <w:tcPr>
                  <w:tcW w:w="0" w:type="auto"/>
                  <w:vAlign w:val="center"/>
                  <w:hideMark/>
                </w:tcPr>
                <w:p w14:paraId="09645894" w14:textId="77777777" w:rsidR="00716D4F" w:rsidRPr="00716D4F" w:rsidRDefault="00716D4F" w:rsidP="00716D4F">
                  <w:pPr>
                    <w:framePr w:hSpace="180" w:wrap="around" w:vAnchor="text" w:hAnchor="margin" w:xAlign="center" w:y="117"/>
                    <w:spacing w:after="0" w:line="240" w:lineRule="auto"/>
                    <w:rPr>
                      <w:rFonts w:ascii="Times New Roman" w:eastAsia="Times New Roman" w:hAnsi="Times New Roman" w:cs="Times New Roman"/>
                      <w:kern w:val="0"/>
                      <w:sz w:val="24"/>
                      <w:szCs w:val="24"/>
                      <w:lang w:eastAsia="en-IN"/>
                      <w14:ligatures w14:val="none"/>
                    </w:rPr>
                  </w:pPr>
                  <w:r w:rsidRPr="00716D4F">
                    <w:rPr>
                      <w:rFonts w:ascii="Times New Roman" w:eastAsia="Times New Roman" w:hAnsi="Times New Roman" w:cs="Times New Roman"/>
                      <w:kern w:val="0"/>
                      <w:sz w:val="24"/>
                      <w:szCs w:val="24"/>
                      <w:lang w:eastAsia="en-IN"/>
                      <w14:ligatures w14:val="none"/>
                    </w:rPr>
                    <w:t>Reconciled</w:t>
                  </w:r>
                </w:p>
              </w:tc>
            </w:tr>
          </w:tbl>
          <w:p w14:paraId="4369F45B" w14:textId="77777777" w:rsidR="00716D4F" w:rsidRDefault="00716D4F" w:rsidP="00716D4F">
            <w:pPr>
              <w:spacing w:line="360" w:lineRule="auto"/>
              <w:jc w:val="both"/>
              <w:rPr>
                <w:rFonts w:ascii="Times New Roman" w:hAnsi="Times New Roman" w:cs="Times New Roman"/>
                <w:sz w:val="24"/>
                <w:szCs w:val="24"/>
              </w:rPr>
            </w:pPr>
          </w:p>
        </w:tc>
        <w:tc>
          <w:tcPr>
            <w:tcW w:w="1056" w:type="dxa"/>
          </w:tcPr>
          <w:p w14:paraId="52D0222C"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51</w:t>
            </w:r>
          </w:p>
        </w:tc>
      </w:tr>
      <w:tr w:rsidR="00716D4F" w14:paraId="09EA01BF" w14:textId="77777777" w:rsidTr="00716D4F">
        <w:tc>
          <w:tcPr>
            <w:tcW w:w="4508" w:type="dxa"/>
          </w:tcPr>
          <w:p w14:paraId="5FCF3799"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Settlement Shortfall</w:t>
            </w:r>
          </w:p>
        </w:tc>
        <w:tc>
          <w:tcPr>
            <w:tcW w:w="1056" w:type="dxa"/>
          </w:tcPr>
          <w:p w14:paraId="2B94E38A"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r>
      <w:tr w:rsidR="00716D4F" w14:paraId="2434561E" w14:textId="77777777" w:rsidTr="00716D4F">
        <w:tc>
          <w:tcPr>
            <w:tcW w:w="4508" w:type="dxa"/>
          </w:tcPr>
          <w:p w14:paraId="7151C357"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Missing Settlement</w:t>
            </w:r>
          </w:p>
        </w:tc>
        <w:tc>
          <w:tcPr>
            <w:tcW w:w="1056" w:type="dxa"/>
          </w:tcPr>
          <w:p w14:paraId="68BFE155"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716D4F" w14:paraId="76CCA4AE" w14:textId="77777777" w:rsidTr="00716D4F">
        <w:tc>
          <w:tcPr>
            <w:tcW w:w="4508" w:type="dxa"/>
          </w:tcPr>
          <w:p w14:paraId="06D88762"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Refund Settlement Mismatch</w:t>
            </w:r>
          </w:p>
        </w:tc>
        <w:tc>
          <w:tcPr>
            <w:tcW w:w="1056" w:type="dxa"/>
          </w:tcPr>
          <w:p w14:paraId="3BCE5CD8"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716D4F" w14:paraId="3A279A07" w14:textId="77777777" w:rsidTr="00716D4F">
        <w:tc>
          <w:tcPr>
            <w:tcW w:w="4508" w:type="dxa"/>
          </w:tcPr>
          <w:p w14:paraId="23D69BBA"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Duplicate Capture</w:t>
            </w:r>
          </w:p>
        </w:tc>
        <w:tc>
          <w:tcPr>
            <w:tcW w:w="1056" w:type="dxa"/>
          </w:tcPr>
          <w:p w14:paraId="7B20F36D"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r>
      <w:tr w:rsidR="00716D4F" w14:paraId="26EFAFE3" w14:textId="77777777" w:rsidTr="00716D4F">
        <w:tc>
          <w:tcPr>
            <w:tcW w:w="4508" w:type="dxa"/>
          </w:tcPr>
          <w:p w14:paraId="1C4CDB15"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Settlement Overpayment</w:t>
            </w:r>
          </w:p>
        </w:tc>
        <w:tc>
          <w:tcPr>
            <w:tcW w:w="1056" w:type="dxa"/>
          </w:tcPr>
          <w:p w14:paraId="4B7D749E"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716D4F" w14:paraId="2265A85D" w14:textId="77777777" w:rsidTr="00716D4F">
        <w:tc>
          <w:tcPr>
            <w:tcW w:w="4508" w:type="dxa"/>
          </w:tcPr>
          <w:p w14:paraId="543B4CD0"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Fee Mismatch</w:t>
            </w:r>
          </w:p>
        </w:tc>
        <w:tc>
          <w:tcPr>
            <w:tcW w:w="1056" w:type="dxa"/>
          </w:tcPr>
          <w:p w14:paraId="01FEADFE"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716D4F" w14:paraId="19865314" w14:textId="77777777" w:rsidTr="00716D4F">
        <w:tc>
          <w:tcPr>
            <w:tcW w:w="4508" w:type="dxa"/>
          </w:tcPr>
          <w:p w14:paraId="30F8CF61"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Ledger Mismatch</w:t>
            </w:r>
          </w:p>
        </w:tc>
        <w:tc>
          <w:tcPr>
            <w:tcW w:w="1056" w:type="dxa"/>
          </w:tcPr>
          <w:p w14:paraId="543893AE"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716D4F" w14:paraId="7F4DF537" w14:textId="77777777" w:rsidTr="00716D4F">
        <w:tc>
          <w:tcPr>
            <w:tcW w:w="4508" w:type="dxa"/>
          </w:tcPr>
          <w:p w14:paraId="512DEA13" w14:textId="77777777" w:rsid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Unresolvable</w:t>
            </w:r>
          </w:p>
        </w:tc>
        <w:tc>
          <w:tcPr>
            <w:tcW w:w="1056" w:type="dxa"/>
          </w:tcPr>
          <w:p w14:paraId="6979C380"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716D4F" w14:paraId="14F4CB54" w14:textId="77777777" w:rsidTr="00716D4F">
        <w:tc>
          <w:tcPr>
            <w:tcW w:w="4508" w:type="dxa"/>
          </w:tcPr>
          <w:p w14:paraId="6CC53883"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1056" w:type="dxa"/>
          </w:tcPr>
          <w:p w14:paraId="6515EB67" w14:textId="77777777" w:rsidR="00716D4F" w:rsidRDefault="00716D4F" w:rsidP="00716D4F">
            <w:pPr>
              <w:spacing w:line="360" w:lineRule="auto"/>
              <w:jc w:val="both"/>
              <w:rPr>
                <w:rFonts w:ascii="Times New Roman" w:hAnsi="Times New Roman" w:cs="Times New Roman"/>
                <w:sz w:val="24"/>
                <w:szCs w:val="24"/>
              </w:rPr>
            </w:pPr>
            <w:r>
              <w:rPr>
                <w:rFonts w:ascii="Times New Roman" w:hAnsi="Times New Roman" w:cs="Times New Roman"/>
                <w:sz w:val="24"/>
                <w:szCs w:val="24"/>
              </w:rPr>
              <w:t>100</w:t>
            </w:r>
          </w:p>
        </w:tc>
      </w:tr>
    </w:tbl>
    <w:p w14:paraId="1FBFF542" w14:textId="77777777" w:rsidR="00716D4F" w:rsidRDefault="00716D4F" w:rsidP="00901370">
      <w:pPr>
        <w:spacing w:line="360" w:lineRule="auto"/>
        <w:jc w:val="both"/>
        <w:rPr>
          <w:rFonts w:ascii="Times New Roman" w:hAnsi="Times New Roman" w:cs="Times New Roman"/>
          <w:sz w:val="24"/>
          <w:szCs w:val="24"/>
        </w:rPr>
      </w:pPr>
    </w:p>
    <w:p w14:paraId="30DB35FF" w14:textId="77777777" w:rsidR="00716D4F" w:rsidRDefault="00716D4F" w:rsidP="00901370">
      <w:pPr>
        <w:spacing w:line="360" w:lineRule="auto"/>
        <w:jc w:val="both"/>
        <w:rPr>
          <w:rFonts w:ascii="Times New Roman" w:hAnsi="Times New Roman" w:cs="Times New Roman"/>
          <w:sz w:val="24"/>
          <w:szCs w:val="24"/>
        </w:rPr>
      </w:pPr>
    </w:p>
    <w:p w14:paraId="7AE43090" w14:textId="77777777" w:rsidR="00716D4F" w:rsidRDefault="00716D4F" w:rsidP="00901370">
      <w:pPr>
        <w:spacing w:line="360" w:lineRule="auto"/>
        <w:jc w:val="both"/>
        <w:rPr>
          <w:rFonts w:ascii="Times New Roman" w:hAnsi="Times New Roman" w:cs="Times New Roman"/>
          <w:sz w:val="24"/>
          <w:szCs w:val="24"/>
        </w:rPr>
      </w:pPr>
    </w:p>
    <w:p w14:paraId="5D19CF82" w14:textId="77777777" w:rsidR="00716D4F" w:rsidRDefault="00716D4F" w:rsidP="00901370">
      <w:pPr>
        <w:spacing w:line="360" w:lineRule="auto"/>
        <w:jc w:val="both"/>
        <w:rPr>
          <w:rFonts w:ascii="Times New Roman" w:hAnsi="Times New Roman" w:cs="Times New Roman"/>
          <w:sz w:val="24"/>
          <w:szCs w:val="24"/>
        </w:rPr>
      </w:pPr>
    </w:p>
    <w:p w14:paraId="5E62793B" w14:textId="77777777" w:rsidR="00716D4F" w:rsidRDefault="00716D4F" w:rsidP="00901370">
      <w:pPr>
        <w:spacing w:line="360" w:lineRule="auto"/>
        <w:jc w:val="both"/>
        <w:rPr>
          <w:rFonts w:ascii="Times New Roman" w:hAnsi="Times New Roman" w:cs="Times New Roman"/>
          <w:sz w:val="24"/>
          <w:szCs w:val="24"/>
        </w:rPr>
      </w:pPr>
    </w:p>
    <w:p w14:paraId="3F7A41E3" w14:textId="77777777" w:rsidR="00716D4F" w:rsidRDefault="00716D4F" w:rsidP="00901370">
      <w:pPr>
        <w:spacing w:line="360" w:lineRule="auto"/>
        <w:jc w:val="both"/>
        <w:rPr>
          <w:rFonts w:ascii="Times New Roman" w:hAnsi="Times New Roman" w:cs="Times New Roman"/>
          <w:sz w:val="24"/>
          <w:szCs w:val="24"/>
        </w:rPr>
      </w:pPr>
    </w:p>
    <w:p w14:paraId="07D6AA79" w14:textId="77777777" w:rsidR="00716D4F" w:rsidRDefault="00716D4F" w:rsidP="00901370">
      <w:pPr>
        <w:spacing w:line="360" w:lineRule="auto"/>
        <w:jc w:val="both"/>
        <w:rPr>
          <w:rFonts w:ascii="Times New Roman" w:hAnsi="Times New Roman" w:cs="Times New Roman"/>
          <w:sz w:val="24"/>
          <w:szCs w:val="24"/>
        </w:rPr>
      </w:pPr>
    </w:p>
    <w:p w14:paraId="00CB9CB5" w14:textId="77777777" w:rsidR="00716D4F" w:rsidRDefault="00716D4F" w:rsidP="00901370">
      <w:pPr>
        <w:spacing w:line="360" w:lineRule="auto"/>
        <w:jc w:val="both"/>
        <w:rPr>
          <w:rFonts w:ascii="Times New Roman" w:hAnsi="Times New Roman" w:cs="Times New Roman"/>
          <w:sz w:val="24"/>
          <w:szCs w:val="24"/>
        </w:rPr>
      </w:pPr>
    </w:p>
    <w:p w14:paraId="3A10B347" w14:textId="77777777" w:rsidR="00716D4F" w:rsidRDefault="00716D4F" w:rsidP="00901370">
      <w:pPr>
        <w:spacing w:line="360" w:lineRule="auto"/>
        <w:jc w:val="both"/>
        <w:rPr>
          <w:rFonts w:ascii="Times New Roman" w:hAnsi="Times New Roman" w:cs="Times New Roman"/>
          <w:sz w:val="24"/>
          <w:szCs w:val="24"/>
        </w:rPr>
      </w:pPr>
    </w:p>
    <w:p w14:paraId="597AEF57" w14:textId="77777777" w:rsidR="00716D4F" w:rsidRP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The ground-truth labels are maintained separately for </w:t>
      </w:r>
      <w:r w:rsidRPr="00716D4F">
        <w:rPr>
          <w:rFonts w:ascii="Times New Roman" w:hAnsi="Times New Roman" w:cs="Times New Roman"/>
          <w:b/>
          <w:bCs/>
          <w:sz w:val="24"/>
          <w:szCs w:val="24"/>
        </w:rPr>
        <w:t>offline evaluation</w:t>
      </w:r>
      <w:r w:rsidRPr="00716D4F">
        <w:rPr>
          <w:rFonts w:ascii="Times New Roman" w:hAnsi="Times New Roman" w:cs="Times New Roman"/>
          <w:sz w:val="24"/>
          <w:szCs w:val="24"/>
        </w:rPr>
        <w:t xml:space="preserve"> and are not used by the production reconciliation interface.</w:t>
      </w:r>
    </w:p>
    <w:p w14:paraId="6471827D" w14:textId="099F2908" w:rsidR="00716D4F" w:rsidRPr="00F300F4" w:rsidRDefault="00716D4F" w:rsidP="00901370">
      <w:pPr>
        <w:spacing w:line="360" w:lineRule="auto"/>
        <w:jc w:val="both"/>
        <w:rPr>
          <w:rFonts w:ascii="Times New Roman" w:hAnsi="Times New Roman" w:cs="Times New Roman"/>
          <w:b/>
          <w:bCs/>
          <w:sz w:val="24"/>
          <w:szCs w:val="24"/>
        </w:rPr>
      </w:pPr>
      <w:r w:rsidRPr="00716D4F">
        <w:rPr>
          <w:rFonts w:ascii="Times New Roman" w:hAnsi="Times New Roman" w:cs="Times New Roman"/>
          <w:b/>
          <w:bCs/>
          <w:sz w:val="24"/>
          <w:szCs w:val="24"/>
        </w:rPr>
        <w:t>Why this</w:t>
      </w:r>
      <w:r>
        <w:rPr>
          <w:rFonts w:ascii="Times New Roman" w:hAnsi="Times New Roman" w:cs="Times New Roman"/>
          <w:b/>
          <w:bCs/>
          <w:sz w:val="24"/>
          <w:szCs w:val="24"/>
        </w:rPr>
        <w:t xml:space="preserve"> </w:t>
      </w:r>
      <w:r w:rsidRPr="00716D4F">
        <w:rPr>
          <w:rFonts w:ascii="Times New Roman" w:hAnsi="Times New Roman" w:cs="Times New Roman"/>
          <w:b/>
          <w:bCs/>
          <w:sz w:val="24"/>
          <w:szCs w:val="24"/>
        </w:rPr>
        <w:t>matters</w:t>
      </w:r>
      <w:r w:rsidR="00F300F4">
        <w:rPr>
          <w:rFonts w:ascii="Times New Roman" w:hAnsi="Times New Roman" w:cs="Times New Roman"/>
          <w:b/>
          <w:bCs/>
          <w:sz w:val="24"/>
          <w:szCs w:val="24"/>
        </w:rPr>
        <w:t xml:space="preserve">: </w:t>
      </w:r>
      <w:r w:rsidRPr="00716D4F">
        <w:rPr>
          <w:rFonts w:ascii="Times New Roman" w:hAnsi="Times New Roman" w:cs="Times New Roman"/>
          <w:sz w:val="24"/>
          <w:szCs w:val="24"/>
        </w:rPr>
        <w:t>The system is tested across the complete 100-record batch, rather than demonstrating the system using only selected successful transactions.</w:t>
      </w:r>
    </w:p>
    <w:p w14:paraId="7FE4CD12" w14:textId="52D00C76" w:rsidR="00716D4F" w:rsidRDefault="00716D4F" w:rsidP="00901370">
      <w:pPr>
        <w:spacing w:line="360" w:lineRule="auto"/>
        <w:jc w:val="both"/>
        <w:rPr>
          <w:rFonts w:ascii="Times New Roman" w:hAnsi="Times New Roman" w:cs="Times New Roman"/>
          <w:b/>
          <w:bCs/>
          <w:sz w:val="28"/>
          <w:szCs w:val="28"/>
        </w:rPr>
      </w:pPr>
      <w:r w:rsidRPr="00716D4F">
        <w:rPr>
          <w:rFonts w:ascii="Times New Roman" w:hAnsi="Times New Roman" w:cs="Times New Roman"/>
          <w:b/>
          <w:bCs/>
          <w:sz w:val="28"/>
          <w:szCs w:val="28"/>
        </w:rPr>
        <w:t xml:space="preserve">6. </w:t>
      </w:r>
      <w:r w:rsidRPr="00716D4F">
        <w:rPr>
          <w:rFonts w:ascii="Times New Roman" w:hAnsi="Times New Roman" w:cs="Times New Roman"/>
          <w:b/>
          <w:bCs/>
          <w:sz w:val="28"/>
          <w:szCs w:val="28"/>
        </w:rPr>
        <w:t>Reconciliation Engine</w:t>
      </w:r>
    </w:p>
    <w:p w14:paraId="13A63BFC" w14:textId="77777777" w:rsidR="00716D4F" w:rsidRP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The reconciliation engine is the core of </w:t>
      </w:r>
      <w:proofErr w:type="spellStart"/>
      <w:r w:rsidRPr="00716D4F">
        <w:rPr>
          <w:rFonts w:ascii="Times New Roman" w:hAnsi="Times New Roman" w:cs="Times New Roman"/>
          <w:sz w:val="24"/>
          <w:szCs w:val="24"/>
        </w:rPr>
        <w:t>MoneyTrail</w:t>
      </w:r>
      <w:proofErr w:type="spellEnd"/>
      <w:r w:rsidRPr="00716D4F">
        <w:rPr>
          <w:rFonts w:ascii="Times New Roman" w:hAnsi="Times New Roman" w:cs="Times New Roman"/>
          <w:sz w:val="24"/>
          <w:szCs w:val="24"/>
        </w:rPr>
        <w:t>. It compares the financial values associated with each transaction across payment, settlement, and ledger records.</w:t>
      </w:r>
    </w:p>
    <w:p w14:paraId="6B57DC21" w14:textId="77777777" w:rsidR="00716D4F" w:rsidRP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For each transaction, the engine calculates the expected net amount and compares it with the received settlement and ledger amount.</w:t>
      </w:r>
    </w:p>
    <w:p w14:paraId="24A4D6ED" w14:textId="77777777" w:rsidR="00716D4F" w:rsidRP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Based on these comparisons, each transaction is classified as either </w:t>
      </w:r>
      <w:proofErr w:type="gramStart"/>
      <w:r w:rsidRPr="00716D4F">
        <w:rPr>
          <w:rFonts w:ascii="Times New Roman" w:hAnsi="Times New Roman" w:cs="Times New Roman"/>
          <w:sz w:val="24"/>
          <w:szCs w:val="24"/>
        </w:rPr>
        <w:t>Reconciled</w:t>
      </w:r>
      <w:proofErr w:type="gramEnd"/>
      <w:r w:rsidRPr="00716D4F">
        <w:rPr>
          <w:rFonts w:ascii="Times New Roman" w:hAnsi="Times New Roman" w:cs="Times New Roman"/>
          <w:sz w:val="24"/>
          <w:szCs w:val="24"/>
        </w:rPr>
        <w:t xml:space="preserve"> or an Exception.</w:t>
      </w:r>
    </w:p>
    <w:p w14:paraId="62D5FC2A" w14:textId="77777777" w:rsidR="00716D4F" w:rsidRP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lastRenderedPageBreak/>
        <w:t>Key Checks</w:t>
      </w:r>
    </w:p>
    <w:p w14:paraId="4637CEB2" w14:textId="77777777" w:rsidR="00716D4F" w:rsidRPr="00716D4F" w:rsidRDefault="00716D4F" w:rsidP="00716D4F">
      <w:pPr>
        <w:numPr>
          <w:ilvl w:val="0"/>
          <w:numId w:val="3"/>
        </w:num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Expected net vs. received settlement </w:t>
      </w:r>
    </w:p>
    <w:p w14:paraId="66014AAB" w14:textId="77777777" w:rsidR="00716D4F" w:rsidRPr="00716D4F" w:rsidRDefault="00716D4F" w:rsidP="00716D4F">
      <w:pPr>
        <w:numPr>
          <w:ilvl w:val="0"/>
          <w:numId w:val="3"/>
        </w:num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Expected net vs. ledger amount </w:t>
      </w:r>
    </w:p>
    <w:p w14:paraId="5A9A7150" w14:textId="77777777" w:rsidR="00716D4F" w:rsidRPr="00716D4F" w:rsidRDefault="00716D4F" w:rsidP="00716D4F">
      <w:pPr>
        <w:numPr>
          <w:ilvl w:val="0"/>
          <w:numId w:val="3"/>
        </w:num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Settlement presence </w:t>
      </w:r>
    </w:p>
    <w:p w14:paraId="71F9F92E" w14:textId="77777777" w:rsidR="00716D4F" w:rsidRPr="00716D4F" w:rsidRDefault="00716D4F" w:rsidP="00716D4F">
      <w:pPr>
        <w:numPr>
          <w:ilvl w:val="0"/>
          <w:numId w:val="3"/>
        </w:num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Refund impact </w:t>
      </w:r>
    </w:p>
    <w:p w14:paraId="1DD941DD" w14:textId="77777777" w:rsidR="00716D4F" w:rsidRPr="00716D4F" w:rsidRDefault="00716D4F" w:rsidP="00716D4F">
      <w:pPr>
        <w:numPr>
          <w:ilvl w:val="0"/>
          <w:numId w:val="3"/>
        </w:num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Fee differences </w:t>
      </w:r>
    </w:p>
    <w:p w14:paraId="32C08158" w14:textId="77777777" w:rsidR="00716D4F" w:rsidRPr="00716D4F" w:rsidRDefault="00716D4F" w:rsidP="00716D4F">
      <w:pPr>
        <w:numPr>
          <w:ilvl w:val="0"/>
          <w:numId w:val="3"/>
        </w:num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 xml:space="preserve">Duplicate or inconsistent settlement records </w:t>
      </w:r>
    </w:p>
    <w:p w14:paraId="1E2EE071" w14:textId="77777777" w:rsidR="00716D4F" w:rsidRPr="00716D4F" w:rsidRDefault="00716D4F" w:rsidP="00716D4F">
      <w:pPr>
        <w:spacing w:line="360" w:lineRule="auto"/>
        <w:jc w:val="both"/>
        <w:rPr>
          <w:rFonts w:ascii="Times New Roman" w:hAnsi="Times New Roman" w:cs="Times New Roman"/>
          <w:sz w:val="24"/>
          <w:szCs w:val="24"/>
        </w:rPr>
      </w:pPr>
      <w:r w:rsidRPr="00716D4F">
        <w:rPr>
          <w:rFonts w:ascii="Times New Roman" w:hAnsi="Times New Roman" w:cs="Times New Roman"/>
          <w:sz w:val="24"/>
          <w:szCs w:val="24"/>
        </w:rPr>
        <w:t>The engine identifies the type of discrepancy and records the corresponding variance for further investigation.</w:t>
      </w:r>
    </w:p>
    <w:p w14:paraId="21E8447D" w14:textId="2742BF9F" w:rsidR="00716D4F" w:rsidRDefault="00716D4F" w:rsidP="00901370">
      <w:pPr>
        <w:spacing w:line="360" w:lineRule="auto"/>
        <w:jc w:val="both"/>
        <w:rPr>
          <w:rFonts w:ascii="Times New Roman" w:hAnsi="Times New Roman" w:cs="Times New Roman"/>
          <w:sz w:val="24"/>
          <w:szCs w:val="24"/>
        </w:rPr>
      </w:pPr>
      <w:r w:rsidRPr="00716D4F">
        <w:rPr>
          <w:rFonts w:ascii="Times New Roman" w:hAnsi="Times New Roman" w:cs="Times New Roman"/>
          <w:b/>
          <w:bCs/>
          <w:sz w:val="24"/>
          <w:szCs w:val="24"/>
        </w:rPr>
        <w:t>Output:</w:t>
      </w:r>
      <w:r w:rsidRPr="00716D4F">
        <w:rPr>
          <w:rFonts w:ascii="Times New Roman" w:hAnsi="Times New Roman" w:cs="Times New Roman"/>
          <w:sz w:val="24"/>
          <w:szCs w:val="24"/>
        </w:rPr>
        <w:t xml:space="preserve"> Reconciled transactions + classified exceptions with financial variances.</w:t>
      </w:r>
    </w:p>
    <w:p w14:paraId="404300AD" w14:textId="02B77FBC" w:rsidR="00716D4F" w:rsidRPr="00F300F4" w:rsidRDefault="00F300F4" w:rsidP="00901370">
      <w:pPr>
        <w:spacing w:line="360" w:lineRule="auto"/>
        <w:jc w:val="both"/>
        <w:rPr>
          <w:rFonts w:ascii="Times New Roman" w:hAnsi="Times New Roman" w:cs="Times New Roman"/>
          <w:b/>
          <w:bCs/>
          <w:sz w:val="28"/>
          <w:szCs w:val="28"/>
        </w:rPr>
      </w:pPr>
      <w:r w:rsidRPr="00F300F4">
        <w:rPr>
          <w:rFonts w:ascii="Times New Roman" w:hAnsi="Times New Roman" w:cs="Times New Roman"/>
          <w:b/>
          <w:bCs/>
          <w:sz w:val="28"/>
          <w:szCs w:val="28"/>
        </w:rPr>
        <w:t xml:space="preserve">7. </w:t>
      </w:r>
      <w:r w:rsidRPr="00F300F4">
        <w:rPr>
          <w:rFonts w:ascii="Times New Roman" w:hAnsi="Times New Roman" w:cs="Times New Roman"/>
          <w:b/>
          <w:bCs/>
          <w:sz w:val="28"/>
          <w:szCs w:val="28"/>
        </w:rPr>
        <w:t>Exception Classification</w:t>
      </w:r>
    </w:p>
    <w:p w14:paraId="783690BE"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When the reconciliation engine identifies a discrepancy, </w:t>
      </w:r>
      <w:proofErr w:type="spellStart"/>
      <w:r w:rsidRPr="00F300F4">
        <w:rPr>
          <w:rFonts w:ascii="Times New Roman" w:hAnsi="Times New Roman" w:cs="Times New Roman"/>
          <w:sz w:val="24"/>
          <w:szCs w:val="24"/>
        </w:rPr>
        <w:t>MoneyTrail</w:t>
      </w:r>
      <w:proofErr w:type="spellEnd"/>
      <w:r w:rsidRPr="00F300F4">
        <w:rPr>
          <w:rFonts w:ascii="Times New Roman" w:hAnsi="Times New Roman" w:cs="Times New Roman"/>
          <w:sz w:val="24"/>
          <w:szCs w:val="24"/>
        </w:rPr>
        <w:t xml:space="preserve"> classifies it into a specific exception category based on the financial differences observed.</w:t>
      </w:r>
    </w:p>
    <w:p w14:paraId="6C97BDC7" w14:textId="0495E196" w:rsidR="00716D4F"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The system currently handles the following exception types:</w:t>
      </w:r>
    </w:p>
    <w:tbl>
      <w:tblPr>
        <w:tblStyle w:val="TableGrid"/>
        <w:tblW w:w="9351" w:type="dxa"/>
        <w:tblLook w:val="04A0" w:firstRow="1" w:lastRow="0" w:firstColumn="1" w:lastColumn="0" w:noHBand="0" w:noVBand="1"/>
      </w:tblPr>
      <w:tblGrid>
        <w:gridCol w:w="3114"/>
        <w:gridCol w:w="6237"/>
      </w:tblGrid>
      <w:tr w:rsidR="00F300F4" w14:paraId="63A333D7" w14:textId="77777777" w:rsidTr="00F300F4">
        <w:tc>
          <w:tcPr>
            <w:tcW w:w="3114" w:type="dxa"/>
          </w:tcPr>
          <w:p w14:paraId="1B3B47B0" w14:textId="6AD10BD7" w:rsidR="00F300F4" w:rsidRPr="00F300F4" w:rsidRDefault="00F300F4" w:rsidP="00F300F4">
            <w:pPr>
              <w:jc w:val="both"/>
              <w:rPr>
                <w:rFonts w:ascii="Times New Roman" w:hAnsi="Times New Roman" w:cs="Times New Roman"/>
                <w:b/>
                <w:bCs/>
              </w:rPr>
            </w:pPr>
            <w:r w:rsidRPr="00F300F4">
              <w:rPr>
                <w:rFonts w:ascii="Times New Roman" w:hAnsi="Times New Roman" w:cs="Times New Roman"/>
                <w:b/>
                <w:bCs/>
              </w:rPr>
              <w:t>Exception Type</w:t>
            </w:r>
          </w:p>
        </w:tc>
        <w:tc>
          <w:tcPr>
            <w:tcW w:w="6237" w:type="dxa"/>
          </w:tcPr>
          <w:p w14:paraId="4C39E216" w14:textId="564AA360" w:rsidR="00F300F4" w:rsidRPr="00F300F4" w:rsidRDefault="00F300F4" w:rsidP="00901370">
            <w:pPr>
              <w:spacing w:line="360" w:lineRule="auto"/>
              <w:jc w:val="both"/>
              <w:rPr>
                <w:rFonts w:ascii="Times New Roman" w:hAnsi="Times New Roman" w:cs="Times New Roman"/>
                <w:b/>
                <w:bCs/>
                <w:sz w:val="24"/>
                <w:szCs w:val="24"/>
              </w:rPr>
            </w:pPr>
            <w:r w:rsidRPr="00F300F4">
              <w:rPr>
                <w:rFonts w:ascii="Times New Roman" w:hAnsi="Times New Roman" w:cs="Times New Roman"/>
                <w:b/>
                <w:bCs/>
                <w:sz w:val="24"/>
                <w:szCs w:val="24"/>
              </w:rPr>
              <w:t>Description</w:t>
            </w:r>
          </w:p>
        </w:tc>
      </w:tr>
      <w:tr w:rsidR="00F300F4" w14:paraId="5B18C251" w14:textId="77777777" w:rsidTr="00F300F4">
        <w:tc>
          <w:tcPr>
            <w:tcW w:w="3114" w:type="dxa"/>
          </w:tcPr>
          <w:p w14:paraId="0708B4BF" w14:textId="0379DFAE"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Settlement Shortfall</w:t>
            </w:r>
          </w:p>
        </w:tc>
        <w:tc>
          <w:tcPr>
            <w:tcW w:w="6237" w:type="dxa"/>
          </w:tcPr>
          <w:p w14:paraId="740ABD9A" w14:textId="2D02030D"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Received settlement is lower than the expected amount.</w:t>
            </w:r>
          </w:p>
        </w:tc>
      </w:tr>
      <w:tr w:rsidR="00F300F4" w14:paraId="03523B56" w14:textId="77777777" w:rsidTr="00F300F4">
        <w:tc>
          <w:tcPr>
            <w:tcW w:w="3114" w:type="dxa"/>
          </w:tcPr>
          <w:p w14:paraId="5FE3838D" w14:textId="316CE11B"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Settlement Overpayment</w:t>
            </w:r>
          </w:p>
        </w:tc>
        <w:tc>
          <w:tcPr>
            <w:tcW w:w="6237" w:type="dxa"/>
          </w:tcPr>
          <w:p w14:paraId="363AA82B" w14:textId="7DE40D2B"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Received settlement is </w:t>
            </w:r>
            <w:r>
              <w:rPr>
                <w:rFonts w:ascii="Times New Roman" w:hAnsi="Times New Roman" w:cs="Times New Roman"/>
                <w:sz w:val="24"/>
                <w:szCs w:val="24"/>
              </w:rPr>
              <w:t>higher</w:t>
            </w:r>
            <w:r w:rsidRPr="00F300F4">
              <w:rPr>
                <w:rFonts w:ascii="Times New Roman" w:hAnsi="Times New Roman" w:cs="Times New Roman"/>
                <w:sz w:val="24"/>
                <w:szCs w:val="24"/>
              </w:rPr>
              <w:t xml:space="preserve"> than the expected amount.</w:t>
            </w:r>
          </w:p>
        </w:tc>
      </w:tr>
      <w:tr w:rsidR="00F300F4" w14:paraId="6442429B" w14:textId="77777777" w:rsidTr="00F300F4">
        <w:tc>
          <w:tcPr>
            <w:tcW w:w="3114" w:type="dxa"/>
          </w:tcPr>
          <w:p w14:paraId="04BB1130" w14:textId="352ED0F0"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Missing Settlement</w:t>
            </w:r>
          </w:p>
        </w:tc>
        <w:tc>
          <w:tcPr>
            <w:tcW w:w="6237" w:type="dxa"/>
          </w:tcPr>
          <w:p w14:paraId="178F01BC" w14:textId="0F4BC034" w:rsidR="00F300F4" w:rsidRDefault="00F300F4" w:rsidP="0090137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 </w:t>
            </w:r>
            <w:r w:rsidRPr="00F300F4">
              <w:rPr>
                <w:rFonts w:ascii="Times New Roman" w:hAnsi="Times New Roman" w:cs="Times New Roman"/>
                <w:sz w:val="24"/>
                <w:szCs w:val="24"/>
              </w:rPr>
              <w:t>settlement</w:t>
            </w:r>
            <w:r>
              <w:rPr>
                <w:rFonts w:ascii="Times New Roman" w:hAnsi="Times New Roman" w:cs="Times New Roman"/>
                <w:sz w:val="24"/>
                <w:szCs w:val="24"/>
              </w:rPr>
              <w:t xml:space="preserve"> amount</w:t>
            </w:r>
            <w:r w:rsidRPr="00F300F4">
              <w:rPr>
                <w:rFonts w:ascii="Times New Roman" w:hAnsi="Times New Roman" w:cs="Times New Roman"/>
                <w:sz w:val="24"/>
                <w:szCs w:val="24"/>
              </w:rPr>
              <w:t xml:space="preserve"> is </w:t>
            </w:r>
            <w:r>
              <w:rPr>
                <w:rFonts w:ascii="Times New Roman" w:hAnsi="Times New Roman" w:cs="Times New Roman"/>
                <w:sz w:val="24"/>
                <w:szCs w:val="24"/>
              </w:rPr>
              <w:t>r</w:t>
            </w:r>
            <w:r w:rsidRPr="00F300F4">
              <w:rPr>
                <w:rFonts w:ascii="Times New Roman" w:hAnsi="Times New Roman" w:cs="Times New Roman"/>
                <w:sz w:val="24"/>
                <w:szCs w:val="24"/>
              </w:rPr>
              <w:t>eceived</w:t>
            </w:r>
            <w:r w:rsidRPr="00F300F4">
              <w:rPr>
                <w:rFonts w:ascii="Times New Roman" w:hAnsi="Times New Roman" w:cs="Times New Roman"/>
                <w:sz w:val="24"/>
                <w:szCs w:val="24"/>
              </w:rPr>
              <w:t xml:space="preserve"> </w:t>
            </w:r>
            <w:r>
              <w:rPr>
                <w:rFonts w:ascii="Times New Roman" w:hAnsi="Times New Roman" w:cs="Times New Roman"/>
                <w:sz w:val="24"/>
                <w:szCs w:val="24"/>
              </w:rPr>
              <w:t>for the transaction.</w:t>
            </w:r>
          </w:p>
        </w:tc>
      </w:tr>
      <w:tr w:rsidR="00F300F4" w14:paraId="28C63E6E" w14:textId="77777777" w:rsidTr="00F300F4">
        <w:tc>
          <w:tcPr>
            <w:tcW w:w="3114" w:type="dxa"/>
          </w:tcPr>
          <w:p w14:paraId="5D02238A" w14:textId="1593C063"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Refund Settlement Mismatch</w:t>
            </w:r>
          </w:p>
        </w:tc>
        <w:tc>
          <w:tcPr>
            <w:tcW w:w="6237" w:type="dxa"/>
          </w:tcPr>
          <w:p w14:paraId="361A4498" w14:textId="6B0DA748" w:rsidR="00F300F4" w:rsidRDefault="00F300F4" w:rsidP="00901370">
            <w:pPr>
              <w:spacing w:line="360" w:lineRule="auto"/>
              <w:jc w:val="both"/>
              <w:rPr>
                <w:rFonts w:ascii="Times New Roman" w:hAnsi="Times New Roman" w:cs="Times New Roman"/>
                <w:sz w:val="24"/>
                <w:szCs w:val="24"/>
              </w:rPr>
            </w:pPr>
            <w:r>
              <w:rPr>
                <w:rFonts w:ascii="Times New Roman" w:hAnsi="Times New Roman" w:cs="Times New Roman"/>
                <w:sz w:val="24"/>
                <w:szCs w:val="24"/>
              </w:rPr>
              <w:t>Settlement does not align with the expected amount after a refund.</w:t>
            </w:r>
          </w:p>
        </w:tc>
      </w:tr>
      <w:tr w:rsidR="00F300F4" w14:paraId="3C333C1D" w14:textId="77777777" w:rsidTr="00F300F4">
        <w:tc>
          <w:tcPr>
            <w:tcW w:w="3114" w:type="dxa"/>
          </w:tcPr>
          <w:p w14:paraId="3870FC33" w14:textId="03E97029"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Duplicate Capture</w:t>
            </w:r>
          </w:p>
        </w:tc>
        <w:tc>
          <w:tcPr>
            <w:tcW w:w="6237" w:type="dxa"/>
          </w:tcPr>
          <w:p w14:paraId="6188124F" w14:textId="7A516400" w:rsidR="00F300F4" w:rsidRDefault="00F300F4" w:rsidP="00901370">
            <w:pPr>
              <w:spacing w:line="360" w:lineRule="auto"/>
              <w:jc w:val="both"/>
              <w:rPr>
                <w:rFonts w:ascii="Times New Roman" w:hAnsi="Times New Roman" w:cs="Times New Roman"/>
                <w:sz w:val="24"/>
                <w:szCs w:val="24"/>
              </w:rPr>
            </w:pPr>
            <w:r>
              <w:rPr>
                <w:rFonts w:ascii="Times New Roman" w:hAnsi="Times New Roman" w:cs="Times New Roman"/>
                <w:sz w:val="24"/>
                <w:szCs w:val="24"/>
              </w:rPr>
              <w:t>Multiple capture records crate an inconsistent settlement.</w:t>
            </w:r>
          </w:p>
        </w:tc>
      </w:tr>
      <w:tr w:rsidR="00F300F4" w14:paraId="009B75FB" w14:textId="77777777" w:rsidTr="00F300F4">
        <w:tc>
          <w:tcPr>
            <w:tcW w:w="3114" w:type="dxa"/>
          </w:tcPr>
          <w:p w14:paraId="7A8BC57B" w14:textId="704E1EC3"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Fee Mismatch</w:t>
            </w:r>
          </w:p>
        </w:tc>
        <w:tc>
          <w:tcPr>
            <w:tcW w:w="6237" w:type="dxa"/>
          </w:tcPr>
          <w:p w14:paraId="5F23EF2D" w14:textId="33E05F71" w:rsidR="00F300F4" w:rsidRDefault="00F300F4" w:rsidP="00901370">
            <w:pPr>
              <w:spacing w:line="360" w:lineRule="auto"/>
              <w:jc w:val="both"/>
              <w:rPr>
                <w:rFonts w:ascii="Times New Roman" w:hAnsi="Times New Roman" w:cs="Times New Roman"/>
                <w:sz w:val="24"/>
                <w:szCs w:val="24"/>
              </w:rPr>
            </w:pPr>
            <w:r>
              <w:rPr>
                <w:rFonts w:ascii="Times New Roman" w:hAnsi="Times New Roman" w:cs="Times New Roman"/>
                <w:sz w:val="24"/>
                <w:szCs w:val="24"/>
              </w:rPr>
              <w:t>Settlement difference is associate with an unexpected fee.</w:t>
            </w:r>
          </w:p>
        </w:tc>
      </w:tr>
      <w:tr w:rsidR="00F300F4" w14:paraId="0418F307" w14:textId="77777777" w:rsidTr="00F300F4">
        <w:tc>
          <w:tcPr>
            <w:tcW w:w="3114" w:type="dxa"/>
          </w:tcPr>
          <w:p w14:paraId="0D85DCFA" w14:textId="24611E80"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Ledger Mismatch</w:t>
            </w:r>
          </w:p>
        </w:tc>
        <w:tc>
          <w:tcPr>
            <w:tcW w:w="6237" w:type="dxa"/>
          </w:tcPr>
          <w:p w14:paraId="637B1672" w14:textId="7B84B342" w:rsidR="00F300F4" w:rsidRDefault="00F300F4" w:rsidP="00901370">
            <w:pPr>
              <w:spacing w:line="360" w:lineRule="auto"/>
              <w:jc w:val="both"/>
              <w:rPr>
                <w:rFonts w:ascii="Times New Roman" w:hAnsi="Times New Roman" w:cs="Times New Roman"/>
                <w:sz w:val="24"/>
                <w:szCs w:val="24"/>
              </w:rPr>
            </w:pPr>
            <w:r>
              <w:rPr>
                <w:rFonts w:ascii="Times New Roman" w:hAnsi="Times New Roman" w:cs="Times New Roman"/>
                <w:sz w:val="24"/>
                <w:szCs w:val="24"/>
              </w:rPr>
              <w:t>Settlement and ledger values do not agree.</w:t>
            </w:r>
          </w:p>
        </w:tc>
      </w:tr>
      <w:tr w:rsidR="00F300F4" w14:paraId="7FD6FFA7" w14:textId="77777777" w:rsidTr="00F300F4">
        <w:tc>
          <w:tcPr>
            <w:tcW w:w="3114" w:type="dxa"/>
          </w:tcPr>
          <w:p w14:paraId="5855D92D" w14:textId="76B180F6"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Unresolvable</w:t>
            </w:r>
          </w:p>
        </w:tc>
        <w:tc>
          <w:tcPr>
            <w:tcW w:w="6237" w:type="dxa"/>
          </w:tcPr>
          <w:p w14:paraId="70797DAB" w14:textId="55DEF4B2" w:rsidR="00F300F4" w:rsidRDefault="00F300F4" w:rsidP="00901370">
            <w:pPr>
              <w:spacing w:line="360" w:lineRule="auto"/>
              <w:jc w:val="both"/>
              <w:rPr>
                <w:rFonts w:ascii="Times New Roman" w:hAnsi="Times New Roman" w:cs="Times New Roman"/>
                <w:sz w:val="24"/>
                <w:szCs w:val="24"/>
              </w:rPr>
            </w:pPr>
            <w:r>
              <w:rPr>
                <w:rFonts w:ascii="Times New Roman" w:hAnsi="Times New Roman" w:cs="Times New Roman"/>
                <w:sz w:val="24"/>
                <w:szCs w:val="24"/>
              </w:rPr>
              <w:t>Available records are insufficient to confidently determine the cause.</w:t>
            </w:r>
          </w:p>
        </w:tc>
      </w:tr>
    </w:tbl>
    <w:p w14:paraId="5223DEBA" w14:textId="27964276" w:rsid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Each detected exception includes the transaction ID, exception type, variance, and severity, allowing it to be tracked and investigated.</w:t>
      </w:r>
    </w:p>
    <w:p w14:paraId="51FD5010" w14:textId="70733ABD" w:rsidR="00F300F4" w:rsidRDefault="00F300F4" w:rsidP="00901370">
      <w:pPr>
        <w:spacing w:line="360" w:lineRule="auto"/>
        <w:jc w:val="both"/>
        <w:rPr>
          <w:rFonts w:ascii="Times New Roman" w:hAnsi="Times New Roman" w:cs="Times New Roman"/>
          <w:b/>
          <w:bCs/>
          <w:sz w:val="28"/>
          <w:szCs w:val="28"/>
        </w:rPr>
      </w:pPr>
      <w:r w:rsidRPr="00F300F4">
        <w:rPr>
          <w:rFonts w:ascii="Times New Roman" w:hAnsi="Times New Roman" w:cs="Times New Roman"/>
          <w:b/>
          <w:bCs/>
          <w:sz w:val="28"/>
          <w:szCs w:val="28"/>
        </w:rPr>
        <w:t>8.</w:t>
      </w:r>
      <w:r w:rsidRPr="00F300F4">
        <w:rPr>
          <w:b/>
          <w:bCs/>
          <w:sz w:val="28"/>
          <w:szCs w:val="28"/>
        </w:rPr>
        <w:t xml:space="preserve"> </w:t>
      </w:r>
      <w:r w:rsidRPr="00F300F4">
        <w:rPr>
          <w:rFonts w:ascii="Times New Roman" w:hAnsi="Times New Roman" w:cs="Times New Roman"/>
          <w:b/>
          <w:bCs/>
          <w:sz w:val="28"/>
          <w:szCs w:val="28"/>
        </w:rPr>
        <w:t>AI Investigation Engine</w:t>
      </w:r>
    </w:p>
    <w:p w14:paraId="14258C05"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lastRenderedPageBreak/>
        <w:t xml:space="preserve">The AI Investigation Engine </w:t>
      </w:r>
      <w:proofErr w:type="spellStart"/>
      <w:r w:rsidRPr="00F300F4">
        <w:rPr>
          <w:rFonts w:ascii="Times New Roman" w:hAnsi="Times New Roman" w:cs="Times New Roman"/>
          <w:sz w:val="24"/>
          <w:szCs w:val="24"/>
        </w:rPr>
        <w:t>analyzes</w:t>
      </w:r>
      <w:proofErr w:type="spellEnd"/>
      <w:r w:rsidRPr="00F300F4">
        <w:rPr>
          <w:rFonts w:ascii="Times New Roman" w:hAnsi="Times New Roman" w:cs="Times New Roman"/>
          <w:sz w:val="24"/>
          <w:szCs w:val="24"/>
        </w:rPr>
        <w:t xml:space="preserve"> individual transactions that have been flagged as exceptions during reconciliation. It uses the transaction's financial data and reconciliation results to determine the likely cause of the discrepancy.</w:t>
      </w:r>
    </w:p>
    <w:p w14:paraId="7F796132"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Investigation Inputs</w:t>
      </w:r>
    </w:p>
    <w:p w14:paraId="6E92C302"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Gross transaction amount </w:t>
      </w:r>
    </w:p>
    <w:p w14:paraId="0F5009B5"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Processing fee </w:t>
      </w:r>
    </w:p>
    <w:p w14:paraId="0C91207A"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Tax withheld </w:t>
      </w:r>
    </w:p>
    <w:p w14:paraId="369792E1"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Refund amount </w:t>
      </w:r>
    </w:p>
    <w:p w14:paraId="6FEAA22B"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Expected settlement </w:t>
      </w:r>
    </w:p>
    <w:p w14:paraId="175C430F"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Received settlement </w:t>
      </w:r>
    </w:p>
    <w:p w14:paraId="49855E9B"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Ledger amount </w:t>
      </w:r>
    </w:p>
    <w:p w14:paraId="1C8B3714"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Settlement variance </w:t>
      </w:r>
    </w:p>
    <w:p w14:paraId="23CCBAC8"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Ledger variance </w:t>
      </w:r>
    </w:p>
    <w:p w14:paraId="00264D32" w14:textId="77777777" w:rsidR="00F300F4" w:rsidRPr="00F300F4" w:rsidRDefault="00F300F4" w:rsidP="00F300F4">
      <w:pPr>
        <w:numPr>
          <w:ilvl w:val="0"/>
          <w:numId w:val="4"/>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Reconciliation exception type </w:t>
      </w:r>
    </w:p>
    <w:p w14:paraId="586C3607"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Investigation Process</w:t>
      </w:r>
    </w:p>
    <w:p w14:paraId="4A619398"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The engine evaluates the financial relationships between the payment, settlement, and ledger records. Based on the detected discrepancy, it identifies the most likely exception type and generates:</w:t>
      </w:r>
    </w:p>
    <w:p w14:paraId="1C680969" w14:textId="77777777" w:rsidR="00F300F4" w:rsidRPr="00F300F4" w:rsidRDefault="00F300F4" w:rsidP="00F300F4">
      <w:pPr>
        <w:numPr>
          <w:ilvl w:val="0"/>
          <w:numId w:val="5"/>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Root-cause finding </w:t>
      </w:r>
    </w:p>
    <w:p w14:paraId="5E3DB6CB" w14:textId="77777777" w:rsidR="00F300F4" w:rsidRPr="00F300F4" w:rsidRDefault="00F300F4" w:rsidP="00F300F4">
      <w:pPr>
        <w:numPr>
          <w:ilvl w:val="0"/>
          <w:numId w:val="5"/>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Confidence score </w:t>
      </w:r>
    </w:p>
    <w:p w14:paraId="009A65B0" w14:textId="77777777" w:rsidR="00F300F4" w:rsidRPr="00F300F4" w:rsidRDefault="00F300F4" w:rsidP="00F300F4">
      <w:pPr>
        <w:numPr>
          <w:ilvl w:val="0"/>
          <w:numId w:val="5"/>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Supporting financial evidence </w:t>
      </w:r>
    </w:p>
    <w:p w14:paraId="3E3BBF8B" w14:textId="77777777" w:rsidR="00F300F4" w:rsidRPr="00F300F4" w:rsidRDefault="00F300F4" w:rsidP="00F300F4">
      <w:pPr>
        <w:numPr>
          <w:ilvl w:val="0"/>
          <w:numId w:val="5"/>
        </w:num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 xml:space="preserve">Recommended resolution </w:t>
      </w:r>
    </w:p>
    <w:p w14:paraId="15301097"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Example</w:t>
      </w:r>
    </w:p>
    <w:p w14:paraId="6FF92EAB" w14:textId="77777777" w:rsidR="00F300F4" w:rsidRPr="00F300F4" w:rsidRDefault="00F300F4" w:rsidP="00F300F4">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t>For a transaction where the received settlement is lower than the expected net amount, the engine can identify a Settlement Shortfall and provide the variance and relevant transaction values as supporting evidence.</w:t>
      </w:r>
    </w:p>
    <w:p w14:paraId="09B4B338" w14:textId="07450D60" w:rsidR="00F300F4" w:rsidRPr="00F300F4" w:rsidRDefault="00F300F4" w:rsidP="00901370">
      <w:pPr>
        <w:spacing w:line="360" w:lineRule="auto"/>
        <w:jc w:val="both"/>
        <w:rPr>
          <w:rFonts w:ascii="Times New Roman" w:hAnsi="Times New Roman" w:cs="Times New Roman"/>
          <w:sz w:val="24"/>
          <w:szCs w:val="24"/>
        </w:rPr>
      </w:pPr>
      <w:r w:rsidRPr="00F300F4">
        <w:rPr>
          <w:rFonts w:ascii="Times New Roman" w:hAnsi="Times New Roman" w:cs="Times New Roman"/>
          <w:sz w:val="24"/>
          <w:szCs w:val="24"/>
        </w:rPr>
        <w:lastRenderedPageBreak/>
        <w:t>This makes the investigation process explainable rather than simply reporting that a transaction failed reconciliation.</w:t>
      </w:r>
    </w:p>
    <w:p w14:paraId="6475DAA3" w14:textId="77777777" w:rsidR="00F300F4" w:rsidRPr="00F300F4" w:rsidRDefault="00F300F4" w:rsidP="00901370">
      <w:pPr>
        <w:spacing w:line="360" w:lineRule="auto"/>
        <w:jc w:val="both"/>
        <w:rPr>
          <w:rFonts w:ascii="Times New Roman" w:hAnsi="Times New Roman" w:cs="Times New Roman"/>
          <w:b/>
          <w:bCs/>
          <w:sz w:val="28"/>
          <w:szCs w:val="28"/>
        </w:rPr>
      </w:pPr>
    </w:p>
    <w:sectPr w:rsidR="00F300F4" w:rsidRPr="00F30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1B82"/>
    <w:multiLevelType w:val="multilevel"/>
    <w:tmpl w:val="ED4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40DD5"/>
    <w:multiLevelType w:val="multilevel"/>
    <w:tmpl w:val="D22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333E1"/>
    <w:multiLevelType w:val="multilevel"/>
    <w:tmpl w:val="0DB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84E5B"/>
    <w:multiLevelType w:val="multilevel"/>
    <w:tmpl w:val="5F90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CA0001"/>
    <w:multiLevelType w:val="multilevel"/>
    <w:tmpl w:val="B66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99891">
    <w:abstractNumId w:val="3"/>
  </w:num>
  <w:num w:numId="2" w16cid:durableId="146241717">
    <w:abstractNumId w:val="2"/>
  </w:num>
  <w:num w:numId="3" w16cid:durableId="1668246443">
    <w:abstractNumId w:val="0"/>
  </w:num>
  <w:num w:numId="4" w16cid:durableId="1219244145">
    <w:abstractNumId w:val="4"/>
  </w:num>
  <w:num w:numId="5" w16cid:durableId="2021002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70"/>
    <w:rsid w:val="00716D4F"/>
    <w:rsid w:val="00901370"/>
    <w:rsid w:val="00B03259"/>
    <w:rsid w:val="00BB6BC0"/>
    <w:rsid w:val="00C830DF"/>
    <w:rsid w:val="00DF7DD5"/>
    <w:rsid w:val="00E65DE4"/>
    <w:rsid w:val="00F30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3D9B"/>
  <w15:chartTrackingRefBased/>
  <w15:docId w15:val="{8792B301-AC27-468E-8B3F-40F588163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70"/>
    <w:rPr>
      <w:rFonts w:eastAsiaTheme="majorEastAsia" w:cstheme="majorBidi"/>
      <w:color w:val="272727" w:themeColor="text1" w:themeTint="D8"/>
    </w:rPr>
  </w:style>
  <w:style w:type="paragraph" w:styleId="Title">
    <w:name w:val="Title"/>
    <w:basedOn w:val="Normal"/>
    <w:next w:val="Normal"/>
    <w:link w:val="TitleChar"/>
    <w:uiPriority w:val="10"/>
    <w:qFormat/>
    <w:rsid w:val="0090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70"/>
    <w:pPr>
      <w:spacing w:before="160"/>
      <w:jc w:val="center"/>
    </w:pPr>
    <w:rPr>
      <w:i/>
      <w:iCs/>
      <w:color w:val="404040" w:themeColor="text1" w:themeTint="BF"/>
    </w:rPr>
  </w:style>
  <w:style w:type="character" w:customStyle="1" w:styleId="QuoteChar">
    <w:name w:val="Quote Char"/>
    <w:basedOn w:val="DefaultParagraphFont"/>
    <w:link w:val="Quote"/>
    <w:uiPriority w:val="29"/>
    <w:rsid w:val="00901370"/>
    <w:rPr>
      <w:i/>
      <w:iCs/>
      <w:color w:val="404040" w:themeColor="text1" w:themeTint="BF"/>
    </w:rPr>
  </w:style>
  <w:style w:type="paragraph" w:styleId="ListParagraph">
    <w:name w:val="List Paragraph"/>
    <w:basedOn w:val="Normal"/>
    <w:uiPriority w:val="34"/>
    <w:qFormat/>
    <w:rsid w:val="00901370"/>
    <w:pPr>
      <w:ind w:left="720"/>
      <w:contextualSpacing/>
    </w:pPr>
  </w:style>
  <w:style w:type="character" w:styleId="IntenseEmphasis">
    <w:name w:val="Intense Emphasis"/>
    <w:basedOn w:val="DefaultParagraphFont"/>
    <w:uiPriority w:val="21"/>
    <w:qFormat/>
    <w:rsid w:val="00901370"/>
    <w:rPr>
      <w:i/>
      <w:iCs/>
      <w:color w:val="2F5496" w:themeColor="accent1" w:themeShade="BF"/>
    </w:rPr>
  </w:style>
  <w:style w:type="paragraph" w:styleId="IntenseQuote">
    <w:name w:val="Intense Quote"/>
    <w:basedOn w:val="Normal"/>
    <w:next w:val="Normal"/>
    <w:link w:val="IntenseQuoteChar"/>
    <w:uiPriority w:val="30"/>
    <w:qFormat/>
    <w:rsid w:val="00901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370"/>
    <w:rPr>
      <w:i/>
      <w:iCs/>
      <w:color w:val="2F5496" w:themeColor="accent1" w:themeShade="BF"/>
    </w:rPr>
  </w:style>
  <w:style w:type="character" w:styleId="IntenseReference">
    <w:name w:val="Intense Reference"/>
    <w:basedOn w:val="DefaultParagraphFont"/>
    <w:uiPriority w:val="32"/>
    <w:qFormat/>
    <w:rsid w:val="00901370"/>
    <w:rPr>
      <w:b/>
      <w:bCs/>
      <w:smallCaps/>
      <w:color w:val="2F5496" w:themeColor="accent1" w:themeShade="BF"/>
      <w:spacing w:val="5"/>
    </w:rPr>
  </w:style>
  <w:style w:type="character" w:styleId="Hyperlink">
    <w:name w:val="Hyperlink"/>
    <w:basedOn w:val="DefaultParagraphFont"/>
    <w:uiPriority w:val="99"/>
    <w:unhideWhenUsed/>
    <w:rsid w:val="00901370"/>
    <w:rPr>
      <w:color w:val="0563C1" w:themeColor="hyperlink"/>
      <w:u w:val="single"/>
    </w:rPr>
  </w:style>
  <w:style w:type="character" w:styleId="UnresolvedMention">
    <w:name w:val="Unresolved Mention"/>
    <w:basedOn w:val="DefaultParagraphFont"/>
    <w:uiPriority w:val="99"/>
    <w:semiHidden/>
    <w:unhideWhenUsed/>
    <w:rsid w:val="00901370"/>
    <w:rPr>
      <w:color w:val="605E5C"/>
      <w:shd w:val="clear" w:color="auto" w:fill="E1DFDD"/>
    </w:rPr>
  </w:style>
  <w:style w:type="table" w:styleId="TableGrid">
    <w:name w:val="Table Grid"/>
    <w:basedOn w:val="TableNormal"/>
    <w:uiPriority w:val="39"/>
    <w:rsid w:val="00716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16D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B637B-8DD9-431D-B7F5-CC1939EFC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rushikaanumula2006@outlook.com</dc:creator>
  <cp:keywords/>
  <dc:description/>
  <cp:lastModifiedBy>rushikaanumula2006@outlook.com</cp:lastModifiedBy>
  <cp:revision>1</cp:revision>
  <dcterms:created xsi:type="dcterms:W3CDTF">2026-08-23T11:39:00Z</dcterms:created>
  <dcterms:modified xsi:type="dcterms:W3CDTF">2026-08-23T12:34:00Z</dcterms:modified>
</cp:coreProperties>
</file>