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FA927" w14:textId="77777777" w:rsidR="007D7CA3" w:rsidRPr="00010CE6" w:rsidRDefault="007D7CA3" w:rsidP="007D7CA3">
      <w:pPr>
        <w:pBdr>
          <w:bottom w:val="single" w:sz="6" w:space="1" w:color="auto"/>
        </w:pBdr>
        <w:jc w:val="both"/>
        <w:rPr>
          <w:rFonts w:cstheme="minorHAnsi"/>
          <w:sz w:val="24"/>
          <w:szCs w:val="24"/>
        </w:rPr>
      </w:pPr>
    </w:p>
    <w:p w14:paraId="5AA8B8CC" w14:textId="77777777" w:rsidR="007D7CA3" w:rsidRPr="00010CE6" w:rsidRDefault="007D7CA3" w:rsidP="00010CE6">
      <w:pPr>
        <w:pStyle w:val="NormalWeb"/>
        <w:jc w:val="center"/>
        <w:rPr>
          <w:rStyle w:val="Strong"/>
          <w:rFonts w:asciiTheme="minorHAnsi" w:hAnsiTheme="minorHAnsi" w:cstheme="minorHAnsi"/>
          <w:sz w:val="28"/>
          <w:szCs w:val="28"/>
        </w:rPr>
      </w:pPr>
      <w:r w:rsidRPr="00010CE6">
        <w:rPr>
          <w:rStyle w:val="Strong"/>
          <w:rFonts w:asciiTheme="minorHAnsi" w:hAnsiTheme="minorHAnsi" w:cstheme="minorHAnsi"/>
          <w:sz w:val="28"/>
          <w:szCs w:val="28"/>
        </w:rPr>
        <w:t>Frido’s Expansion into the Home Furnishing Market</w:t>
      </w:r>
    </w:p>
    <w:p w14:paraId="4063D014" w14:textId="74558755" w:rsidR="00010CE6" w:rsidRPr="00010CE6" w:rsidRDefault="00010CE6" w:rsidP="00010CE6">
      <w:pPr>
        <w:pStyle w:val="NormalWeb"/>
        <w:rPr>
          <w:rStyle w:val="Strong"/>
          <w:rFonts w:asciiTheme="minorHAnsi" w:hAnsiTheme="minorHAnsi" w:cstheme="minorHAnsi"/>
          <w:sz w:val="28"/>
          <w:szCs w:val="28"/>
        </w:rPr>
      </w:pPr>
      <w:r w:rsidRPr="00010CE6">
        <w:rPr>
          <w:rStyle w:val="Strong"/>
          <w:rFonts w:asciiTheme="minorHAnsi" w:hAnsiTheme="minorHAnsi" w:cstheme="minorHAnsi"/>
          <w:sz w:val="28"/>
          <w:szCs w:val="28"/>
        </w:rPr>
        <w:t>About Furniture market:</w:t>
      </w:r>
    </w:p>
    <w:p w14:paraId="5D349DF1" w14:textId="77777777" w:rsidR="00010CE6" w:rsidRPr="00010CE6" w:rsidRDefault="00010CE6" w:rsidP="00010CE6">
      <w:pPr>
        <w:pStyle w:val="ListParagraph"/>
        <w:numPr>
          <w:ilvl w:val="0"/>
          <w:numId w:val="4"/>
        </w:numPr>
        <w:jc w:val="both"/>
        <w:rPr>
          <w:rFonts w:cstheme="minorHAnsi"/>
          <w:sz w:val="24"/>
          <w:szCs w:val="24"/>
        </w:rPr>
      </w:pPr>
      <w:r w:rsidRPr="00010CE6">
        <w:rPr>
          <w:rFonts w:cstheme="minorHAnsi"/>
          <w:sz w:val="24"/>
          <w:szCs w:val="24"/>
        </w:rPr>
        <w:t xml:space="preserve">Demand for furniture in India surged at 12% annual rate over 2007-2012, and in 2013 it increased at a rate of 15%. </w:t>
      </w:r>
    </w:p>
    <w:p w14:paraId="469C14B2" w14:textId="77777777" w:rsidR="00010CE6" w:rsidRPr="00010CE6" w:rsidRDefault="00010CE6" w:rsidP="00010CE6">
      <w:pPr>
        <w:pStyle w:val="ListParagraph"/>
        <w:numPr>
          <w:ilvl w:val="0"/>
          <w:numId w:val="4"/>
        </w:numPr>
        <w:jc w:val="both"/>
        <w:rPr>
          <w:rFonts w:cstheme="minorHAnsi"/>
          <w:sz w:val="24"/>
          <w:szCs w:val="24"/>
        </w:rPr>
      </w:pPr>
      <w:r w:rsidRPr="00010CE6">
        <w:rPr>
          <w:rFonts w:cstheme="minorHAnsi"/>
          <w:sz w:val="24"/>
          <w:szCs w:val="24"/>
        </w:rPr>
        <w:t xml:space="preserve">The market is moving more towards organised segment. This is marked by increasing customer preference for readymade, branded furniture. </w:t>
      </w:r>
    </w:p>
    <w:p w14:paraId="6CD2CAF3" w14:textId="77777777" w:rsidR="00010CE6" w:rsidRPr="00010CE6" w:rsidRDefault="00010CE6" w:rsidP="00010CE6">
      <w:pPr>
        <w:pStyle w:val="ListParagraph"/>
        <w:numPr>
          <w:ilvl w:val="0"/>
          <w:numId w:val="4"/>
        </w:numPr>
        <w:jc w:val="both"/>
        <w:rPr>
          <w:rFonts w:cstheme="minorHAnsi"/>
          <w:sz w:val="24"/>
          <w:szCs w:val="24"/>
        </w:rPr>
      </w:pPr>
      <w:r w:rsidRPr="00010CE6">
        <w:rPr>
          <w:rFonts w:cstheme="minorHAnsi"/>
          <w:sz w:val="24"/>
          <w:szCs w:val="24"/>
        </w:rPr>
        <w:t xml:space="preserve">Preference is tilting towards high-end, low maintenance, quickly installable products, with customisation options. </w:t>
      </w:r>
    </w:p>
    <w:p w14:paraId="6DC0C7C2" w14:textId="1035AE62" w:rsidR="00010CE6" w:rsidRDefault="00010CE6" w:rsidP="00010CE6">
      <w:pPr>
        <w:pStyle w:val="ListParagraph"/>
        <w:numPr>
          <w:ilvl w:val="0"/>
          <w:numId w:val="4"/>
        </w:numPr>
        <w:jc w:val="both"/>
        <w:rPr>
          <w:rFonts w:cstheme="minorHAnsi"/>
          <w:sz w:val="24"/>
          <w:szCs w:val="24"/>
        </w:rPr>
      </w:pPr>
      <w:r w:rsidRPr="00010CE6">
        <w:rPr>
          <w:rFonts w:cstheme="minorHAnsi"/>
          <w:sz w:val="24"/>
          <w:szCs w:val="24"/>
        </w:rPr>
        <w:t>Simple, contemporary designs are preferred</w:t>
      </w:r>
      <w:r w:rsidRPr="00010CE6">
        <w:rPr>
          <w:rFonts w:cstheme="minorHAnsi"/>
          <w:sz w:val="24"/>
          <w:szCs w:val="24"/>
        </w:rPr>
        <w:t>.</w:t>
      </w:r>
      <w:r w:rsidRPr="00010CE6">
        <w:rPr>
          <w:rFonts w:cstheme="minorHAnsi"/>
          <w:sz w:val="24"/>
          <w:szCs w:val="24"/>
        </w:rPr>
        <w:t xml:space="preserve"> </w:t>
      </w:r>
    </w:p>
    <w:p w14:paraId="4F4DEF1A" w14:textId="77777777" w:rsidR="00010CE6" w:rsidRPr="00010CE6" w:rsidRDefault="00010CE6" w:rsidP="00010CE6">
      <w:pPr>
        <w:pStyle w:val="ListParagraph"/>
        <w:jc w:val="both"/>
        <w:rPr>
          <w:rFonts w:cstheme="minorHAnsi"/>
          <w:sz w:val="24"/>
          <w:szCs w:val="24"/>
        </w:rPr>
      </w:pPr>
    </w:p>
    <w:p w14:paraId="632A88EF" w14:textId="77777777" w:rsidR="00010CE6" w:rsidRPr="00010CE6" w:rsidRDefault="007D7CA3" w:rsidP="003E578E">
      <w:pPr>
        <w:pStyle w:val="NormalWeb"/>
        <w:numPr>
          <w:ilvl w:val="0"/>
          <w:numId w:val="2"/>
        </w:numPr>
        <w:rPr>
          <w:rFonts w:asciiTheme="minorHAnsi" w:hAnsiTheme="minorHAnsi" w:cstheme="minorHAnsi"/>
        </w:rPr>
      </w:pPr>
      <w:r w:rsidRPr="00010CE6">
        <w:rPr>
          <w:rStyle w:val="Strong"/>
          <w:rFonts w:asciiTheme="minorHAnsi" w:hAnsiTheme="minorHAnsi" w:cstheme="minorHAnsi"/>
        </w:rPr>
        <w:t>Market Entry Feasibility</w:t>
      </w:r>
      <w:r w:rsidRPr="00010CE6">
        <w:rPr>
          <w:rStyle w:val="Strong"/>
          <w:rFonts w:asciiTheme="minorHAnsi" w:hAnsiTheme="minorHAnsi" w:cstheme="minorHAnsi"/>
          <w:b w:val="0"/>
          <w:bCs w:val="0"/>
        </w:rPr>
        <w:t>:</w:t>
      </w:r>
      <w:r w:rsidRPr="00010CE6">
        <w:rPr>
          <w:rFonts w:asciiTheme="minorHAnsi" w:hAnsiTheme="minorHAnsi" w:cstheme="minorHAnsi"/>
        </w:rPr>
        <w:t xml:space="preserve"> </w:t>
      </w:r>
    </w:p>
    <w:p w14:paraId="1CAB1240" w14:textId="1230549B" w:rsidR="003E578E" w:rsidRPr="00010CE6" w:rsidRDefault="003E578E" w:rsidP="00010CE6">
      <w:pPr>
        <w:pStyle w:val="NormalWeb"/>
        <w:ind w:left="720"/>
        <w:rPr>
          <w:rFonts w:asciiTheme="minorHAnsi" w:hAnsiTheme="minorHAnsi" w:cstheme="minorHAnsi"/>
        </w:rPr>
      </w:pPr>
      <w:r w:rsidRPr="00010CE6">
        <w:rPr>
          <w:rFonts w:asciiTheme="minorHAnsi" w:hAnsiTheme="minorHAnsi" w:cstheme="minorHAnsi"/>
        </w:rPr>
        <w:t>Given Frido's focus on innovative design, superior materials, and creating an excellent customer experience, it only seems natural for the brand to transition into the home furnishing space. Doing so might enable Frido to flex its muscles and brand power to create a whole new suite of enriching products for customers.</w:t>
      </w:r>
    </w:p>
    <w:p w14:paraId="26A4DD92" w14:textId="77777777" w:rsidR="003E578E" w:rsidRPr="00010CE6" w:rsidRDefault="003E578E" w:rsidP="003E578E">
      <w:pPr>
        <w:pStyle w:val="NormalWeb"/>
        <w:numPr>
          <w:ilvl w:val="0"/>
          <w:numId w:val="2"/>
        </w:numPr>
        <w:rPr>
          <w:rFonts w:asciiTheme="minorHAnsi" w:hAnsiTheme="minorHAnsi" w:cstheme="minorHAnsi"/>
        </w:rPr>
      </w:pPr>
      <w:r w:rsidRPr="00010CE6">
        <w:rPr>
          <w:rFonts w:asciiTheme="minorHAnsi" w:hAnsiTheme="minorHAnsi" w:cstheme="minorHAnsi"/>
          <w:b/>
          <w:bCs/>
        </w:rPr>
        <w:t>Analysis of Competitors to select Products</w:t>
      </w:r>
      <w:r w:rsidRPr="00010CE6">
        <w:rPr>
          <w:rFonts w:asciiTheme="minorHAnsi" w:hAnsiTheme="minorHAnsi" w:cstheme="minorHAnsi"/>
        </w:rPr>
        <w:t xml:space="preserve">: </w:t>
      </w:r>
    </w:p>
    <w:p w14:paraId="46CB6628" w14:textId="041AE95F" w:rsidR="00010CE6" w:rsidRPr="00010CE6" w:rsidRDefault="003E578E" w:rsidP="003E578E">
      <w:pPr>
        <w:pStyle w:val="NormalWeb"/>
        <w:ind w:left="720"/>
        <w:rPr>
          <w:rFonts w:asciiTheme="minorHAnsi" w:hAnsiTheme="minorHAnsi" w:cstheme="minorHAnsi"/>
        </w:rPr>
      </w:pPr>
      <w:r w:rsidRPr="00010CE6">
        <w:rPr>
          <w:rFonts w:asciiTheme="minorHAnsi" w:hAnsiTheme="minorHAnsi" w:cstheme="minorHAnsi"/>
        </w:rPr>
        <w:t>IKEA</w:t>
      </w:r>
      <w:r w:rsidR="00010CE6" w:rsidRPr="00010CE6">
        <w:rPr>
          <w:rFonts w:asciiTheme="minorHAnsi" w:hAnsiTheme="minorHAnsi" w:cstheme="minorHAnsi"/>
        </w:rPr>
        <w:t xml:space="preserve">: </w:t>
      </w:r>
      <w:r w:rsidR="00010CE6" w:rsidRPr="00010CE6">
        <w:rPr>
          <w:rFonts w:asciiTheme="minorHAnsi" w:hAnsiTheme="minorHAnsi" w:cstheme="minorHAnsi"/>
        </w:rPr>
        <w:t>Some of the top-selling products include the Malm Bed Frame, Grönadal Rocking Chair, and Ranarp Work Lamp</w:t>
      </w:r>
      <w:r w:rsidR="00010CE6" w:rsidRPr="00010CE6">
        <w:rPr>
          <w:rFonts w:asciiTheme="minorHAnsi" w:hAnsiTheme="minorHAnsi" w:cstheme="minorHAnsi"/>
        </w:rPr>
        <w:t>.</w:t>
      </w:r>
    </w:p>
    <w:p w14:paraId="3EC1BD8F" w14:textId="6A18719C" w:rsidR="003E578E" w:rsidRPr="00010CE6" w:rsidRDefault="003E578E" w:rsidP="003E578E">
      <w:pPr>
        <w:pStyle w:val="NormalWeb"/>
        <w:ind w:left="720"/>
        <w:rPr>
          <w:rFonts w:asciiTheme="minorHAnsi" w:hAnsiTheme="minorHAnsi" w:cstheme="minorHAnsi"/>
        </w:rPr>
      </w:pPr>
      <w:r w:rsidRPr="00010CE6">
        <w:rPr>
          <w:rFonts w:asciiTheme="minorHAnsi" w:hAnsiTheme="minorHAnsi" w:cstheme="minorHAnsi"/>
        </w:rPr>
        <w:t>Pepper Fry: The most in-demand products are furniture and home decor items, especially wardrobes and desks3.</w:t>
      </w:r>
    </w:p>
    <w:p w14:paraId="6349C632" w14:textId="18C8212B" w:rsidR="007D7CA3" w:rsidRPr="00010CE6" w:rsidRDefault="003E578E" w:rsidP="003E578E">
      <w:pPr>
        <w:pStyle w:val="NormalWeb"/>
        <w:ind w:left="720"/>
        <w:rPr>
          <w:rFonts w:asciiTheme="minorHAnsi" w:hAnsiTheme="minorHAnsi" w:cstheme="minorHAnsi"/>
        </w:rPr>
      </w:pPr>
      <w:r w:rsidRPr="00010CE6">
        <w:rPr>
          <w:rFonts w:asciiTheme="minorHAnsi" w:hAnsiTheme="minorHAnsi" w:cstheme="minorHAnsi"/>
        </w:rPr>
        <w:t>Top selling products on Godrej Interiors - Various categories of furniture especially wardrobes</w:t>
      </w:r>
      <w:r w:rsidR="007D7CA3" w:rsidRPr="00010CE6">
        <w:rPr>
          <w:rFonts w:asciiTheme="minorHAnsi" w:hAnsiTheme="minorHAnsi" w:cstheme="minorHAnsi"/>
        </w:rPr>
        <w:t>.</w:t>
      </w:r>
    </w:p>
    <w:p w14:paraId="3E56E2BD" w14:textId="77777777" w:rsidR="003E578E" w:rsidRPr="00010CE6" w:rsidRDefault="007D7CA3" w:rsidP="003E578E">
      <w:pPr>
        <w:pStyle w:val="NormalWeb"/>
        <w:ind w:left="720"/>
        <w:rPr>
          <w:rFonts w:asciiTheme="minorHAnsi" w:hAnsiTheme="minorHAnsi" w:cstheme="minorHAnsi"/>
        </w:rPr>
      </w:pPr>
      <w:r w:rsidRPr="00010CE6">
        <w:rPr>
          <w:rFonts w:asciiTheme="minorHAnsi" w:hAnsiTheme="minorHAnsi" w:cstheme="minorHAnsi"/>
          <w:b/>
          <w:bCs/>
        </w:rPr>
        <w:t xml:space="preserve">Considering Frido’s existing product range and the top-selling products of these major players, a potential entry point could be in the area of </w:t>
      </w:r>
      <w:r w:rsidRPr="00010CE6">
        <w:rPr>
          <w:rStyle w:val="Strong"/>
          <w:rFonts w:asciiTheme="minorHAnsi" w:hAnsiTheme="minorHAnsi" w:cstheme="minorHAnsi"/>
        </w:rPr>
        <w:t>innovative and high-quality wardrobes or desks</w:t>
      </w:r>
      <w:r w:rsidRPr="00010CE6">
        <w:rPr>
          <w:rFonts w:asciiTheme="minorHAnsi" w:hAnsiTheme="minorHAnsi" w:cstheme="minorHAnsi"/>
        </w:rPr>
        <w:t>. These products are top sellers for both Pepper Fry and Godrej Interiors, suggesting a strong market demand.</w:t>
      </w:r>
    </w:p>
    <w:p w14:paraId="137821C9" w14:textId="77777777" w:rsidR="00010CE6" w:rsidRPr="00010CE6" w:rsidRDefault="00010CE6" w:rsidP="00010CE6">
      <w:pPr>
        <w:pStyle w:val="ListParagraph"/>
        <w:numPr>
          <w:ilvl w:val="0"/>
          <w:numId w:val="2"/>
        </w:numPr>
        <w:jc w:val="both"/>
        <w:rPr>
          <w:rFonts w:cstheme="minorHAnsi"/>
          <w:sz w:val="24"/>
          <w:szCs w:val="24"/>
        </w:rPr>
      </w:pPr>
      <w:r w:rsidRPr="00010CE6">
        <w:rPr>
          <w:rFonts w:cstheme="minorHAnsi"/>
          <w:sz w:val="24"/>
          <w:szCs w:val="24"/>
        </w:rPr>
        <w:t>Mode of Expansion:</w:t>
      </w:r>
    </w:p>
    <w:p w14:paraId="31205B8A" w14:textId="1731C91A" w:rsidR="003E578E" w:rsidRDefault="00010CE6" w:rsidP="00010CE6">
      <w:pPr>
        <w:pStyle w:val="ListParagraph"/>
        <w:jc w:val="both"/>
        <w:rPr>
          <w:rStyle w:val="Strong"/>
          <w:rFonts w:eastAsia="Times New Roman" w:cstheme="minorHAnsi"/>
          <w:b w:val="0"/>
          <w:bCs w:val="0"/>
          <w:kern w:val="0"/>
          <w:sz w:val="24"/>
          <w:szCs w:val="24"/>
          <w:lang w:eastAsia="en-IN"/>
          <w14:ligatures w14:val="none"/>
        </w:rPr>
      </w:pPr>
      <w:r w:rsidRPr="00010CE6">
        <w:rPr>
          <w:rFonts w:cstheme="minorHAnsi"/>
          <w:sz w:val="24"/>
          <w:szCs w:val="24"/>
        </w:rPr>
        <w:t>The most workable option at this point seems to be commencing expansion online because of this digital era. This will make it possible for Frido to capture broader markets placing coziness upon customer’s hands</w:t>
      </w:r>
      <w:r w:rsidR="003E578E" w:rsidRPr="00010CE6">
        <w:rPr>
          <w:rStyle w:val="Strong"/>
          <w:rFonts w:eastAsia="Times New Roman" w:cstheme="minorHAnsi"/>
          <w:b w:val="0"/>
          <w:bCs w:val="0"/>
          <w:kern w:val="0"/>
          <w:sz w:val="24"/>
          <w:szCs w:val="24"/>
          <w:lang w:eastAsia="en-IN"/>
          <w14:ligatures w14:val="none"/>
        </w:rPr>
        <w:t xml:space="preserve"> and make it more convenient for customers to shop as well as reduce operational costs.</w:t>
      </w:r>
    </w:p>
    <w:p w14:paraId="364A919A" w14:textId="65C09370" w:rsidR="00010CE6" w:rsidRPr="00010CE6" w:rsidRDefault="00010CE6" w:rsidP="00010CE6">
      <w:pPr>
        <w:pStyle w:val="ListParagraph"/>
        <w:jc w:val="both"/>
        <w:rPr>
          <w:rStyle w:val="Strong"/>
          <w:rFonts w:cstheme="minorHAnsi"/>
          <w:b w:val="0"/>
          <w:bCs w:val="0"/>
          <w:sz w:val="24"/>
          <w:szCs w:val="24"/>
        </w:rPr>
      </w:pPr>
      <w:r w:rsidRPr="00010CE6">
        <w:rPr>
          <w:rFonts w:cstheme="minorHAnsi"/>
          <w:sz w:val="24"/>
          <w:szCs w:val="24"/>
        </w:rPr>
        <w:lastRenderedPageBreak/>
        <w:drawing>
          <wp:inline distT="0" distB="0" distL="0" distR="0" wp14:anchorId="27E52F5E" wp14:editId="71E84FA3">
            <wp:extent cx="5731510" cy="1085215"/>
            <wp:effectExtent l="0" t="0" r="2540" b="635"/>
            <wp:docPr id="37370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9340" name=""/>
                    <pic:cNvPicPr/>
                  </pic:nvPicPr>
                  <pic:blipFill>
                    <a:blip r:embed="rId5"/>
                    <a:stretch>
                      <a:fillRect/>
                    </a:stretch>
                  </pic:blipFill>
                  <pic:spPr>
                    <a:xfrm>
                      <a:off x="0" y="0"/>
                      <a:ext cx="5731510" cy="1085215"/>
                    </a:xfrm>
                    <a:prstGeom prst="rect">
                      <a:avLst/>
                    </a:prstGeom>
                  </pic:spPr>
                </pic:pic>
              </a:graphicData>
            </a:graphic>
          </wp:inline>
        </w:drawing>
      </w:r>
    </w:p>
    <w:p w14:paraId="1479E888" w14:textId="77777777" w:rsidR="00010CE6" w:rsidRDefault="003E578E" w:rsidP="003E578E">
      <w:pPr>
        <w:pStyle w:val="NormalWeb"/>
        <w:numPr>
          <w:ilvl w:val="0"/>
          <w:numId w:val="2"/>
        </w:numPr>
        <w:rPr>
          <w:rStyle w:val="Strong"/>
          <w:rFonts w:asciiTheme="minorHAnsi" w:hAnsiTheme="minorHAnsi" w:cstheme="minorHAnsi"/>
          <w:b w:val="0"/>
          <w:bCs w:val="0"/>
        </w:rPr>
      </w:pPr>
      <w:r w:rsidRPr="00010CE6">
        <w:rPr>
          <w:rStyle w:val="Strong"/>
          <w:rFonts w:asciiTheme="minorHAnsi" w:hAnsiTheme="minorHAnsi" w:cstheme="minorHAnsi"/>
          <w:b w:val="0"/>
          <w:bCs w:val="0"/>
        </w:rPr>
        <w:t>How big the market is form India home furnishings market size?</w:t>
      </w:r>
    </w:p>
    <w:p w14:paraId="5C5961B8" w14:textId="77777777" w:rsidR="00010CE6" w:rsidRDefault="00010CE6" w:rsidP="00010CE6">
      <w:pPr>
        <w:pStyle w:val="NormalWeb"/>
        <w:ind w:left="720"/>
        <w:rPr>
          <w:rStyle w:val="Strong"/>
          <w:rFonts w:asciiTheme="minorHAnsi" w:hAnsiTheme="minorHAnsi" w:cstheme="minorHAnsi"/>
          <w:b w:val="0"/>
          <w:bCs w:val="0"/>
        </w:rPr>
      </w:pPr>
      <w:r w:rsidRPr="00010CE6">
        <w:rPr>
          <w:rStyle w:val="Strong"/>
          <w:rFonts w:asciiTheme="minorHAnsi" w:hAnsiTheme="minorHAnsi" w:cstheme="minorHAnsi"/>
          <w:b w:val="0"/>
          <w:bCs w:val="0"/>
        </w:rPr>
        <w:t>Indian</w:t>
      </w:r>
      <w:r w:rsidR="003E578E" w:rsidRPr="00010CE6">
        <w:rPr>
          <w:rStyle w:val="Strong"/>
          <w:rFonts w:asciiTheme="minorHAnsi" w:hAnsiTheme="minorHAnsi" w:cstheme="minorHAnsi"/>
          <w:b w:val="0"/>
          <w:bCs w:val="0"/>
        </w:rPr>
        <w:t xml:space="preserve"> home furnishing Industry and Market Size</w:t>
      </w:r>
      <w:r>
        <w:rPr>
          <w:rStyle w:val="Strong"/>
          <w:rFonts w:asciiTheme="minorHAnsi" w:hAnsiTheme="minorHAnsi" w:cstheme="minorHAnsi"/>
          <w:b w:val="0"/>
          <w:bCs w:val="0"/>
        </w:rPr>
        <w:t xml:space="preserve">: </w:t>
      </w:r>
    </w:p>
    <w:p w14:paraId="5991C0DB" w14:textId="588408FB" w:rsidR="007D7CA3" w:rsidRPr="00010CE6" w:rsidRDefault="003E578E" w:rsidP="00010CE6">
      <w:pPr>
        <w:pStyle w:val="NormalWeb"/>
        <w:ind w:left="720"/>
        <w:rPr>
          <w:rFonts w:asciiTheme="minorHAnsi" w:hAnsiTheme="minorHAnsi" w:cstheme="minorHAnsi"/>
        </w:rPr>
      </w:pPr>
      <w:r w:rsidRPr="00010CE6">
        <w:rPr>
          <w:rStyle w:val="Strong"/>
          <w:rFonts w:asciiTheme="minorHAnsi" w:hAnsiTheme="minorHAnsi" w:cstheme="minorHAnsi"/>
          <w:b w:val="0"/>
          <w:bCs w:val="0"/>
        </w:rPr>
        <w:t>The market size of Indian home furnishings reached Rs 52,626. The global Home Furnishings market is valued at 877250 million USD in 2021 and is expected to reach 1469382.57 million USD by the end of 20316ndo.</w:t>
      </w:r>
    </w:p>
    <w:p w14:paraId="30D3BAF8" w14:textId="43895628" w:rsidR="00C82B16" w:rsidRPr="00010CE6" w:rsidRDefault="00C82B16" w:rsidP="007D7CA3">
      <w:pPr>
        <w:jc w:val="both"/>
        <w:rPr>
          <w:rFonts w:cstheme="minorHAnsi"/>
          <w:sz w:val="24"/>
          <w:szCs w:val="24"/>
        </w:rPr>
      </w:pPr>
    </w:p>
    <w:p w14:paraId="6B5EC360" w14:textId="795EC823" w:rsidR="00C82B16" w:rsidRPr="00010CE6" w:rsidRDefault="00C82B16" w:rsidP="00C82B16">
      <w:pPr>
        <w:pStyle w:val="ListParagraph"/>
        <w:jc w:val="both"/>
        <w:rPr>
          <w:rFonts w:cstheme="minorHAnsi"/>
          <w:sz w:val="24"/>
          <w:szCs w:val="24"/>
        </w:rPr>
      </w:pPr>
    </w:p>
    <w:p w14:paraId="3172A665" w14:textId="696FA5DC" w:rsidR="00C82B16" w:rsidRPr="00010CE6" w:rsidRDefault="00C82B16" w:rsidP="00C82B16">
      <w:pPr>
        <w:jc w:val="both"/>
        <w:rPr>
          <w:rFonts w:cstheme="minorHAnsi"/>
          <w:sz w:val="24"/>
          <w:szCs w:val="24"/>
        </w:rPr>
      </w:pPr>
    </w:p>
    <w:p w14:paraId="62265572" w14:textId="77777777" w:rsidR="008F03B7" w:rsidRPr="00010CE6" w:rsidRDefault="008F03B7" w:rsidP="00C82B16">
      <w:pPr>
        <w:jc w:val="both"/>
        <w:rPr>
          <w:rFonts w:cstheme="minorHAnsi"/>
          <w:sz w:val="24"/>
          <w:szCs w:val="24"/>
        </w:rPr>
      </w:pPr>
    </w:p>
    <w:p w14:paraId="2ED6F8F3" w14:textId="41575799" w:rsidR="008F03B7" w:rsidRPr="00010CE6" w:rsidRDefault="008F03B7" w:rsidP="00C82B16">
      <w:pPr>
        <w:jc w:val="both"/>
        <w:rPr>
          <w:rFonts w:cstheme="minorHAnsi"/>
          <w:sz w:val="24"/>
          <w:szCs w:val="24"/>
        </w:rPr>
      </w:pPr>
      <w:r w:rsidRPr="00010CE6">
        <w:rPr>
          <w:rFonts w:cstheme="minorHAnsi"/>
          <w:sz w:val="24"/>
          <w:szCs w:val="24"/>
        </w:rPr>
        <w:drawing>
          <wp:inline distT="0" distB="0" distL="0" distR="0" wp14:anchorId="4EC84CC4" wp14:editId="3972FB3B">
            <wp:extent cx="5731510" cy="2791460"/>
            <wp:effectExtent l="0" t="0" r="2540" b="8890"/>
            <wp:docPr id="137710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02155" name=""/>
                    <pic:cNvPicPr/>
                  </pic:nvPicPr>
                  <pic:blipFill>
                    <a:blip r:embed="rId6"/>
                    <a:stretch>
                      <a:fillRect/>
                    </a:stretch>
                  </pic:blipFill>
                  <pic:spPr>
                    <a:xfrm>
                      <a:off x="0" y="0"/>
                      <a:ext cx="5731510" cy="2791460"/>
                    </a:xfrm>
                    <a:prstGeom prst="rect">
                      <a:avLst/>
                    </a:prstGeom>
                  </pic:spPr>
                </pic:pic>
              </a:graphicData>
            </a:graphic>
          </wp:inline>
        </w:drawing>
      </w:r>
    </w:p>
    <w:p w14:paraId="6D0B7827" w14:textId="77777777" w:rsidR="008F03B7" w:rsidRPr="00010CE6" w:rsidRDefault="008F03B7" w:rsidP="00C82B16">
      <w:pPr>
        <w:jc w:val="both"/>
        <w:rPr>
          <w:rFonts w:cstheme="minorHAnsi"/>
          <w:sz w:val="24"/>
          <w:szCs w:val="24"/>
        </w:rPr>
      </w:pPr>
    </w:p>
    <w:p w14:paraId="57C85ED9" w14:textId="36E5A387" w:rsidR="008F03B7" w:rsidRPr="00010CE6" w:rsidRDefault="008F03B7" w:rsidP="00C82B16">
      <w:pPr>
        <w:jc w:val="both"/>
        <w:rPr>
          <w:rFonts w:cstheme="minorHAnsi"/>
          <w:sz w:val="24"/>
          <w:szCs w:val="24"/>
        </w:rPr>
      </w:pPr>
      <w:r w:rsidRPr="00010CE6">
        <w:rPr>
          <w:rFonts w:cstheme="minorHAnsi"/>
          <w:sz w:val="24"/>
          <w:szCs w:val="24"/>
        </w:rPr>
        <w:lastRenderedPageBreak/>
        <w:drawing>
          <wp:inline distT="0" distB="0" distL="0" distR="0" wp14:anchorId="22BF479D" wp14:editId="19793C2D">
            <wp:extent cx="5731510" cy="2813050"/>
            <wp:effectExtent l="0" t="0" r="2540" b="6350"/>
            <wp:docPr id="17675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0980" name=""/>
                    <pic:cNvPicPr/>
                  </pic:nvPicPr>
                  <pic:blipFill>
                    <a:blip r:embed="rId7"/>
                    <a:stretch>
                      <a:fillRect/>
                    </a:stretch>
                  </pic:blipFill>
                  <pic:spPr>
                    <a:xfrm>
                      <a:off x="0" y="0"/>
                      <a:ext cx="5731510" cy="2813050"/>
                    </a:xfrm>
                    <a:prstGeom prst="rect">
                      <a:avLst/>
                    </a:prstGeom>
                  </pic:spPr>
                </pic:pic>
              </a:graphicData>
            </a:graphic>
          </wp:inline>
        </w:drawing>
      </w:r>
    </w:p>
    <w:p w14:paraId="3751EC4A" w14:textId="77777777" w:rsidR="00F67FDF" w:rsidRPr="00010CE6" w:rsidRDefault="00F67FDF" w:rsidP="00C82B16">
      <w:pPr>
        <w:pBdr>
          <w:bottom w:val="single" w:sz="6" w:space="1" w:color="auto"/>
        </w:pBdr>
        <w:jc w:val="both"/>
        <w:rPr>
          <w:rFonts w:cstheme="minorHAnsi"/>
          <w:sz w:val="24"/>
          <w:szCs w:val="24"/>
        </w:rPr>
      </w:pPr>
    </w:p>
    <w:p w14:paraId="42325445" w14:textId="77777777" w:rsidR="00F67FDF" w:rsidRPr="00010CE6" w:rsidRDefault="00F67FDF" w:rsidP="00C82B16">
      <w:pPr>
        <w:jc w:val="both"/>
        <w:rPr>
          <w:rFonts w:cstheme="minorHAnsi"/>
          <w:sz w:val="24"/>
          <w:szCs w:val="24"/>
        </w:rPr>
      </w:pPr>
    </w:p>
    <w:sectPr w:rsidR="00F67FDF" w:rsidRPr="0001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336B6"/>
    <w:multiLevelType w:val="multilevel"/>
    <w:tmpl w:val="5E123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C501C"/>
    <w:multiLevelType w:val="hybridMultilevel"/>
    <w:tmpl w:val="19983F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8EE74F7"/>
    <w:multiLevelType w:val="multilevel"/>
    <w:tmpl w:val="0E6A5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9608F"/>
    <w:multiLevelType w:val="hybridMultilevel"/>
    <w:tmpl w:val="8670D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7E7C6F"/>
    <w:multiLevelType w:val="hybridMultilevel"/>
    <w:tmpl w:val="0C78C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695DFC"/>
    <w:multiLevelType w:val="hybridMultilevel"/>
    <w:tmpl w:val="9E7A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373411">
    <w:abstractNumId w:val="0"/>
  </w:num>
  <w:num w:numId="2" w16cid:durableId="1520194695">
    <w:abstractNumId w:val="2"/>
  </w:num>
  <w:num w:numId="3" w16cid:durableId="1841769035">
    <w:abstractNumId w:val="3"/>
  </w:num>
  <w:num w:numId="4" w16cid:durableId="171378159">
    <w:abstractNumId w:val="5"/>
  </w:num>
  <w:num w:numId="5" w16cid:durableId="1201825168">
    <w:abstractNumId w:val="1"/>
  </w:num>
  <w:num w:numId="6" w16cid:durableId="9702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59"/>
    <w:rsid w:val="00010CE6"/>
    <w:rsid w:val="00097359"/>
    <w:rsid w:val="003E578E"/>
    <w:rsid w:val="004F0C7E"/>
    <w:rsid w:val="00554135"/>
    <w:rsid w:val="007D7CA3"/>
    <w:rsid w:val="008F03B7"/>
    <w:rsid w:val="00B6770A"/>
    <w:rsid w:val="00C82B16"/>
    <w:rsid w:val="00D74D3F"/>
    <w:rsid w:val="00E01AF4"/>
    <w:rsid w:val="00E701E6"/>
    <w:rsid w:val="00F67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125E"/>
  <w15:chartTrackingRefBased/>
  <w15:docId w15:val="{967BD901-8D92-4274-81E6-54852F4D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C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359"/>
    <w:rPr>
      <w:color w:val="0563C1" w:themeColor="hyperlink"/>
      <w:u w:val="single"/>
    </w:rPr>
  </w:style>
  <w:style w:type="character" w:styleId="UnresolvedMention">
    <w:name w:val="Unresolved Mention"/>
    <w:basedOn w:val="DefaultParagraphFont"/>
    <w:uiPriority w:val="99"/>
    <w:semiHidden/>
    <w:unhideWhenUsed/>
    <w:rsid w:val="00097359"/>
    <w:rPr>
      <w:color w:val="605E5C"/>
      <w:shd w:val="clear" w:color="auto" w:fill="E1DFDD"/>
    </w:rPr>
  </w:style>
  <w:style w:type="character" w:styleId="FollowedHyperlink">
    <w:name w:val="FollowedHyperlink"/>
    <w:basedOn w:val="DefaultParagraphFont"/>
    <w:uiPriority w:val="99"/>
    <w:semiHidden/>
    <w:unhideWhenUsed/>
    <w:rsid w:val="00097359"/>
    <w:rPr>
      <w:color w:val="954F72" w:themeColor="followedHyperlink"/>
      <w:u w:val="single"/>
    </w:rPr>
  </w:style>
  <w:style w:type="paragraph" w:styleId="NormalWeb">
    <w:name w:val="Normal (Web)"/>
    <w:basedOn w:val="Normal"/>
    <w:uiPriority w:val="99"/>
    <w:unhideWhenUsed/>
    <w:rsid w:val="007D7C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7CA3"/>
    <w:rPr>
      <w:b/>
      <w:bCs/>
    </w:rPr>
  </w:style>
  <w:style w:type="paragraph" w:styleId="ListParagraph">
    <w:name w:val="List Paragraph"/>
    <w:basedOn w:val="Normal"/>
    <w:uiPriority w:val="34"/>
    <w:qFormat/>
    <w:rsid w:val="00C8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10269">
      <w:bodyDiv w:val="1"/>
      <w:marLeft w:val="0"/>
      <w:marRight w:val="0"/>
      <w:marTop w:val="0"/>
      <w:marBottom w:val="0"/>
      <w:divBdr>
        <w:top w:val="none" w:sz="0" w:space="0" w:color="auto"/>
        <w:left w:val="none" w:sz="0" w:space="0" w:color="auto"/>
        <w:bottom w:val="none" w:sz="0" w:space="0" w:color="auto"/>
        <w:right w:val="none" w:sz="0" w:space="0" w:color="auto"/>
      </w:divBdr>
    </w:div>
    <w:div w:id="211430540">
      <w:bodyDiv w:val="1"/>
      <w:marLeft w:val="0"/>
      <w:marRight w:val="0"/>
      <w:marTop w:val="0"/>
      <w:marBottom w:val="0"/>
      <w:divBdr>
        <w:top w:val="none" w:sz="0" w:space="0" w:color="auto"/>
        <w:left w:val="none" w:sz="0" w:space="0" w:color="auto"/>
        <w:bottom w:val="none" w:sz="0" w:space="0" w:color="auto"/>
        <w:right w:val="none" w:sz="0" w:space="0" w:color="auto"/>
      </w:divBdr>
    </w:div>
    <w:div w:id="294723037">
      <w:bodyDiv w:val="1"/>
      <w:marLeft w:val="0"/>
      <w:marRight w:val="0"/>
      <w:marTop w:val="0"/>
      <w:marBottom w:val="0"/>
      <w:divBdr>
        <w:top w:val="none" w:sz="0" w:space="0" w:color="auto"/>
        <w:left w:val="none" w:sz="0" w:space="0" w:color="auto"/>
        <w:bottom w:val="none" w:sz="0" w:space="0" w:color="auto"/>
        <w:right w:val="none" w:sz="0" w:space="0" w:color="auto"/>
      </w:divBdr>
    </w:div>
    <w:div w:id="567573532">
      <w:bodyDiv w:val="1"/>
      <w:marLeft w:val="0"/>
      <w:marRight w:val="0"/>
      <w:marTop w:val="0"/>
      <w:marBottom w:val="0"/>
      <w:divBdr>
        <w:top w:val="none" w:sz="0" w:space="0" w:color="auto"/>
        <w:left w:val="none" w:sz="0" w:space="0" w:color="auto"/>
        <w:bottom w:val="none" w:sz="0" w:space="0" w:color="auto"/>
        <w:right w:val="none" w:sz="0" w:space="0" w:color="auto"/>
      </w:divBdr>
      <w:divsChild>
        <w:div w:id="1562129589">
          <w:marLeft w:val="0"/>
          <w:marRight w:val="0"/>
          <w:marTop w:val="0"/>
          <w:marBottom w:val="0"/>
          <w:divBdr>
            <w:top w:val="none" w:sz="0" w:space="0" w:color="auto"/>
            <w:left w:val="none" w:sz="0" w:space="0" w:color="auto"/>
            <w:bottom w:val="none" w:sz="0" w:space="0" w:color="auto"/>
            <w:right w:val="none" w:sz="0" w:space="0" w:color="auto"/>
          </w:divBdr>
          <w:divsChild>
            <w:div w:id="1214654229">
              <w:marLeft w:val="0"/>
              <w:marRight w:val="0"/>
              <w:marTop w:val="0"/>
              <w:marBottom w:val="0"/>
              <w:divBdr>
                <w:top w:val="none" w:sz="0" w:space="0" w:color="auto"/>
                <w:left w:val="none" w:sz="0" w:space="0" w:color="auto"/>
                <w:bottom w:val="none" w:sz="0" w:space="0" w:color="auto"/>
                <w:right w:val="none" w:sz="0" w:space="0" w:color="auto"/>
              </w:divBdr>
              <w:divsChild>
                <w:div w:id="1205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146">
      <w:bodyDiv w:val="1"/>
      <w:marLeft w:val="0"/>
      <w:marRight w:val="0"/>
      <w:marTop w:val="0"/>
      <w:marBottom w:val="0"/>
      <w:divBdr>
        <w:top w:val="none" w:sz="0" w:space="0" w:color="auto"/>
        <w:left w:val="none" w:sz="0" w:space="0" w:color="auto"/>
        <w:bottom w:val="none" w:sz="0" w:space="0" w:color="auto"/>
        <w:right w:val="none" w:sz="0" w:space="0" w:color="auto"/>
      </w:divBdr>
      <w:divsChild>
        <w:div w:id="1122649091">
          <w:marLeft w:val="0"/>
          <w:marRight w:val="0"/>
          <w:marTop w:val="0"/>
          <w:marBottom w:val="0"/>
          <w:divBdr>
            <w:top w:val="none" w:sz="0" w:space="0" w:color="auto"/>
            <w:left w:val="none" w:sz="0" w:space="0" w:color="auto"/>
            <w:bottom w:val="none" w:sz="0" w:space="0" w:color="auto"/>
            <w:right w:val="none" w:sz="0" w:space="0" w:color="auto"/>
          </w:divBdr>
          <w:divsChild>
            <w:div w:id="1633708888">
              <w:marLeft w:val="0"/>
              <w:marRight w:val="0"/>
              <w:marTop w:val="0"/>
              <w:marBottom w:val="0"/>
              <w:divBdr>
                <w:top w:val="none" w:sz="0" w:space="0" w:color="auto"/>
                <w:left w:val="none" w:sz="0" w:space="0" w:color="auto"/>
                <w:bottom w:val="none" w:sz="0" w:space="0" w:color="auto"/>
                <w:right w:val="none" w:sz="0" w:space="0" w:color="auto"/>
              </w:divBdr>
              <w:divsChild>
                <w:div w:id="15420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1171">
      <w:bodyDiv w:val="1"/>
      <w:marLeft w:val="0"/>
      <w:marRight w:val="0"/>
      <w:marTop w:val="0"/>
      <w:marBottom w:val="0"/>
      <w:divBdr>
        <w:top w:val="none" w:sz="0" w:space="0" w:color="auto"/>
        <w:left w:val="none" w:sz="0" w:space="0" w:color="auto"/>
        <w:bottom w:val="none" w:sz="0" w:space="0" w:color="auto"/>
        <w:right w:val="none" w:sz="0" w:space="0" w:color="auto"/>
      </w:divBdr>
      <w:divsChild>
        <w:div w:id="772476154">
          <w:marLeft w:val="0"/>
          <w:marRight w:val="0"/>
          <w:marTop w:val="0"/>
          <w:marBottom w:val="0"/>
          <w:divBdr>
            <w:top w:val="none" w:sz="0" w:space="0" w:color="auto"/>
            <w:left w:val="none" w:sz="0" w:space="0" w:color="auto"/>
            <w:bottom w:val="none" w:sz="0" w:space="0" w:color="auto"/>
            <w:right w:val="none" w:sz="0" w:space="0" w:color="auto"/>
          </w:divBdr>
          <w:divsChild>
            <w:div w:id="1348405186">
              <w:marLeft w:val="0"/>
              <w:marRight w:val="0"/>
              <w:marTop w:val="0"/>
              <w:marBottom w:val="0"/>
              <w:divBdr>
                <w:top w:val="none" w:sz="0" w:space="0" w:color="auto"/>
                <w:left w:val="none" w:sz="0" w:space="0" w:color="auto"/>
                <w:bottom w:val="none" w:sz="0" w:space="0" w:color="auto"/>
                <w:right w:val="none" w:sz="0" w:space="0" w:color="auto"/>
              </w:divBdr>
              <w:divsChild>
                <w:div w:id="27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9282">
      <w:bodyDiv w:val="1"/>
      <w:marLeft w:val="0"/>
      <w:marRight w:val="0"/>
      <w:marTop w:val="0"/>
      <w:marBottom w:val="0"/>
      <w:divBdr>
        <w:top w:val="none" w:sz="0" w:space="0" w:color="auto"/>
        <w:left w:val="none" w:sz="0" w:space="0" w:color="auto"/>
        <w:bottom w:val="none" w:sz="0" w:space="0" w:color="auto"/>
        <w:right w:val="none" w:sz="0" w:space="0" w:color="auto"/>
      </w:divBdr>
      <w:divsChild>
        <w:div w:id="119954835">
          <w:marLeft w:val="0"/>
          <w:marRight w:val="0"/>
          <w:marTop w:val="0"/>
          <w:marBottom w:val="0"/>
          <w:divBdr>
            <w:top w:val="none" w:sz="0" w:space="0" w:color="auto"/>
            <w:left w:val="none" w:sz="0" w:space="0" w:color="auto"/>
            <w:bottom w:val="none" w:sz="0" w:space="0" w:color="auto"/>
            <w:right w:val="none" w:sz="0" w:space="0" w:color="auto"/>
          </w:divBdr>
          <w:divsChild>
            <w:div w:id="2124033237">
              <w:marLeft w:val="0"/>
              <w:marRight w:val="0"/>
              <w:marTop w:val="0"/>
              <w:marBottom w:val="0"/>
              <w:divBdr>
                <w:top w:val="none" w:sz="0" w:space="0" w:color="auto"/>
                <w:left w:val="none" w:sz="0" w:space="0" w:color="auto"/>
                <w:bottom w:val="none" w:sz="0" w:space="0" w:color="auto"/>
                <w:right w:val="none" w:sz="0" w:space="0" w:color="auto"/>
              </w:divBdr>
              <w:divsChild>
                <w:div w:id="19790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Kharat</dc:creator>
  <cp:keywords/>
  <dc:description/>
  <cp:lastModifiedBy>Rushikesh Kharat</cp:lastModifiedBy>
  <cp:revision>5</cp:revision>
  <dcterms:created xsi:type="dcterms:W3CDTF">2024-06-13T11:26:00Z</dcterms:created>
  <dcterms:modified xsi:type="dcterms:W3CDTF">2024-06-13T15:39:00Z</dcterms:modified>
</cp:coreProperties>
</file>