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text" w:horzAnchor="page" w:tblpX="1897" w:tblpY="21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96" w:afterAutospacing="0" w:line="17" w:lineRule="atLeast"/>
              <w:ind w:left="0" w:right="0" w:firstLine="1961" w:firstLineChars="700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Credit Card Fraud Detection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71" w:type="dxa"/>
            <w:tcBorders>
              <w:left w:val="nil"/>
              <w:bottom w:val="nil"/>
              <w:right w:val="nil"/>
            </w:tcBorders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</w:t>
            </w:r>
          </w:p>
        </w:tc>
      </w:tr>
    </w:tbl>
    <w:p>
      <w:pPr>
        <w:rPr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96" w:afterAutospacing="0" w:line="17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  <w:t>Context 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    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lang w:val="en-IN"/>
        </w:rPr>
        <w:t xml:space="preserve">   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lang w:val="en-IN"/>
        </w:rPr>
        <w:t xml:space="preserve">   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It is important that credit card companies are able to recognize fraudulent credit card transactions so that customers are not charged for items that they did not purchase.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6"/>
          <w:szCs w:val="26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6"/>
          <w:szCs w:val="26"/>
          <w:shd w:val="clear" w:fill="FFFFFF"/>
          <w:lang w:val="en-IN"/>
        </w:rPr>
        <w:t xml:space="preserve">              </w:t>
      </w:r>
    </w:p>
    <w:p>
      <w:pPr>
        <w:shd w:val="clear" w:color="auto" w:fill="FFFFFF"/>
        <w:spacing w:after="180" w:line="240" w:lineRule="auto"/>
        <w:rPr>
          <w:rFonts w:hint="default" w:ascii="Helvetica" w:hAnsi="Helvetica" w:eastAsia="Times New Roman" w:cs="Helvetica"/>
          <w:b/>
          <w:bCs/>
          <w:color w:val="262626"/>
          <w:kern w:val="0"/>
          <w:sz w:val="28"/>
          <w:szCs w:val="28"/>
          <w:lang w:val="en-US" w:eastAsia="en-IN"/>
          <w14:ligatures w14:val="none"/>
        </w:rPr>
      </w:pPr>
      <w:r>
        <w:rPr>
          <w:rFonts w:ascii="Helvetica" w:hAnsi="Helvetica" w:eastAsia="Times New Roman" w:cs="Helvetica"/>
          <w:b/>
          <w:bCs/>
          <w:color w:val="262626"/>
          <w:kern w:val="0"/>
          <w:sz w:val="28"/>
          <w:szCs w:val="28"/>
          <w:lang w:eastAsia="en-IN"/>
          <w14:ligatures w14:val="none"/>
        </w:rPr>
        <w:t>Description</w:t>
      </w:r>
      <w:r>
        <w:rPr>
          <w:rFonts w:hint="default" w:ascii="Helvetica" w:hAnsi="Helvetica" w:eastAsia="Times New Roman" w:cs="Helvetica"/>
          <w:b/>
          <w:bCs/>
          <w:color w:val="262626"/>
          <w:kern w:val="0"/>
          <w:sz w:val="28"/>
          <w:szCs w:val="28"/>
          <w:lang w:val="en-US" w:eastAsia="en-IN"/>
          <w14:ligatures w14:val="none"/>
        </w:rPr>
        <w:t>:</w:t>
      </w:r>
    </w:p>
    <w:p>
      <w:pPr>
        <w:shd w:val="clear" w:color="auto" w:fill="FFFFFF"/>
        <w:spacing w:after="180" w:line="240" w:lineRule="auto"/>
        <w:ind w:firstLine="720" w:firstLineChars="300"/>
        <w:jc w:val="both"/>
        <w:rPr>
          <w:rFonts w:hint="default" w:ascii="Times New Roman" w:hAnsi="Times New Roman" w:eastAsia="sans-serif"/>
          <w:i w:val="0"/>
          <w:iCs w:val="0"/>
          <w:caps w:val="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sans-serif"/>
          <w:i w:val="0"/>
          <w:iCs w:val="0"/>
          <w:caps w:val="0"/>
          <w:spacing w:val="0"/>
          <w:sz w:val="24"/>
          <w:szCs w:val="24"/>
          <w:shd w:val="clear" w:fill="FFFFFF"/>
          <w:lang w:val="en-IN"/>
        </w:rPr>
        <w:t>In this analysis, we focused on detecting fraudulent transactions in a credit card dataset. The dataset contains 284,807 transactions with 31 features, including time, transaction amount, and variables V1 to V28. The target variable is 'Class,' where 0 indicates a non-fraudulent transaction and 1 indicates a fraudulent transaction.</w:t>
      </w:r>
    </w:p>
    <w:p>
      <w:pPr>
        <w:rPr>
          <w:rFonts w:hint="default" w:ascii="Times New Roman" w:hAnsi="Times New Roman" w:eastAsia="sans-serif"/>
          <w:i w:val="0"/>
          <w:iCs w:val="0"/>
          <w:caps w:val="0"/>
          <w:spacing w:val="0"/>
          <w:sz w:val="26"/>
          <w:szCs w:val="26"/>
          <w:shd w:val="clear" w:fill="FFFFFF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96" w:afterAutospacing="0" w:line="17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lang w:val="en-IN"/>
        </w:rPr>
      </w:pPr>
      <w:r>
        <w:rPr>
          <w:rFonts w:hint="default" w:ascii="Helvetica" w:hAnsi="Helvetica" w:eastAsia="Times New Roman"/>
          <w:color w:val="4D575D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hint="default" w:ascii="Helvetica" w:hAnsi="Helvetica" w:eastAsia="Times New Roman"/>
          <w:color w:val="4D575D"/>
          <w:kern w:val="0"/>
          <w:sz w:val="24"/>
          <w:szCs w:val="24"/>
          <w:lang w:val="en-US" w:eastAsia="en-IN"/>
          <w14:ligatures w14:val="none"/>
        </w:rPr>
        <w:t xml:space="preserve">        </w:t>
      </w:r>
      <w:r>
        <w:rPr>
          <w:rFonts w:hint="default" w:ascii="Helvetica" w:hAnsi="Helvetica" w:eastAsia="Times New Roman"/>
          <w:color w:val="4D575D"/>
          <w:kern w:val="0"/>
          <w:sz w:val="26"/>
          <w:szCs w:val="26"/>
          <w:lang w:val="en-US"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  <w14:ligatures w14:val="none"/>
        </w:rPr>
        <w:t>The first step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kern w:val="0"/>
          <w:sz w:val="24"/>
          <w:szCs w:val="24"/>
          <w:lang w:val="en-US" w:eastAsia="en-IN"/>
          <w14:textFill>
            <w14:solidFill>
              <w14:schemeClr w14:val="tx1"/>
            </w14:solidFill>
          </w14:textFill>
          <w14:ligatures w14:val="none"/>
        </w:rPr>
        <w:t xml:space="preserve"> is to</w:t>
      </w:r>
      <w:r>
        <w:rPr>
          <w:rFonts w:hint="default" w:ascii="Times New Roman" w:hAnsi="Times New Roman" w:eastAsia="Times New Roman" w:cs="Times New Roman"/>
          <w:color w:val="4D575D"/>
          <w:kern w:val="0"/>
          <w:sz w:val="24"/>
          <w:szCs w:val="24"/>
          <w:lang w:val="en-US" w:eastAsia="en-IN"/>
          <w14:ligatures w14:val="none"/>
        </w:rPr>
        <w:t xml:space="preserve">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Importing the required Libraries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IN"/>
        </w:rPr>
        <w:t>.</w:t>
      </w:r>
    </w:p>
    <w:p>
      <w:pPr>
        <w:ind w:firstLine="1040" w:firstLineChars="40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6"/>
          <w:szCs w:val="26"/>
          <w:shd w:val="clear" w:fill="FFFFFF"/>
          <w:lang w:val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75565</wp:posOffset>
            </wp:positionV>
            <wp:extent cx="5129530" cy="824865"/>
            <wp:effectExtent l="0" t="0" r="6350" b="13335"/>
            <wp:wrapTopAndBottom/>
            <wp:docPr id="2" name="Picture 2" descr="Importing the required Librari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porting the required Libraries.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953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ind w:firstLine="720" w:firstLineChars="30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Upload the </w:t>
      </w:r>
      <w:r>
        <w:rPr>
          <w:rFonts w:hint="default"/>
          <w:sz w:val="24"/>
          <w:szCs w:val="24"/>
          <w:lang w:val="en-IN"/>
        </w:rPr>
        <w:t>csv</w:t>
      </w:r>
      <w:r>
        <w:rPr>
          <w:rFonts w:hint="default" w:ascii="Times New Roman" w:hAnsi="Times New Roman"/>
          <w:sz w:val="24"/>
          <w:szCs w:val="24"/>
        </w:rPr>
        <w:t xml:space="preserve"> file named (credir.csv) in the Python folder saved on Jupyter Notebook.</w:t>
      </w:r>
      <w:r>
        <w:rPr>
          <w:rFonts w:hint="default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 xml:space="preserve">Load the Dataset from the </w:t>
      </w:r>
      <w:r>
        <w:rPr>
          <w:rFonts w:hint="default"/>
          <w:sz w:val="24"/>
          <w:szCs w:val="24"/>
          <w:lang w:val="en-IN"/>
        </w:rPr>
        <w:t>csv</w:t>
      </w:r>
      <w:r>
        <w:rPr>
          <w:rFonts w:hint="default" w:ascii="Times New Roman" w:hAnsi="Times New Roman"/>
          <w:sz w:val="24"/>
          <w:szCs w:val="24"/>
        </w:rPr>
        <w:t xml:space="preserve"> file name (credit.csv) using the pandas function.</w:t>
      </w:r>
    </w:p>
    <w:p>
      <w:pPr>
        <w:pStyle w:val="7"/>
        <w:ind w:firstLine="650" w:firstLineChars="250"/>
        <w:rPr>
          <w:rFonts w:hint="default" w:ascii="Times New Roman" w:hAnsi="Times New Roman"/>
          <w:sz w:val="26"/>
          <w:szCs w:val="26"/>
          <w:lang w:val="en-IN"/>
        </w:rPr>
      </w:pPr>
    </w:p>
    <w:p>
      <w:pPr>
        <w:pStyle w:val="7"/>
        <w:ind w:firstLine="650" w:firstLineChars="250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58420</wp:posOffset>
            </wp:positionH>
            <wp:positionV relativeFrom="paragraph">
              <wp:posOffset>175895</wp:posOffset>
            </wp:positionV>
            <wp:extent cx="5207635" cy="1929765"/>
            <wp:effectExtent l="0" t="0" r="4445" b="5715"/>
            <wp:wrapTopAndBottom/>
            <wp:docPr id="3" name="Picture 3" descr="Load the data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ad the dataset"/>
                    <pic:cNvPicPr>
                      <a:picLocks noChangeAspect="1"/>
                    </pic:cNvPicPr>
                  </pic:nvPicPr>
                  <pic:blipFill>
                    <a:blip r:embed="rId5"/>
                    <a:srcRect l="3209"/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ind w:firstLine="650" w:firstLineChars="250"/>
        <w:rPr>
          <w:rFonts w:hint="default" w:ascii="Times New Roman" w:hAnsi="Times New Roman"/>
          <w:sz w:val="26"/>
          <w:szCs w:val="26"/>
          <w:lang w:val="en-IN"/>
        </w:rPr>
      </w:pPr>
    </w:p>
    <w:p>
      <w:pPr>
        <w:pStyle w:val="7"/>
        <w:ind w:firstLine="650" w:firstLineChars="250"/>
        <w:rPr>
          <w:rFonts w:hint="default" w:ascii="Times New Roman" w:hAnsi="Times New Roman"/>
          <w:sz w:val="26"/>
          <w:szCs w:val="26"/>
          <w:lang w:val="en-IN"/>
        </w:rPr>
      </w:pPr>
    </w:p>
    <w:p>
      <w:pPr>
        <w:pStyle w:val="7"/>
        <w:ind w:firstLine="600" w:firstLineChars="250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Now, w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e loaded the dataset and examined its basic information using info(). The dataset has no missing values, and all features are numerical. </w:t>
      </w:r>
    </w:p>
    <w:p>
      <w:pPr>
        <w:pStyle w:val="7"/>
        <w:ind w:firstLine="600" w:firstLineChars="250"/>
        <w:jc w:val="both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pStyle w:val="7"/>
        <w:jc w:val="both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pStyle w:val="7"/>
        <w:jc w:val="both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pStyle w:val="7"/>
        <w:jc w:val="both"/>
        <w:rPr>
          <w:rFonts w:hint="default" w:ascii="Times New Roman" w:hAnsi="Times New Roman"/>
          <w:sz w:val="24"/>
          <w:szCs w:val="24"/>
          <w:lang w:val="en-IN"/>
        </w:rPr>
        <w:sectPr>
          <w:pgSz w:w="11906" w:h="16838"/>
          <w:pgMar w:top="1440" w:right="1800" w:bottom="1440" w:left="1800" w:header="720" w:footer="720" w:gutter="0"/>
          <w:pgBorders>
            <w:top w:val="thinThickLargeGap" w:color="auto" w:sz="24" w:space="1"/>
            <w:left w:val="thinThickLargeGap" w:color="auto" w:sz="24" w:space="4"/>
            <w:bottom w:val="thinThickLargeGap" w:color="auto" w:sz="24" w:space="1"/>
            <w:right w:val="thinThickLargeGap" w:color="auto" w:sz="24" w:space="4"/>
          </w:pgBorders>
          <w:cols w:space="720" w:num="1"/>
          <w:docGrid w:linePitch="360" w:charSpace="0"/>
        </w:sectPr>
      </w:pPr>
    </w:p>
    <w:p>
      <w:pPr>
        <w:pStyle w:val="7"/>
        <w:jc w:val="both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pStyle w:val="7"/>
        <w:jc w:val="both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pStyle w:val="7"/>
        <w:jc w:val="both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pStyle w:val="7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drawing>
          <wp:inline distT="0" distB="0" distL="114300" distR="114300">
            <wp:extent cx="5270500" cy="3750310"/>
            <wp:effectExtent l="0" t="0" r="2540" b="13970"/>
            <wp:docPr id="8" name="Picture 8" descr="basic 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asic information"/>
                    <pic:cNvPicPr>
                      <a:picLocks noChangeAspect="1"/>
                    </pic:cNvPicPr>
                  </pic:nvPicPr>
                  <pic:blipFill>
                    <a:blip r:embed="rId6"/>
                    <a:srcRect t="20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jc w:val="both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pStyle w:val="7"/>
        <w:jc w:val="both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pStyle w:val="7"/>
        <w:ind w:firstLine="600" w:firstLineChars="250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Descriptive statistics revealed that the mean of the 'Class' variable is close to 0, indicating a class </w:t>
      </w:r>
      <w:r>
        <w:rPr>
          <w:rFonts w:hint="default"/>
          <w:sz w:val="24"/>
          <w:szCs w:val="24"/>
          <w:lang w:val="en-IN"/>
        </w:rPr>
        <w:t>im</w:t>
      </w:r>
      <w:r>
        <w:rPr>
          <w:rFonts w:hint="default" w:ascii="Times New Roman" w:hAnsi="Times New Roman"/>
          <w:sz w:val="24"/>
          <w:szCs w:val="24"/>
          <w:lang w:val="en-IN"/>
        </w:rPr>
        <w:t>balance.</w:t>
      </w:r>
    </w:p>
    <w:p>
      <w:pPr>
        <w:pStyle w:val="7"/>
        <w:ind w:firstLine="600" w:firstLineChars="250"/>
        <w:jc w:val="both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pStyle w:val="7"/>
        <w:ind w:firstLine="600" w:firstLineChars="250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35560</wp:posOffset>
            </wp:positionH>
            <wp:positionV relativeFrom="paragraph">
              <wp:posOffset>169545</wp:posOffset>
            </wp:positionV>
            <wp:extent cx="5139690" cy="2061210"/>
            <wp:effectExtent l="0" t="0" r="11430" b="11430"/>
            <wp:wrapTopAndBottom/>
            <wp:docPr id="9" name="Picture 9" descr="#Calculate summary stat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#Calculate summary statistics"/>
                    <pic:cNvPicPr>
                      <a:picLocks noChangeAspect="1"/>
                    </pic:cNvPicPr>
                  </pic:nvPicPr>
                  <pic:blipFill>
                    <a:blip r:embed="rId7"/>
                    <a:srcRect l="5739"/>
                    <a:stretch>
                      <a:fillRect/>
                    </a:stretch>
                  </pic:blipFill>
                  <pic:spPr>
                    <a:xfrm>
                      <a:off x="0" y="0"/>
                      <a:ext cx="513969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jc w:val="both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pStyle w:val="7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Now, we created histograms to visualize the distribution of transaction time and amount. The histograms revealed that transaction time has a relatively uniform distribution, while transaction amounts are right-skewed, with a few extremely high transactions.</w:t>
      </w:r>
    </w:p>
    <w:p>
      <w:pPr>
        <w:pStyle w:val="7"/>
        <w:ind w:firstLine="600" w:firstLineChars="250"/>
        <w:jc w:val="both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pStyle w:val="7"/>
        <w:ind w:firstLine="600" w:firstLineChars="250"/>
        <w:jc w:val="both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pStyle w:val="7"/>
        <w:jc w:val="both"/>
        <w:rPr>
          <w:rFonts w:hint="default" w:ascii="Times New Roman" w:hAnsi="Times New Roman"/>
          <w:sz w:val="24"/>
          <w:szCs w:val="24"/>
          <w:lang w:val="en-IN"/>
        </w:rPr>
        <w:sectPr>
          <w:pgSz w:w="11906" w:h="16838"/>
          <w:pgMar w:top="1440" w:right="1800" w:bottom="1440" w:left="1800" w:header="720" w:footer="720" w:gutter="0"/>
          <w:pgBorders>
            <w:top w:val="thinThickLargeGap" w:color="auto" w:sz="24" w:space="1"/>
            <w:left w:val="thinThickLargeGap" w:color="auto" w:sz="24" w:space="4"/>
            <w:bottom w:val="thinThickLargeGap" w:color="auto" w:sz="24" w:space="1"/>
            <w:right w:val="thinThickLargeGap" w:color="auto" w:sz="24" w:space="4"/>
          </w:pgBorders>
          <w:cols w:space="720" w:num="1"/>
          <w:docGrid w:linePitch="360" w:charSpace="0"/>
        </w:sectPr>
      </w:pPr>
    </w:p>
    <w:p>
      <w:pPr>
        <w:pStyle w:val="7"/>
        <w:ind w:firstLine="720" w:firstLineChars="300"/>
        <w:jc w:val="both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pStyle w:val="7"/>
        <w:ind w:firstLine="720" w:firstLineChars="300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2154555</wp:posOffset>
            </wp:positionV>
            <wp:extent cx="5470525" cy="2152650"/>
            <wp:effectExtent l="0" t="0" r="635" b="11430"/>
            <wp:wrapTopAndBottom/>
            <wp:docPr id="15" name="Picture 15" descr="His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Histo"/>
                    <pic:cNvPicPr>
                      <a:picLocks noChangeAspect="1"/>
                    </pic:cNvPicPr>
                  </pic:nvPicPr>
                  <pic:blipFill>
                    <a:blip r:embed="rId8"/>
                    <a:srcRect l="7025"/>
                    <a:stretch>
                      <a:fillRect/>
                    </a:stretch>
                  </pic:blipFill>
                  <pic:spPr>
                    <a:xfrm>
                      <a:off x="0" y="0"/>
                      <a:ext cx="54705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/>
          <w:sz w:val="24"/>
          <w:szCs w:val="24"/>
          <w:lang w:val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19685</wp:posOffset>
            </wp:positionH>
            <wp:positionV relativeFrom="paragraph">
              <wp:posOffset>90170</wp:posOffset>
            </wp:positionV>
            <wp:extent cx="5188585" cy="1936750"/>
            <wp:effectExtent l="0" t="0" r="8255" b="13970"/>
            <wp:wrapTopAndBottom/>
            <wp:docPr id="12" name="Picture 12" descr="subpl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ubplots"/>
                    <pic:cNvPicPr>
                      <a:picLocks noChangeAspect="1"/>
                    </pic:cNvPicPr>
                  </pic:nvPicPr>
                  <pic:blipFill>
                    <a:blip r:embed="rId9"/>
                    <a:srcRect l="6442"/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ind w:firstLine="720" w:firstLineChars="300"/>
        <w:jc w:val="both"/>
        <w:rPr>
          <w:rFonts w:hint="default" w:ascii="Times New Roman" w:hAnsi="Times New Roman"/>
          <w:sz w:val="24"/>
          <w:szCs w:val="24"/>
          <w:lang w:val="en-IN"/>
        </w:rPr>
        <w:sectPr>
          <w:pgSz w:w="11906" w:h="16838"/>
          <w:pgMar w:top="1440" w:right="1800" w:bottom="1440" w:left="1800" w:header="720" w:footer="720" w:gutter="0"/>
          <w:pgBorders>
            <w:top w:val="thinThickLargeGap" w:color="auto" w:sz="24" w:space="1"/>
            <w:left w:val="thinThickLargeGap" w:color="auto" w:sz="24" w:space="4"/>
            <w:bottom w:val="thinThickLargeGap" w:color="auto" w:sz="24" w:space="1"/>
            <w:right w:val="thinThickLargeGap" w:color="auto" w:sz="24" w:space="4"/>
          </w:pgBorders>
          <w:cols w:space="720" w:num="1"/>
          <w:docGrid w:linePitch="360" w:charSpace="0"/>
        </w:sectPr>
      </w:pPr>
      <w:r>
        <w:rPr>
          <w:rFonts w:hint="default" w:ascii="Times New Roman" w:hAnsi="Times New Roman"/>
          <w:sz w:val="24"/>
          <w:szCs w:val="24"/>
          <w:lang w:val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27940</wp:posOffset>
            </wp:positionH>
            <wp:positionV relativeFrom="paragraph">
              <wp:posOffset>891540</wp:posOffset>
            </wp:positionV>
            <wp:extent cx="5241925" cy="2811145"/>
            <wp:effectExtent l="0" t="0" r="635" b="8255"/>
            <wp:wrapTopAndBottom/>
            <wp:docPr id="14" name="Picture 14" descr="Bar plot for '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Bar plot for 'Class"/>
                    <pic:cNvPicPr>
                      <a:picLocks noChangeAspect="1"/>
                    </pic:cNvPicPr>
                  </pic:nvPicPr>
                  <pic:blipFill>
                    <a:blip r:embed="rId10"/>
                    <a:srcRect l="4775" r="9475"/>
                    <a:stretch>
                      <a:fillRect/>
                    </a:stretch>
                  </pic:blipFill>
                  <pic:spPr>
                    <a:xfrm>
                      <a:off x="0" y="0"/>
                      <a:ext cx="524192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4"/>
          <w:lang w:val="en-IN"/>
        </w:rPr>
        <w:t>Next, w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e used a bar plot to show the class distribution, highlighting the significant class imbalance. There are 284,315 non-fraudulent transactions </w:t>
      </w:r>
      <w:r>
        <w:rPr>
          <w:rFonts w:hint="default"/>
          <w:sz w:val="24"/>
          <w:szCs w:val="24"/>
          <w:lang w:val="en-IN"/>
        </w:rPr>
        <w:t>‘</w:t>
      </w:r>
      <w:r>
        <w:rPr>
          <w:rFonts w:hint="default" w:ascii="Times New Roman" w:hAnsi="Times New Roman"/>
          <w:sz w:val="24"/>
          <w:szCs w:val="24"/>
          <w:lang w:val="en-IN"/>
        </w:rPr>
        <w:t>Class 0</w:t>
      </w:r>
      <w:r>
        <w:rPr>
          <w:rFonts w:hint="default"/>
          <w:sz w:val="24"/>
          <w:szCs w:val="24"/>
          <w:lang w:val="en-IN"/>
        </w:rPr>
        <w:t>’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and only 492 fraudulent transactions </w:t>
      </w:r>
      <w:r>
        <w:rPr>
          <w:rFonts w:hint="default"/>
          <w:sz w:val="24"/>
          <w:szCs w:val="24"/>
          <w:lang w:val="en-IN"/>
        </w:rPr>
        <w:t>‘</w:t>
      </w:r>
      <w:r>
        <w:rPr>
          <w:rFonts w:hint="default" w:ascii="Times New Roman" w:hAnsi="Times New Roman"/>
          <w:sz w:val="24"/>
          <w:szCs w:val="24"/>
          <w:lang w:val="en-IN"/>
        </w:rPr>
        <w:t>Class 1</w:t>
      </w:r>
      <w:r>
        <w:rPr>
          <w:rFonts w:hint="default"/>
          <w:sz w:val="24"/>
          <w:szCs w:val="24"/>
          <w:lang w:val="en-IN"/>
        </w:rPr>
        <w:t>’</w:t>
      </w:r>
      <w:r>
        <w:rPr>
          <w:rFonts w:hint="default" w:ascii="Times New Roman" w:hAnsi="Times New Roman"/>
          <w:sz w:val="24"/>
          <w:szCs w:val="24"/>
          <w:lang w:val="en-IN"/>
        </w:rPr>
        <w:t>.</w:t>
      </w:r>
    </w:p>
    <w:p>
      <w:pPr>
        <w:pStyle w:val="7"/>
        <w:jc w:val="both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pStyle w:val="7"/>
        <w:jc w:val="both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pStyle w:val="7"/>
        <w:jc w:val="both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pStyle w:val="7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Created a pie chart to visualize the percentage distribution of normal and fraudulent transactions.</w:t>
      </w:r>
    </w:p>
    <w:p>
      <w:pPr>
        <w:pStyle w:val="7"/>
        <w:jc w:val="both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pStyle w:val="7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145415</wp:posOffset>
            </wp:positionV>
            <wp:extent cx="5086985" cy="2212340"/>
            <wp:effectExtent l="0" t="0" r="3175" b="12700"/>
            <wp:wrapTopAndBottom/>
            <wp:docPr id="22" name="Picture 22" descr="class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lass distributio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jc w:val="both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pStyle w:val="7"/>
        <w:jc w:val="both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pStyle w:val="7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We created box plots to compare the distribution of transaction amounts and times between non-fraudulent and fraudulent transactions. The log scale </w:t>
      </w:r>
      <w:r>
        <w:rPr>
          <w:rFonts w:hint="default"/>
          <w:sz w:val="24"/>
          <w:szCs w:val="24"/>
          <w:lang w:val="en-IN"/>
        </w:rPr>
        <w:t>is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applied to the amount axis due to the wide range of transaction amounts. </w:t>
      </w:r>
    </w:p>
    <w:p>
      <w:pPr>
        <w:pStyle w:val="7"/>
        <w:ind w:firstLine="720" w:firstLineChars="300"/>
        <w:jc w:val="both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pStyle w:val="7"/>
        <w:ind w:firstLine="840" w:firstLineChars="350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The plots suggest that fraudulent transactions tend to have higher amounts and occur more evenly across different times.</w:t>
      </w:r>
    </w:p>
    <w:p>
      <w:pPr>
        <w:pStyle w:val="7"/>
        <w:ind w:firstLine="600" w:firstLineChars="250"/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</w:t>
      </w:r>
    </w:p>
    <w:p>
      <w:pPr>
        <w:pStyle w:val="7"/>
        <w:ind w:firstLine="600" w:firstLineChars="250"/>
        <w:jc w:val="both"/>
        <w:rPr>
          <w:rFonts w:hint="default"/>
          <w:sz w:val="24"/>
          <w:szCs w:val="24"/>
          <w:lang w:val="en-IN"/>
        </w:rPr>
      </w:pPr>
    </w:p>
    <w:p>
      <w:pPr>
        <w:pStyle w:val="7"/>
        <w:ind w:firstLine="600" w:firstLineChars="250"/>
        <w:jc w:val="both"/>
        <w:rPr>
          <w:rFonts w:hint="default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99060</wp:posOffset>
            </wp:positionV>
            <wp:extent cx="5047615" cy="3052445"/>
            <wp:effectExtent l="0" t="0" r="12065" b="10795"/>
            <wp:wrapTopAndBottom/>
            <wp:docPr id="20" name="Picture 20" descr="Screenshot 2023-12-23 090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creenshot 2023-12-23 0903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ind w:firstLine="600" w:firstLineChars="250"/>
        <w:jc w:val="both"/>
        <w:rPr>
          <w:rFonts w:hint="default"/>
          <w:sz w:val="24"/>
          <w:szCs w:val="24"/>
          <w:lang w:val="en-IN"/>
        </w:rPr>
      </w:pPr>
    </w:p>
    <w:p>
      <w:pPr>
        <w:pStyle w:val="7"/>
        <w:ind w:firstLine="600" w:firstLineChars="250"/>
        <w:jc w:val="both"/>
        <w:rPr>
          <w:rFonts w:hint="default"/>
          <w:sz w:val="24"/>
          <w:szCs w:val="24"/>
          <w:lang w:val="en-IN"/>
        </w:rPr>
      </w:pPr>
    </w:p>
    <w:p>
      <w:pPr>
        <w:pStyle w:val="7"/>
        <w:ind w:firstLine="600" w:firstLineChars="250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We calculated the correlation matrix and visualized it using a heatmap.</w:t>
      </w:r>
    </w:p>
    <w:p>
      <w:pPr>
        <w:pStyle w:val="7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Most features show low correlation, indicating that the variables (V1 to V28) are relatively independent of each other.</w:t>
      </w:r>
    </w:p>
    <w:p>
      <w:pPr>
        <w:pStyle w:val="7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33020</wp:posOffset>
            </wp:positionH>
            <wp:positionV relativeFrom="paragraph">
              <wp:posOffset>358775</wp:posOffset>
            </wp:positionV>
            <wp:extent cx="5023485" cy="3766185"/>
            <wp:effectExtent l="0" t="0" r="5715" b="13335"/>
            <wp:wrapTopAndBottom/>
            <wp:docPr id="21" name="Picture 21" descr="correl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orrelations"/>
                    <pic:cNvPicPr>
                      <a:picLocks noChangeAspect="1"/>
                    </pic:cNvPicPr>
                  </pic:nvPicPr>
                  <pic:blipFill>
                    <a:blip r:embed="rId13"/>
                    <a:srcRect r="1573"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jc w:val="both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pStyle w:val="7"/>
        <w:jc w:val="both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pStyle w:val="7"/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</w:t>
      </w:r>
    </w:p>
    <w:p>
      <w:pPr>
        <w:pStyle w:val="7"/>
        <w:jc w:val="both"/>
        <w:rPr>
          <w:rFonts w:hint="default"/>
          <w:sz w:val="24"/>
          <w:szCs w:val="24"/>
          <w:lang w:val="en-IN"/>
        </w:rPr>
      </w:pPr>
    </w:p>
    <w:p>
      <w:pPr>
        <w:pStyle w:val="7"/>
        <w:jc w:val="both"/>
        <w:rPr>
          <w:rFonts w:hint="default"/>
          <w:sz w:val="24"/>
          <w:szCs w:val="24"/>
          <w:lang w:val="en-IN"/>
        </w:rPr>
      </w:pPr>
    </w:p>
    <w:p>
      <w:pPr>
        <w:pStyle w:val="7"/>
        <w:jc w:val="both"/>
        <w:rPr>
          <w:rFonts w:hint="default"/>
          <w:sz w:val="24"/>
          <w:szCs w:val="24"/>
          <w:lang w:val="en-IN"/>
        </w:rPr>
      </w:pPr>
    </w:p>
    <w:p>
      <w:pPr>
        <w:pStyle w:val="7"/>
        <w:jc w:val="both"/>
        <w:rPr>
          <w:rFonts w:hint="default"/>
          <w:sz w:val="24"/>
          <w:szCs w:val="24"/>
          <w:lang w:val="en-IN"/>
        </w:rPr>
      </w:pPr>
    </w:p>
    <w:p>
      <w:pPr>
        <w:pStyle w:val="7"/>
        <w:jc w:val="both"/>
        <w:rPr>
          <w:rFonts w:hint="default"/>
          <w:sz w:val="24"/>
          <w:szCs w:val="24"/>
          <w:lang w:val="en-IN"/>
        </w:rPr>
      </w:pPr>
    </w:p>
    <w:p>
      <w:pPr>
        <w:pStyle w:val="7"/>
        <w:jc w:val="both"/>
        <w:rPr>
          <w:rFonts w:hint="default"/>
          <w:sz w:val="24"/>
          <w:szCs w:val="24"/>
          <w:lang w:val="en-IN"/>
        </w:rPr>
      </w:pPr>
    </w:p>
    <w:p>
      <w:pPr>
        <w:pStyle w:val="7"/>
        <w:jc w:val="both"/>
        <w:rPr>
          <w:rFonts w:hint="default"/>
          <w:sz w:val="24"/>
          <w:szCs w:val="24"/>
          <w:lang w:val="en-IN"/>
        </w:rPr>
      </w:pPr>
    </w:p>
    <w:p>
      <w:pPr>
        <w:pStyle w:val="7"/>
        <w:jc w:val="both"/>
        <w:rPr>
          <w:rFonts w:hint="default"/>
          <w:sz w:val="24"/>
          <w:szCs w:val="24"/>
          <w:lang w:val="en-IN"/>
        </w:rPr>
      </w:pPr>
    </w:p>
    <w:p>
      <w:pPr>
        <w:pStyle w:val="7"/>
        <w:jc w:val="both"/>
        <w:rPr>
          <w:rFonts w:hint="default"/>
          <w:sz w:val="24"/>
          <w:szCs w:val="24"/>
          <w:lang w:val="en-IN"/>
        </w:rPr>
      </w:pPr>
    </w:p>
    <w:p>
      <w:pPr>
        <w:pStyle w:val="7"/>
        <w:jc w:val="both"/>
        <w:rPr>
          <w:rFonts w:hint="default"/>
          <w:sz w:val="24"/>
          <w:szCs w:val="24"/>
          <w:lang w:val="en-IN"/>
        </w:rPr>
      </w:pPr>
    </w:p>
    <w:p>
      <w:pPr>
        <w:pStyle w:val="7"/>
        <w:jc w:val="both"/>
        <w:rPr>
          <w:rFonts w:hint="default"/>
          <w:sz w:val="24"/>
          <w:szCs w:val="24"/>
          <w:lang w:val="en-IN"/>
        </w:rPr>
      </w:pPr>
    </w:p>
    <w:p>
      <w:pPr>
        <w:pStyle w:val="7"/>
        <w:jc w:val="both"/>
        <w:rPr>
          <w:rFonts w:hint="default"/>
          <w:sz w:val="24"/>
          <w:szCs w:val="24"/>
          <w:lang w:val="en-IN"/>
        </w:rPr>
      </w:pPr>
    </w:p>
    <w:p>
      <w:pPr>
        <w:pStyle w:val="7"/>
        <w:jc w:val="both"/>
        <w:rPr>
          <w:rFonts w:hint="default"/>
          <w:sz w:val="24"/>
          <w:szCs w:val="24"/>
          <w:lang w:val="en-IN"/>
        </w:rPr>
      </w:pPr>
    </w:p>
    <w:p>
      <w:pPr>
        <w:pStyle w:val="7"/>
        <w:jc w:val="both"/>
        <w:rPr>
          <w:rFonts w:hint="default"/>
          <w:sz w:val="24"/>
          <w:szCs w:val="24"/>
          <w:lang w:val="en-IN"/>
        </w:rPr>
      </w:pPr>
    </w:p>
    <w:p>
      <w:pPr>
        <w:pStyle w:val="7"/>
        <w:jc w:val="both"/>
        <w:rPr>
          <w:rFonts w:hint="default"/>
          <w:sz w:val="24"/>
          <w:szCs w:val="24"/>
          <w:lang w:val="en-IN"/>
        </w:rPr>
      </w:pPr>
    </w:p>
    <w:tbl>
      <w:tblPr>
        <w:tblStyle w:val="6"/>
        <w:tblpPr w:leftFromText="180" w:rightFromText="180" w:vertAnchor="text" w:horzAnchor="page" w:tblpX="1867" w:tblpY="35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color w:val="000000"/>
                <w:vertAlign w:val="baseline"/>
                <w:lang w:val="en-IN"/>
              </w:rPr>
              <w:t xml:space="preserve">Name </w:t>
            </w:r>
          </w:p>
        </w:tc>
        <w:tc>
          <w:tcPr>
            <w:tcW w:w="719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vertAlign w:val="baseline"/>
                <w:lang w:val="en-IN"/>
              </w:rPr>
              <w:t>Rushikesh.S.Sakhare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IN"/>
              </w:rPr>
            </w:pPr>
            <w:r>
              <w:rPr>
                <w:b/>
                <w:bCs/>
                <w:color w:val="000000"/>
              </w:rPr>
              <w:t xml:space="preserve">Course </w:t>
            </w:r>
          </w:p>
        </w:tc>
        <w:tc>
          <w:tcPr>
            <w:tcW w:w="719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rFonts w:hint="default"/>
                <w:color w:val="000000"/>
                <w:vertAlign w:val="baseline"/>
                <w:lang w:val="en-IN"/>
              </w:rPr>
            </w:pPr>
            <w:r>
              <w:rPr>
                <w:color w:val="000000"/>
              </w:rPr>
              <w:t>P.G. in Data Analytics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Module</w:t>
            </w:r>
          </w:p>
        </w:tc>
        <w:tc>
          <w:tcPr>
            <w:tcW w:w="719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7"/>
              <w:rPr>
                <w:color w:val="000000"/>
              </w:rPr>
            </w:pPr>
            <w:r>
              <w:rPr>
                <w:color w:val="000000"/>
              </w:rPr>
              <w:t>Data Analytics Essentials</w:t>
            </w:r>
          </w:p>
        </w:tc>
      </w:tr>
    </w:tbl>
    <w:p>
      <w:pPr>
        <w:pStyle w:val="7"/>
        <w:jc w:val="both"/>
        <w:rPr>
          <w:rFonts w:hint="default"/>
          <w:sz w:val="24"/>
          <w:szCs w:val="24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thinThickLargeGap" w:color="auto" w:sz="24" w:space="1"/>
        <w:left w:val="thinThickLargeGap" w:color="auto" w:sz="24" w:space="4"/>
        <w:bottom w:val="thinThickLargeGap" w:color="auto" w:sz="24" w:space="1"/>
        <w:right w:val="thinThickLarge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265A1"/>
    <w:rsid w:val="3FB2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No Spacing"/>
    <w:qFormat/>
    <w:uiPriority w:val="1"/>
    <w:pPr>
      <w:spacing w:after="0" w:line="240" w:lineRule="auto"/>
    </w:pPr>
    <w:rPr>
      <w:rFonts w:ascii="Times New Roman" w:hAnsi="Times New Roman" w:cs="Times New Roman" w:eastAsiaTheme="minorHAnsi"/>
      <w:kern w:val="2"/>
      <w:sz w:val="28"/>
      <w:szCs w:val="40"/>
      <w:lang w:val="en-IN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2023-12-22T11:12:00Z</dcterms:created>
  <dc:creator>Rishikesh Sakhare</dc:creator>
  <cp:lastModifiedBy>Rishikesh Sakhare</cp:lastModifiedBy>
  <dcterms:modified xsi:type="dcterms:W3CDTF">2023-12-26T05:44:55Z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F50AA5F2E8C94A33AA7BF498A9E5389E_11</vt:lpwstr>
  </property>
</Properties>
</file>