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Literature Review - Project Application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Paper / 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Insight from Literature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Specific Application in GovAssist Project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M2SYS (2023) - "Impact of 24/7 Availability"</w:t>
            </w:r>
          </w:p>
        </w:tc>
        <w:tc>
          <w:tcPr>
            <w:tcW w:type="dxa" w:w="2160"/>
          </w:tcPr>
          <w:p>
            <w:r>
              <w:t>Continuous availability is the top driver for citizen satisfaction.</w:t>
            </w:r>
          </w:p>
        </w:tc>
        <w:tc>
          <w:tcPr>
            <w:tcW w:type="dxa" w:w="2160"/>
          </w:tcPr>
          <w:p>
            <w:r>
              <w:t>AI Chatbot (Always-On): Implemented a floating chat assistant that remains active 24/7, allowing users to query schemes late at night without office hour restrictions.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ResearchGate (2022) - "Bridging the Language Barrier"</w:t>
            </w:r>
          </w:p>
        </w:tc>
        <w:tc>
          <w:tcPr>
            <w:tcW w:type="dxa" w:w="2160"/>
          </w:tcPr>
          <w:p>
            <w:r>
              <w:t>Services must be "localized" to local languages, not just translated, to be inclusive.</w:t>
            </w:r>
          </w:p>
        </w:tc>
        <w:tc>
          <w:tcPr>
            <w:tcW w:type="dxa" w:w="2160"/>
          </w:tcPr>
          <w:p>
            <w:r>
              <w:t>Multilingual Engine: Added a robust LanguageSwitcher (English/Hindi) that toggles not just text but also adjusts cultural context for scheme descriptions.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MDPI (2023) - "Simplified UI &amp; Digital Divide"</w:t>
            </w:r>
          </w:p>
        </w:tc>
        <w:tc>
          <w:tcPr>
            <w:tcW w:type="dxa" w:w="2160"/>
          </w:tcPr>
          <w:p>
            <w:r>
              <w:t>Complex interfaces alienate low-literacy users; visual aids and simple text are required.</w:t>
            </w:r>
          </w:p>
        </w:tc>
        <w:tc>
          <w:tcPr>
            <w:tcW w:type="dxa" w:w="2160"/>
          </w:tcPr>
          <w:p>
            <w:r>
              <w:t>Simplified Scheme Cards: Designed the "Scheme Discovery" cards with large fonts, minimal text, and clear "Apply" buttons to lower the cognitive load for users.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IBML &amp; Reveille (2024) - "Document Analysis AI"</w:t>
            </w:r>
          </w:p>
        </w:tc>
        <w:tc>
          <w:tcPr>
            <w:tcW w:type="dxa" w:w="2160"/>
          </w:tcPr>
          <w:p>
            <w:r>
              <w:t>Automated extraction reduces error rates by 90% and speeds up processing.</w:t>
            </w:r>
          </w:p>
        </w:tc>
        <w:tc>
          <w:tcPr>
            <w:tcW w:type="dxa" w:w="2160"/>
          </w:tcPr>
          <w:p>
            <w:r>
              <w:t>Document Analysis Module: Integrated an upload feature that scans user PDFs/Images to automatically verify eligibility criteria (e.g., income proof) without manual entry.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Journal of Govt. Info (2021) - "Trust in AI"</w:t>
            </w:r>
          </w:p>
        </w:tc>
        <w:tc>
          <w:tcPr>
            <w:tcW w:type="dxa" w:w="2160"/>
          </w:tcPr>
          <w:p>
            <w:r>
              <w:t>Transparency in data usage is the #1 factor in building trust.</w:t>
            </w:r>
          </w:p>
        </w:tc>
        <w:tc>
          <w:tcPr>
            <w:tcW w:type="dxa" w:w="2160"/>
          </w:tcPr>
          <w:p>
            <w:r>
              <w:t>Transparent Auth &amp; Data Flow: Designed the Signup/Login process to be minimal and explicitly stated data usage policies to reassure users about their privacy.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Intl. Journal of Info Mgmt (2022) - "TAM Model"</w:t>
            </w:r>
          </w:p>
        </w:tc>
        <w:tc>
          <w:tcPr>
            <w:tcW w:type="dxa" w:w="2160"/>
          </w:tcPr>
          <w:p>
            <w:r>
              <w:t>"Perceived Usefulness" (utility) is more important than advanced features.</w:t>
            </w:r>
          </w:p>
        </w:tc>
        <w:tc>
          <w:tcPr>
            <w:tcW w:type="dxa" w:w="2160"/>
          </w:tcPr>
          <w:p>
            <w:r>
              <w:t>Eligibility Checker: Instead of just listing information, we built a logic engine that actively tells users "Yes, you are eligible," providing immediate, actionable utility.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UN E-Government Survey (2022) - "Proactive Delivery"</w:t>
            </w:r>
          </w:p>
        </w:tc>
        <w:tc>
          <w:tcPr>
            <w:tcW w:type="dxa" w:w="2160"/>
          </w:tcPr>
          <w:p>
            <w:r>
              <w:t>Governments should anticipate needs rather than waiting for applications.</w:t>
            </w:r>
          </w:p>
        </w:tc>
        <w:tc>
          <w:tcPr>
            <w:tcW w:type="dxa" w:w="2160"/>
          </w:tcPr>
          <w:p>
            <w:r>
              <w:t>Recommendation System: Implemented logic that suggests related schemes based on a user’s initial query (e.g., if asking about farming, it suggests crop insurance).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PwC Global AI Study (2023) - "Economic Impact"</w:t>
            </w:r>
          </w:p>
        </w:tc>
        <w:tc>
          <w:tcPr>
            <w:tcW w:type="dxa" w:w="2160"/>
          </w:tcPr>
          <w:p>
            <w:r>
              <w:t>Automating routine queries significantly reduces operational costs.</w:t>
            </w:r>
          </w:p>
        </w:tc>
        <w:tc>
          <w:tcPr>
            <w:tcW w:type="dxa" w:w="2160"/>
          </w:tcPr>
          <w:p>
            <w:r>
              <w:t>Automated FAQ Handling: The Chatbot intercepts common questions (documents needed, dates) first, reducing the theoretical load on human support staff.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MDPI (2023) - "Social Influence"</w:t>
            </w:r>
          </w:p>
        </w:tc>
        <w:tc>
          <w:tcPr>
            <w:tcW w:type="dxa" w:w="2160"/>
          </w:tcPr>
          <w:p>
            <w:r>
              <w:t>Peer success stories drive adoption more than official marketing.</w:t>
            </w:r>
          </w:p>
        </w:tc>
        <w:tc>
          <w:tcPr>
            <w:tcW w:type="dxa" w:w="2160"/>
          </w:tcPr>
          <w:p>
            <w:r>
              <w:t>Community/Feedback Loop: (Planned) Integration of user success indicators or simple "users helped" metrics to utilize social proof for new visitors.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GovTech (2023) - "Mobile-First Design"</w:t>
            </w:r>
          </w:p>
        </w:tc>
        <w:tc>
          <w:tcPr>
            <w:tcW w:type="dxa" w:w="2160"/>
          </w:tcPr>
          <w:p>
            <w:r>
              <w:t>Mobile phones are the primary access point in developing regions.</w:t>
            </w:r>
          </w:p>
        </w:tc>
        <w:tc>
          <w:tcPr>
            <w:tcW w:type="dxa" w:w="2160"/>
          </w:tcPr>
          <w:p>
            <w:r>
              <w:t>Responsive Mobile Layout: The entire frontend is built with distinct mobile-responsive CSS to ensure full functionality on low-end smartphones.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