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2</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Agile Planning and DevOps Workflow: Create user stories and acceptance criteria for the Customer Review Moderation Portal. Prepare a product backlog, 15-Task Kanban/Scrum plan, Definition of Done and a DevOps lifecycle diagram from development to operations.</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Laptop / PC (x86_64), 16 GB RAM, 512 GB NVMe SSD, Quad-Core Processor (Intel Core i5/i7 or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Windows 11 64-bit, Oracle JDK 21 LTS, Apache Maven 3.9.x, Git 2.51.x, Spring Boot 3.x, Embedded H2 Database, Jira / Kanban Board, Visual Studio Code / IntelliJ IDEA</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Agile methodology adoption and Scrumban governance rationale</w:t>
            </w:r>
          </w:p>
          <w:p>
            <w:pPr>
              <w:spacing w:before="20" w:after="60" w:line="276" w:lineRule="auto"/>
            </w:pPr>
            <w:r>
              <w:rPr>
                <w:rFonts w:ascii="Calibri" w:hAnsi="Calibri"/>
                <w:sz w:val="22"/>
              </w:rPr>
              <w:t>Modern software engineering mandates a tight synergy between Agile planning and DevOps execution. For the engineering lifecycle of the Customer Review Moderation Portal (CRMP), I adopted a hybrid 'Scrumban' methodology—fusing the iterative cadence, sprint boundaries, and ceremony rigor of Scrum with the visual flow management, Work-In-Progress (WIP) constraints, and pull-based execution of Kanban.</w:t>
            </w:r>
          </w:p>
          <w:p>
            <w:pPr>
              <w:spacing w:before="20" w:after="60" w:line="276" w:lineRule="auto"/>
            </w:pPr>
            <w:r>
              <w:rPr>
                <w:rFonts w:ascii="Calibri" w:hAnsi="Calibri"/>
                <w:sz w:val="22"/>
              </w:rPr>
              <w:t>While traditional Waterfall models introduce rigid handoffs between development, quality assurance, and operations teams, Scrumban treats every feature as an incremental, deployable slice of functionality. In our 15-task laboratory progression, each sprint produces working code accompanied by automated Selenium test cases, multi-stage Docker containers, and Ansible automation. Limiting Work-In-Progress (WIP) prevents multi-tasking bottlenecks, accelerates feedback loops, and guarantees that code does not transition to 'Done' until verified against strict continuous integration quality gates.</w:t>
            </w:r>
          </w:p>
          <w:p>
            <w:pPr>
              <w:keepNext/>
              <w:spacing w:before="160" w:after="60" w:line="276" w:lineRule="auto"/>
            </w:pPr>
            <w:r>
              <w:rPr>
                <w:rFonts w:ascii="Calibri" w:hAnsi="Calibri"/>
                <w:b/>
                <w:sz w:val="24"/>
              </w:rPr>
              <w:t>Granular user stories and Gherkin acceptance criteria</w:t>
            </w:r>
          </w:p>
          <w:p>
            <w:pPr>
              <w:spacing w:before="20" w:after="60" w:line="276" w:lineRule="auto"/>
            </w:pPr>
            <w:r>
              <w:rPr>
                <w:rFonts w:ascii="Calibri" w:hAnsi="Calibri"/>
                <w:sz w:val="22"/>
              </w:rPr>
              <w:t>To govern user-centric feature implementation across the Customer Review Moderation Portal, I decomposed the business requirements into 5 primary Epics encompassing 6 core User Stories. Each user story is estimated in Fibonacci story points and formalizes acceptance criteria using industry-standard Gherkin (Given-When-Then) syntax:</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900" w:type="dxa"/>
                  <w:shd w:fill="EAECEE"/>
                </w:tcPr>
                <w:p>
                  <w:pPr>
                    <w:spacing w:before="40" w:after="40" w:line="276" w:lineRule="auto"/>
                    <w:jc w:val="left"/>
                  </w:pPr>
                  <w:r>
                    <w:rPr>
                      <w:rFonts w:ascii="Calibri" w:hAnsi="Calibri"/>
                      <w:b/>
                      <w:sz w:val="19"/>
                    </w:rPr>
                    <w:t>Story ID</w:t>
                  </w:r>
                </w:p>
              </w:tc>
              <w:tc>
                <w:tcPr>
                  <w:tcW w:w="1400" w:type="dxa"/>
                  <w:shd w:fill="EAECEE"/>
                </w:tcPr>
                <w:p>
                  <w:pPr>
                    <w:spacing w:before="40" w:after="40" w:line="276" w:lineRule="auto"/>
                    <w:jc w:val="left"/>
                  </w:pPr>
                  <w:r>
                    <w:rPr>
                      <w:rFonts w:ascii="Calibri" w:hAnsi="Calibri"/>
                      <w:b/>
                      <w:sz w:val="19"/>
                    </w:rPr>
                    <w:t>Epic / Module</w:t>
                  </w:r>
                </w:p>
              </w:tc>
              <w:tc>
                <w:tcPr>
                  <w:tcW w:w="2600" w:type="dxa"/>
                  <w:shd w:fill="EAECEE"/>
                </w:tcPr>
                <w:p>
                  <w:pPr>
                    <w:spacing w:before="40" w:after="40" w:line="276" w:lineRule="auto"/>
                    <w:jc w:val="left"/>
                  </w:pPr>
                  <w:r>
                    <w:rPr>
                      <w:rFonts w:ascii="Calibri" w:hAnsi="Calibri"/>
                      <w:b/>
                      <w:sz w:val="19"/>
                    </w:rPr>
                    <w:t>User Story Description (Role - Need - Benefit)</w:t>
                  </w:r>
                </w:p>
              </w:tc>
              <w:tc>
                <w:tcPr>
                  <w:tcW w:w="2100" w:type="dxa"/>
                  <w:shd w:fill="EAECEE"/>
                </w:tcPr>
                <w:p>
                  <w:pPr>
                    <w:spacing w:before="40" w:after="40" w:line="276" w:lineRule="auto"/>
                    <w:jc w:val="left"/>
                  </w:pPr>
                  <w:r>
                    <w:rPr>
                      <w:rFonts w:ascii="Calibri" w:hAnsi="Calibri"/>
                      <w:b/>
                      <w:sz w:val="19"/>
                    </w:rPr>
                    <w:t>Acceptance Criteria (Gherkin Syntax)</w:t>
                  </w:r>
                </w:p>
              </w:tc>
              <w:tc>
                <w:tcPr>
                  <w:tcW w:w="900" w:type="dxa"/>
                  <w:shd w:fill="EAECEE"/>
                </w:tcPr>
                <w:p>
                  <w:pPr>
                    <w:spacing w:before="40" w:after="40" w:line="276" w:lineRule="auto"/>
                    <w:jc w:val="left"/>
                  </w:pPr>
                  <w:r>
                    <w:rPr>
                      <w:rFonts w:ascii="Calibri" w:hAnsi="Calibri"/>
                      <w:b/>
                      <w:sz w:val="19"/>
                    </w:rPr>
                    <w:t>Points</w:t>
                  </w:r>
                </w:p>
              </w:tc>
            </w:tr>
            <w:tr>
              <w:trPr>
                <w:cantSplit/>
              </w:trPr>
              <w:tc>
                <w:tcPr>
                  <w:tcW w:w="900" w:type="dxa"/>
                </w:tcPr>
                <w:p>
                  <w:pPr>
                    <w:spacing w:before="40" w:after="40" w:line="276" w:lineRule="auto"/>
                    <w:jc w:val="left"/>
                  </w:pPr>
                  <w:r>
                    <w:rPr>
                      <w:rFonts w:ascii="Calibri" w:hAnsi="Calibri"/>
                      <w:b w:val="0"/>
                      <w:sz w:val="17"/>
                    </w:rPr>
                    <w:t>US-01</w:t>
                  </w:r>
                </w:p>
              </w:tc>
              <w:tc>
                <w:tcPr>
                  <w:tcW w:w="1400" w:type="dxa"/>
                </w:tcPr>
                <w:p>
                  <w:pPr>
                    <w:spacing w:before="40" w:after="40" w:line="276" w:lineRule="auto"/>
                    <w:jc w:val="left"/>
                  </w:pPr>
                  <w:r>
                    <w:rPr>
                      <w:rFonts w:ascii="Calibri" w:hAnsi="Calibri"/>
                      <w:b w:val="0"/>
                      <w:sz w:val="17"/>
                    </w:rPr>
                    <w:t>Epic 1: Review Ingestion</w:t>
                  </w:r>
                </w:p>
              </w:tc>
              <w:tc>
                <w:tcPr>
                  <w:tcW w:w="2600" w:type="dxa"/>
                </w:tcPr>
                <w:p>
                  <w:pPr>
                    <w:spacing w:before="40" w:after="40" w:line="276" w:lineRule="auto"/>
                    <w:jc w:val="left"/>
                  </w:pPr>
                  <w:r>
                    <w:rPr>
                      <w:rFonts w:ascii="Calibri" w:hAnsi="Calibri"/>
                      <w:b w:val="0"/>
                      <w:sz w:val="17"/>
                    </w:rPr>
                    <w:t>As an End Shopper, I want to submit a product rating (1-5), review title, and comments, so that other buyers can make informed purchasing choices.</w:t>
                  </w:r>
                </w:p>
              </w:tc>
              <w:tc>
                <w:tcPr>
                  <w:tcW w:w="2100" w:type="dxa"/>
                </w:tcPr>
                <w:p>
                  <w:pPr>
                    <w:spacing w:before="40" w:after="40" w:line="276" w:lineRule="auto"/>
                    <w:jc w:val="left"/>
                  </w:pPr>
                  <w:r>
                    <w:rPr>
                      <w:rFonts w:ascii="Calibri" w:hAnsi="Calibri"/>
                      <w:b w:val="0"/>
                      <w:sz w:val="17"/>
                    </w:rPr>
                    <w:t>Scenario: Valid Submission</w:t>
                    <w:br/>
                    <w:t>Given shopper navigates to /submit</w:t>
                    <w:br/>
                    <w:t>When valid details entered and submitted</w:t>
                    <w:br/>
                    <w:t>Then status is PENDING and alert shows.</w:t>
                  </w:r>
                </w:p>
              </w:tc>
              <w:tc>
                <w:tcPr>
                  <w:tcW w:w="900" w:type="dxa"/>
                </w:tcPr>
                <w:p>
                  <w:pPr>
                    <w:spacing w:before="40" w:after="40" w:line="276" w:lineRule="auto"/>
                    <w:jc w:val="left"/>
                  </w:pPr>
                  <w:r>
                    <w:rPr>
                      <w:rFonts w:ascii="Calibri" w:hAnsi="Calibri"/>
                      <w:b w:val="0"/>
                      <w:sz w:val="17"/>
                    </w:rPr>
                    <w:t>5 SP</w:t>
                  </w:r>
                </w:p>
              </w:tc>
            </w:tr>
            <w:tr>
              <w:trPr>
                <w:cantSplit/>
              </w:trPr>
              <w:tc>
                <w:tcPr>
                  <w:tcW w:w="900" w:type="dxa"/>
                </w:tcPr>
                <w:p>
                  <w:pPr>
                    <w:spacing w:before="40" w:after="40" w:line="276" w:lineRule="auto"/>
                    <w:jc w:val="left"/>
                  </w:pPr>
                  <w:r>
                    <w:rPr>
                      <w:rFonts w:ascii="Calibri" w:hAnsi="Calibri"/>
                      <w:b w:val="0"/>
                      <w:sz w:val="17"/>
                    </w:rPr>
                    <w:t>US-02</w:t>
                  </w:r>
                </w:p>
              </w:tc>
              <w:tc>
                <w:tcPr>
                  <w:tcW w:w="1400" w:type="dxa"/>
                </w:tcPr>
                <w:p>
                  <w:pPr>
                    <w:spacing w:before="40" w:after="40" w:line="276" w:lineRule="auto"/>
                    <w:jc w:val="left"/>
                  </w:pPr>
                  <w:r>
                    <w:rPr>
                      <w:rFonts w:ascii="Calibri" w:hAnsi="Calibri"/>
                      <w:b w:val="0"/>
                      <w:sz w:val="17"/>
                    </w:rPr>
                    <w:t>Epic 1: Input Validation</w:t>
                  </w:r>
                </w:p>
              </w:tc>
              <w:tc>
                <w:tcPr>
                  <w:tcW w:w="2600" w:type="dxa"/>
                </w:tcPr>
                <w:p>
                  <w:pPr>
                    <w:spacing w:before="40" w:after="40" w:line="276" w:lineRule="auto"/>
                    <w:jc w:val="left"/>
                  </w:pPr>
                  <w:r>
                    <w:rPr>
                      <w:rFonts w:ascii="Calibri" w:hAnsi="Calibri"/>
                      <w:b w:val="0"/>
                      <w:sz w:val="17"/>
                    </w:rPr>
                    <w:t>As a Platform Admin, I want strict input validation on empty fields and invalid star ratings, so that garbage data is rejected at submission.</w:t>
                  </w:r>
                </w:p>
              </w:tc>
              <w:tc>
                <w:tcPr>
                  <w:tcW w:w="2100" w:type="dxa"/>
                </w:tcPr>
                <w:p>
                  <w:pPr>
                    <w:spacing w:before="40" w:after="40" w:line="276" w:lineRule="auto"/>
                    <w:jc w:val="left"/>
                  </w:pPr>
                  <w:r>
                    <w:rPr>
                      <w:rFonts w:ascii="Calibri" w:hAnsi="Calibri"/>
                      <w:b w:val="0"/>
                      <w:sz w:val="17"/>
                    </w:rPr>
                    <w:t>Scenario: Out-of-bounds Rating</w:t>
                    <w:br/>
                    <w:t>Given review form with rating 6 or 0</w:t>
                    <w:br/>
                    <w:t>When form is submitted</w:t>
                    <w:br/>
                    <w:t>Then inline error 'Rating must be 1-5' is displayed.</w:t>
                  </w:r>
                </w:p>
              </w:tc>
              <w:tc>
                <w:tcPr>
                  <w:tcW w:w="900" w:type="dxa"/>
                </w:tcPr>
                <w:p>
                  <w:pPr>
                    <w:spacing w:before="40" w:after="40" w:line="276" w:lineRule="auto"/>
                    <w:jc w:val="left"/>
                  </w:pPr>
                  <w:r>
                    <w:rPr>
                      <w:rFonts w:ascii="Calibri" w:hAnsi="Calibri"/>
                      <w:b w:val="0"/>
                      <w:sz w:val="17"/>
                    </w:rPr>
                    <w:t>3 SP</w:t>
                  </w:r>
                </w:p>
              </w:tc>
            </w:tr>
            <w:tr>
              <w:trPr>
                <w:cantSplit/>
              </w:trPr>
              <w:tc>
                <w:tcPr>
                  <w:tcW w:w="900" w:type="dxa"/>
                </w:tcPr>
                <w:p>
                  <w:pPr>
                    <w:spacing w:before="40" w:after="40" w:line="276" w:lineRule="auto"/>
                    <w:jc w:val="left"/>
                  </w:pPr>
                  <w:r>
                    <w:rPr>
                      <w:rFonts w:ascii="Calibri" w:hAnsi="Calibri"/>
                      <w:b w:val="0"/>
                      <w:sz w:val="17"/>
                    </w:rPr>
                    <w:t>US-03</w:t>
                  </w:r>
                </w:p>
              </w:tc>
              <w:tc>
                <w:tcPr>
                  <w:tcW w:w="1400" w:type="dxa"/>
                </w:tcPr>
                <w:p>
                  <w:pPr>
                    <w:spacing w:before="40" w:after="40" w:line="276" w:lineRule="auto"/>
                    <w:jc w:val="left"/>
                  </w:pPr>
                  <w:r>
                    <w:rPr>
                      <w:rFonts w:ascii="Calibri" w:hAnsi="Calibri"/>
                      <w:b w:val="0"/>
                      <w:sz w:val="17"/>
                    </w:rPr>
                    <w:t>Epic 2: Review Directory</w:t>
                  </w:r>
                </w:p>
              </w:tc>
              <w:tc>
                <w:tcPr>
                  <w:tcW w:w="2600" w:type="dxa"/>
                </w:tcPr>
                <w:p>
                  <w:pPr>
                    <w:spacing w:before="40" w:after="40" w:line="276" w:lineRule="auto"/>
                    <w:jc w:val="left"/>
                  </w:pPr>
                  <w:r>
                    <w:rPr>
                      <w:rFonts w:ascii="Calibri" w:hAnsi="Calibri"/>
                      <w:b w:val="0"/>
                      <w:sz w:val="17"/>
                    </w:rPr>
                    <w:t>As a Content Moderator, I want to view a centralized directory with real-time text search, so that I can triage pending reviews rapidly.</w:t>
                  </w:r>
                </w:p>
              </w:tc>
              <w:tc>
                <w:tcPr>
                  <w:tcW w:w="2100" w:type="dxa"/>
                </w:tcPr>
                <w:p>
                  <w:pPr>
                    <w:spacing w:before="40" w:after="40" w:line="276" w:lineRule="auto"/>
                    <w:jc w:val="left"/>
                  </w:pPr>
                  <w:r>
                    <w:rPr>
                      <w:rFonts w:ascii="Calibri" w:hAnsi="Calibri"/>
                      <w:b w:val="0"/>
                      <w:sz w:val="17"/>
                    </w:rPr>
                    <w:t>Scenario: Keyword Filtering</w:t>
                    <w:br/>
                    <w:t>Given 20 reviews in directory</w:t>
                    <w:br/>
                    <w:t>When moderator types product name</w:t>
                    <w:br/>
                    <w:t>Then table updates instantly to matching rows.</w:t>
                  </w:r>
                </w:p>
              </w:tc>
              <w:tc>
                <w:tcPr>
                  <w:tcW w:w="900" w:type="dxa"/>
                </w:tcPr>
                <w:p>
                  <w:pPr>
                    <w:spacing w:before="40" w:after="40" w:line="276" w:lineRule="auto"/>
                    <w:jc w:val="left"/>
                  </w:pPr>
                  <w:r>
                    <w:rPr>
                      <w:rFonts w:ascii="Calibri" w:hAnsi="Calibri"/>
                      <w:b w:val="0"/>
                      <w:sz w:val="17"/>
                    </w:rPr>
                    <w:t>5 SP</w:t>
                  </w:r>
                </w:p>
              </w:tc>
            </w:tr>
            <w:tr>
              <w:trPr>
                <w:cantSplit/>
              </w:trPr>
              <w:tc>
                <w:tcPr>
                  <w:tcW w:w="900" w:type="dxa"/>
                </w:tcPr>
                <w:p>
                  <w:pPr>
                    <w:spacing w:before="40" w:after="40" w:line="276" w:lineRule="auto"/>
                    <w:jc w:val="left"/>
                  </w:pPr>
                  <w:r>
                    <w:rPr>
                      <w:rFonts w:ascii="Calibri" w:hAnsi="Calibri"/>
                      <w:b w:val="0"/>
                      <w:sz w:val="17"/>
                    </w:rPr>
                    <w:t>US-04</w:t>
                  </w:r>
                </w:p>
              </w:tc>
              <w:tc>
                <w:tcPr>
                  <w:tcW w:w="1400" w:type="dxa"/>
                </w:tcPr>
                <w:p>
                  <w:pPr>
                    <w:spacing w:before="40" w:after="40" w:line="276" w:lineRule="auto"/>
                    <w:jc w:val="left"/>
                  </w:pPr>
                  <w:r>
                    <w:rPr>
                      <w:rFonts w:ascii="Calibri" w:hAnsi="Calibri"/>
                      <w:b w:val="0"/>
                      <w:sz w:val="17"/>
                    </w:rPr>
                    <w:t>Epic 3: Status Lifecycle</w:t>
                  </w:r>
                </w:p>
              </w:tc>
              <w:tc>
                <w:tcPr>
                  <w:tcW w:w="2600" w:type="dxa"/>
                </w:tcPr>
                <w:p>
                  <w:pPr>
                    <w:spacing w:before="40" w:after="40" w:line="276" w:lineRule="auto"/>
                    <w:jc w:val="left"/>
                  </w:pPr>
                  <w:r>
                    <w:rPr>
                      <w:rFonts w:ascii="Calibri" w:hAnsi="Calibri"/>
                      <w:b w:val="0"/>
                      <w:sz w:val="17"/>
                    </w:rPr>
                    <w:t>As a Content Moderator, I want to click 'Approve', 'Reject', or 'Flag' on pending reviews, so that verified reviews publish and spam is blocked.</w:t>
                  </w:r>
                </w:p>
              </w:tc>
              <w:tc>
                <w:tcPr>
                  <w:tcW w:w="2100" w:type="dxa"/>
                </w:tcPr>
                <w:p>
                  <w:pPr>
                    <w:spacing w:before="40" w:after="40" w:line="276" w:lineRule="auto"/>
                    <w:jc w:val="left"/>
                  </w:pPr>
                  <w:r>
                    <w:rPr>
                      <w:rFonts w:ascii="Calibri" w:hAnsi="Calibri"/>
                      <w:b w:val="0"/>
                      <w:sz w:val="17"/>
                    </w:rPr>
                    <w:t>Scenario: Approve Transition</w:t>
                    <w:br/>
                    <w:t>Given review in PENDING state</w:t>
                    <w:br/>
                    <w:t>When moderator clicks 'Approve'</w:t>
                    <w:br/>
                    <w:t>Then status tag dynamically updates to APPROVED.</w:t>
                  </w:r>
                </w:p>
              </w:tc>
              <w:tc>
                <w:tcPr>
                  <w:tcW w:w="900" w:type="dxa"/>
                </w:tcPr>
                <w:p>
                  <w:pPr>
                    <w:spacing w:before="40" w:after="40" w:line="276" w:lineRule="auto"/>
                    <w:jc w:val="left"/>
                  </w:pPr>
                  <w:r>
                    <w:rPr>
                      <w:rFonts w:ascii="Calibri" w:hAnsi="Calibri"/>
                      <w:b w:val="0"/>
                      <w:sz w:val="17"/>
                    </w:rPr>
                    <w:t>5 SP</w:t>
                  </w:r>
                </w:p>
              </w:tc>
            </w:tr>
            <w:tr>
              <w:trPr>
                <w:cantSplit/>
              </w:trPr>
              <w:tc>
                <w:tcPr>
                  <w:tcW w:w="900" w:type="dxa"/>
                </w:tcPr>
                <w:p>
                  <w:pPr>
                    <w:spacing w:before="40" w:after="40" w:line="276" w:lineRule="auto"/>
                    <w:jc w:val="left"/>
                  </w:pPr>
                  <w:r>
                    <w:rPr>
                      <w:rFonts w:ascii="Calibri" w:hAnsi="Calibri"/>
                      <w:b w:val="0"/>
                      <w:sz w:val="17"/>
                    </w:rPr>
                    <w:t>US-05</w:t>
                  </w:r>
                </w:p>
              </w:tc>
              <w:tc>
                <w:tcPr>
                  <w:tcW w:w="1400" w:type="dxa"/>
                </w:tcPr>
                <w:p>
                  <w:pPr>
                    <w:spacing w:before="40" w:after="40" w:line="276" w:lineRule="auto"/>
                    <w:jc w:val="left"/>
                  </w:pPr>
                  <w:r>
                    <w:rPr>
                      <w:rFonts w:ascii="Calibri" w:hAnsi="Calibri"/>
                      <w:b w:val="0"/>
                      <w:sz w:val="17"/>
                    </w:rPr>
                    <w:t>Epic 4: KPI Dashboard</w:t>
                  </w:r>
                </w:p>
              </w:tc>
              <w:tc>
                <w:tcPr>
                  <w:tcW w:w="2600" w:type="dxa"/>
                </w:tcPr>
                <w:p>
                  <w:pPr>
                    <w:spacing w:before="40" w:after="40" w:line="276" w:lineRule="auto"/>
                    <w:jc w:val="left"/>
                  </w:pPr>
                  <w:r>
                    <w:rPr>
                      <w:rFonts w:ascii="Calibri" w:hAnsi="Calibri"/>
                      <w:b w:val="0"/>
                      <w:sz w:val="17"/>
                    </w:rPr>
                    <w:t>As a Brand Merchant, I want real-time KPI cards for Total, Pending, Approved, and Flagged reviews, so that I can monitor customer sentiment.</w:t>
                  </w:r>
                </w:p>
              </w:tc>
              <w:tc>
                <w:tcPr>
                  <w:tcW w:w="2100" w:type="dxa"/>
                </w:tcPr>
                <w:p>
                  <w:pPr>
                    <w:spacing w:before="40" w:after="40" w:line="276" w:lineRule="auto"/>
                    <w:jc w:val="left"/>
                  </w:pPr>
                  <w:r>
                    <w:rPr>
                      <w:rFonts w:ascii="Calibri" w:hAnsi="Calibri"/>
                      <w:b w:val="0"/>
                      <w:sz w:val="17"/>
                    </w:rPr>
                    <w:t>Scenario: KPI Counters Sync</w:t>
                    <w:br/>
                    <w:t>Given review approval action executed</w:t>
                    <w:br/>
                    <w:t>When merchant visits dashboard</w:t>
                    <w:br/>
                    <w:t>Then approved counter increments by 1 in real time.</w:t>
                  </w:r>
                </w:p>
              </w:tc>
              <w:tc>
                <w:tcPr>
                  <w:tcW w:w="900" w:type="dxa"/>
                </w:tcPr>
                <w:p>
                  <w:pPr>
                    <w:spacing w:before="40" w:after="40" w:line="276" w:lineRule="auto"/>
                    <w:jc w:val="left"/>
                  </w:pPr>
                  <w:r>
                    <w:rPr>
                      <w:rFonts w:ascii="Calibri" w:hAnsi="Calibri"/>
                      <w:b w:val="0"/>
                      <w:sz w:val="17"/>
                    </w:rPr>
                    <w:t>3 SP</w:t>
                  </w:r>
                </w:p>
              </w:tc>
            </w:tr>
            <w:tr>
              <w:trPr>
                <w:cantSplit/>
              </w:trPr>
              <w:tc>
                <w:tcPr>
                  <w:tcW w:w="900" w:type="dxa"/>
                </w:tcPr>
                <w:p>
                  <w:pPr>
                    <w:spacing w:before="40" w:after="40" w:line="276" w:lineRule="auto"/>
                    <w:jc w:val="left"/>
                  </w:pPr>
                  <w:r>
                    <w:rPr>
                      <w:rFonts w:ascii="Calibri" w:hAnsi="Calibri"/>
                      <w:b w:val="0"/>
                      <w:sz w:val="17"/>
                    </w:rPr>
                    <w:t>US-06</w:t>
                  </w:r>
                </w:p>
              </w:tc>
              <w:tc>
                <w:tcPr>
                  <w:tcW w:w="1400" w:type="dxa"/>
                </w:tcPr>
                <w:p>
                  <w:pPr>
                    <w:spacing w:before="40" w:after="40" w:line="276" w:lineRule="auto"/>
                    <w:jc w:val="left"/>
                  </w:pPr>
                  <w:r>
                    <w:rPr>
                      <w:rFonts w:ascii="Calibri" w:hAnsi="Calibri"/>
                      <w:b w:val="0"/>
                      <w:sz w:val="17"/>
                    </w:rPr>
                    <w:t>Epic 5: Health &amp; Probing</w:t>
                  </w:r>
                </w:p>
              </w:tc>
              <w:tc>
                <w:tcPr>
                  <w:tcW w:w="2600" w:type="dxa"/>
                </w:tcPr>
                <w:p>
                  <w:pPr>
                    <w:spacing w:before="40" w:after="40" w:line="276" w:lineRule="auto"/>
                    <w:jc w:val="left"/>
                  </w:pPr>
                  <w:r>
                    <w:rPr>
                      <w:rFonts w:ascii="Calibri" w:hAnsi="Calibri"/>
                      <w:b w:val="0"/>
                      <w:sz w:val="17"/>
                    </w:rPr>
                    <w:t>As a DevOps Engineer, I want an automated HTTP /actuator/health endpoint returning UP, so that CI/CD and container probes detect readiness.</w:t>
                  </w:r>
                </w:p>
              </w:tc>
              <w:tc>
                <w:tcPr>
                  <w:tcW w:w="2100" w:type="dxa"/>
                </w:tcPr>
                <w:p>
                  <w:pPr>
                    <w:spacing w:before="40" w:after="40" w:line="276" w:lineRule="auto"/>
                    <w:jc w:val="left"/>
                  </w:pPr>
                  <w:r>
                    <w:rPr>
                      <w:rFonts w:ascii="Calibri" w:hAnsi="Calibri"/>
                      <w:b w:val="0"/>
                      <w:sz w:val="17"/>
                    </w:rPr>
                    <w:t>Scenario: Automated Liveness Probe</w:t>
                    <w:br/>
                    <w:t>Given application running on port 8080</w:t>
                    <w:br/>
                    <w:t>When GET /actuator/health executed</w:t>
                    <w:br/>
                    <w:t>Then HTTP 200 with {"status":"UP"} is returned.</w:t>
                  </w:r>
                </w:p>
              </w:tc>
              <w:tc>
                <w:tcPr>
                  <w:tcW w:w="900" w:type="dxa"/>
                </w:tcPr>
                <w:p>
                  <w:pPr>
                    <w:spacing w:before="40" w:after="40" w:line="276" w:lineRule="auto"/>
                    <w:jc w:val="left"/>
                  </w:pPr>
                  <w:r>
                    <w:rPr>
                      <w:rFonts w:ascii="Calibri" w:hAnsi="Calibri"/>
                      <w:b w:val="0"/>
                      <w:sz w:val="17"/>
                    </w:rPr>
                    <w:t>2 SP</w:t>
                  </w:r>
                </w:p>
              </w:tc>
            </w:tr>
          </w:tbl>
          <w:p/>
          <w:p>
            <w:pPr>
              <w:keepNext/>
              <w:spacing w:before="160" w:after="60" w:line="276" w:lineRule="auto"/>
            </w:pPr>
            <w:r>
              <w:rPr>
                <w:rFonts w:ascii="Calibri" w:hAnsi="Calibri"/>
                <w:b/>
                <w:sz w:val="24"/>
              </w:rPr>
              <w:t>Prioritized product backlog (MoSCoW &amp; WSJF framework)</w:t>
            </w:r>
          </w:p>
          <w:p>
            <w:pPr>
              <w:spacing w:before="20" w:after="60" w:line="276" w:lineRule="auto"/>
            </w:pPr>
            <w:r>
              <w:rPr>
                <w:rFonts w:ascii="Calibri" w:hAnsi="Calibri"/>
                <w:sz w:val="22"/>
              </w:rPr>
              <w:t>To optimize value delivery and establish clear sprint planning boundaries, the Product Backlog is prioritized using the MoSCoW framework (Must Have, Should Have, Could Have, Won't Have) alongside Weighted Shortest Job First (WSJF) estimation: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370"/>
              <w:gridCol w:w="1370"/>
              <w:gridCol w:w="1370"/>
              <w:gridCol w:w="1370"/>
              <w:gridCol w:w="1370"/>
              <w:gridCol w:w="1370"/>
            </w:tblGrid>
            <w:tr>
              <w:trPr>
                <w:tblHeader/>
                <w:cantSplit/>
              </w:trPr>
              <w:tc>
                <w:tcPr>
                  <w:tcW w:w="900" w:type="dxa"/>
                  <w:shd w:fill="EAECEE"/>
                </w:tcPr>
                <w:p>
                  <w:pPr>
                    <w:spacing w:before="40" w:after="40" w:line="276" w:lineRule="auto"/>
                    <w:jc w:val="left"/>
                  </w:pPr>
                  <w:r>
                    <w:rPr>
                      <w:rFonts w:ascii="Calibri" w:hAnsi="Calibri"/>
                      <w:b/>
                      <w:sz w:val="19"/>
                    </w:rPr>
                    <w:t>Backlog ID</w:t>
                  </w:r>
                </w:p>
              </w:tc>
              <w:tc>
                <w:tcPr>
                  <w:tcW w:w="1600" w:type="dxa"/>
                  <w:shd w:fill="EAECEE"/>
                </w:tcPr>
                <w:p>
                  <w:pPr>
                    <w:spacing w:before="40" w:after="40" w:line="276" w:lineRule="auto"/>
                    <w:jc w:val="left"/>
                  </w:pPr>
                  <w:r>
                    <w:rPr>
                      <w:rFonts w:ascii="Calibri" w:hAnsi="Calibri"/>
                      <w:b/>
                      <w:sz w:val="19"/>
                    </w:rPr>
                    <w:t>Epic Category</w:t>
                  </w:r>
                </w:p>
              </w:tc>
              <w:tc>
                <w:tcPr>
                  <w:tcW w:w="2600" w:type="dxa"/>
                  <w:shd w:fill="EAECEE"/>
                </w:tcPr>
                <w:p>
                  <w:pPr>
                    <w:spacing w:before="40" w:after="40" w:line="276" w:lineRule="auto"/>
                    <w:jc w:val="left"/>
                  </w:pPr>
                  <w:r>
                    <w:rPr>
                      <w:rFonts w:ascii="Calibri" w:hAnsi="Calibri"/>
                      <w:b/>
                      <w:sz w:val="19"/>
                    </w:rPr>
                    <w:t>Feature / Backlog Item Title</w:t>
                  </w:r>
                </w:p>
              </w:tc>
              <w:tc>
                <w:tcPr>
                  <w:tcW w:w="900" w:type="dxa"/>
                  <w:shd w:fill="EAECEE"/>
                </w:tcPr>
                <w:p>
                  <w:pPr>
                    <w:spacing w:before="40" w:after="40" w:line="276" w:lineRule="auto"/>
                    <w:jc w:val="left"/>
                  </w:pPr>
                  <w:r>
                    <w:rPr>
                      <w:rFonts w:ascii="Calibri" w:hAnsi="Calibri"/>
                      <w:b/>
                      <w:sz w:val="19"/>
                    </w:rPr>
                    <w:t>Story Pts</w:t>
                  </w:r>
                </w:p>
              </w:tc>
              <w:tc>
                <w:tcPr>
                  <w:tcW w:w="1000" w:type="dxa"/>
                  <w:shd w:fill="EAECEE"/>
                </w:tcPr>
                <w:p>
                  <w:pPr>
                    <w:spacing w:before="40" w:after="40" w:line="276" w:lineRule="auto"/>
                    <w:jc w:val="left"/>
                  </w:pPr>
                  <w:r>
                    <w:rPr>
                      <w:rFonts w:ascii="Calibri" w:hAnsi="Calibri"/>
                      <w:b/>
                      <w:sz w:val="19"/>
                    </w:rPr>
                    <w:t>MoSCoW</w:t>
                  </w:r>
                </w:p>
              </w:tc>
              <w:tc>
                <w:tcPr>
                  <w:tcW w:w="900" w:type="dxa"/>
                  <w:shd w:fill="EAECEE"/>
                </w:tcPr>
                <w:p>
                  <w:pPr>
                    <w:spacing w:before="40" w:after="40" w:line="276" w:lineRule="auto"/>
                    <w:jc w:val="left"/>
                  </w:pPr>
                  <w:r>
                    <w:rPr>
                      <w:rFonts w:ascii="Calibri" w:hAnsi="Calibri"/>
                      <w:b/>
                      <w:sz w:val="19"/>
                    </w:rPr>
                    <w:t>Target Sprint</w:t>
                  </w:r>
                </w:p>
              </w:tc>
            </w:tr>
            <w:tr>
              <w:trPr>
                <w:cantSplit/>
              </w:trPr>
              <w:tc>
                <w:tcPr>
                  <w:tcW w:w="900" w:type="dxa"/>
                </w:tcPr>
                <w:p>
                  <w:pPr>
                    <w:spacing w:before="40" w:after="40" w:line="276" w:lineRule="auto"/>
                    <w:jc w:val="left"/>
                  </w:pPr>
                  <w:r>
                    <w:rPr>
                      <w:rFonts w:ascii="Calibri" w:hAnsi="Calibri"/>
                      <w:b w:val="0"/>
                      <w:sz w:val="17"/>
                    </w:rPr>
                    <w:t>PBI-01</w:t>
                  </w:r>
                </w:p>
              </w:tc>
              <w:tc>
                <w:tcPr>
                  <w:tcW w:w="1600" w:type="dxa"/>
                </w:tcPr>
                <w:p>
                  <w:pPr>
                    <w:spacing w:before="40" w:after="40" w:line="276" w:lineRule="auto"/>
                    <w:jc w:val="left"/>
                  </w:pPr>
                  <w:r>
                    <w:rPr>
                      <w:rFonts w:ascii="Calibri" w:hAnsi="Calibri"/>
                      <w:b w:val="0"/>
                      <w:sz w:val="17"/>
                    </w:rPr>
                    <w:t>Core Architecture</w:t>
                  </w:r>
                </w:p>
              </w:tc>
              <w:tc>
                <w:tcPr>
                  <w:tcW w:w="2600" w:type="dxa"/>
                </w:tcPr>
                <w:p>
                  <w:pPr>
                    <w:spacing w:before="40" w:after="40" w:line="276" w:lineRule="auto"/>
                    <w:jc w:val="left"/>
                  </w:pPr>
                  <w:r>
                    <w:rPr>
                      <w:rFonts w:ascii="Calibri" w:hAnsi="Calibri"/>
                      <w:b w:val="0"/>
                      <w:sz w:val="17"/>
                    </w:rPr>
                    <w:t>4-Tier Spring Boot Skeleton &amp; In-Memory H2 Persistence</w:t>
                  </w:r>
                </w:p>
              </w:tc>
              <w:tc>
                <w:tcPr>
                  <w:tcW w:w="900" w:type="dxa"/>
                </w:tcPr>
                <w:p>
                  <w:pPr>
                    <w:spacing w:before="40" w:after="40" w:line="276" w:lineRule="auto"/>
                    <w:jc w:val="left"/>
                  </w:pPr>
                  <w:r>
                    <w:rPr>
                      <w:rFonts w:ascii="Calibri" w:hAnsi="Calibri"/>
                      <w:b w:val="0"/>
                      <w:sz w:val="17"/>
                    </w:rPr>
                    <w:t>5 SP</w:t>
                  </w:r>
                </w:p>
              </w:tc>
              <w:tc>
                <w:tcPr>
                  <w:tcW w:w="1000" w:type="dxa"/>
                </w:tcPr>
                <w:p>
                  <w:pPr>
                    <w:spacing w:before="40" w:after="40" w:line="276" w:lineRule="auto"/>
                    <w:jc w:val="left"/>
                  </w:pPr>
                  <w:r>
                    <w:rPr>
                      <w:rFonts w:ascii="Calibri" w:hAnsi="Calibri"/>
                      <w:b w:val="0"/>
                      <w:sz w:val="17"/>
                    </w:rPr>
                    <w:t>Must Have</w:t>
                  </w:r>
                </w:p>
              </w:tc>
              <w:tc>
                <w:tcPr>
                  <w:tcW w:w="900" w:type="dxa"/>
                </w:tcPr>
                <w:p>
                  <w:pPr>
                    <w:spacing w:before="40" w:after="40" w:line="276" w:lineRule="auto"/>
                    <w:jc w:val="left"/>
                  </w:pPr>
                  <w:r>
                    <w:rPr>
                      <w:rFonts w:ascii="Calibri" w:hAnsi="Calibri"/>
                      <w:b w:val="0"/>
                      <w:sz w:val="17"/>
                    </w:rPr>
                    <w:t>Sprint 1</w:t>
                  </w:r>
                </w:p>
              </w:tc>
            </w:tr>
            <w:tr>
              <w:trPr>
                <w:cantSplit/>
              </w:trPr>
              <w:tc>
                <w:tcPr>
                  <w:tcW w:w="900" w:type="dxa"/>
                </w:tcPr>
                <w:p>
                  <w:pPr>
                    <w:spacing w:before="40" w:after="40" w:line="276" w:lineRule="auto"/>
                    <w:jc w:val="left"/>
                  </w:pPr>
                  <w:r>
                    <w:rPr>
                      <w:rFonts w:ascii="Calibri" w:hAnsi="Calibri"/>
                      <w:b w:val="0"/>
                      <w:sz w:val="17"/>
                    </w:rPr>
                    <w:t>PBI-02</w:t>
                  </w:r>
                </w:p>
              </w:tc>
              <w:tc>
                <w:tcPr>
                  <w:tcW w:w="1600" w:type="dxa"/>
                </w:tcPr>
                <w:p>
                  <w:pPr>
                    <w:spacing w:before="40" w:after="40" w:line="276" w:lineRule="auto"/>
                    <w:jc w:val="left"/>
                  </w:pPr>
                  <w:r>
                    <w:rPr>
                      <w:rFonts w:ascii="Calibri" w:hAnsi="Calibri"/>
                      <w:b w:val="0"/>
                      <w:sz w:val="17"/>
                    </w:rPr>
                    <w:t>Review Ingestion</w:t>
                  </w:r>
                </w:p>
              </w:tc>
              <w:tc>
                <w:tcPr>
                  <w:tcW w:w="2600" w:type="dxa"/>
                </w:tcPr>
                <w:p>
                  <w:pPr>
                    <w:spacing w:before="40" w:after="40" w:line="276" w:lineRule="auto"/>
                    <w:jc w:val="left"/>
                  </w:pPr>
                  <w:r>
                    <w:rPr>
                      <w:rFonts w:ascii="Calibri" w:hAnsi="Calibri"/>
                      <w:b w:val="0"/>
                      <w:sz w:val="17"/>
                    </w:rPr>
                    <w:t>Responsive Submission Form with Spring Bean Validation</w:t>
                  </w:r>
                </w:p>
              </w:tc>
              <w:tc>
                <w:tcPr>
                  <w:tcW w:w="900" w:type="dxa"/>
                </w:tcPr>
                <w:p>
                  <w:pPr>
                    <w:spacing w:before="40" w:after="40" w:line="276" w:lineRule="auto"/>
                    <w:jc w:val="left"/>
                  </w:pPr>
                  <w:r>
                    <w:rPr>
                      <w:rFonts w:ascii="Calibri" w:hAnsi="Calibri"/>
                      <w:b w:val="0"/>
                      <w:sz w:val="17"/>
                    </w:rPr>
                    <w:t>5 SP</w:t>
                  </w:r>
                </w:p>
              </w:tc>
              <w:tc>
                <w:tcPr>
                  <w:tcW w:w="1000" w:type="dxa"/>
                </w:tcPr>
                <w:p>
                  <w:pPr>
                    <w:spacing w:before="40" w:after="40" w:line="276" w:lineRule="auto"/>
                    <w:jc w:val="left"/>
                  </w:pPr>
                  <w:r>
                    <w:rPr>
                      <w:rFonts w:ascii="Calibri" w:hAnsi="Calibri"/>
                      <w:b w:val="0"/>
                      <w:sz w:val="17"/>
                    </w:rPr>
                    <w:t>Must Have</w:t>
                  </w:r>
                </w:p>
              </w:tc>
              <w:tc>
                <w:tcPr>
                  <w:tcW w:w="900" w:type="dxa"/>
                </w:tcPr>
                <w:p>
                  <w:pPr>
                    <w:spacing w:before="40" w:after="40" w:line="276" w:lineRule="auto"/>
                    <w:jc w:val="left"/>
                  </w:pPr>
                  <w:r>
                    <w:rPr>
                      <w:rFonts w:ascii="Calibri" w:hAnsi="Calibri"/>
                      <w:b w:val="0"/>
                      <w:sz w:val="17"/>
                    </w:rPr>
                    <w:t>Sprint 2</w:t>
                  </w:r>
                </w:p>
              </w:tc>
            </w:tr>
            <w:tr>
              <w:trPr>
                <w:cantSplit/>
              </w:trPr>
              <w:tc>
                <w:tcPr>
                  <w:tcW w:w="900" w:type="dxa"/>
                </w:tcPr>
                <w:p>
                  <w:pPr>
                    <w:spacing w:before="40" w:after="40" w:line="276" w:lineRule="auto"/>
                    <w:jc w:val="left"/>
                  </w:pPr>
                  <w:r>
                    <w:rPr>
                      <w:rFonts w:ascii="Calibri" w:hAnsi="Calibri"/>
                      <w:b w:val="0"/>
                      <w:sz w:val="17"/>
                    </w:rPr>
                    <w:t>PBI-03</w:t>
                  </w:r>
                </w:p>
              </w:tc>
              <w:tc>
                <w:tcPr>
                  <w:tcW w:w="1600" w:type="dxa"/>
                </w:tcPr>
                <w:p>
                  <w:pPr>
                    <w:spacing w:before="40" w:after="40" w:line="276" w:lineRule="auto"/>
                    <w:jc w:val="left"/>
                  </w:pPr>
                  <w:r>
                    <w:rPr>
                      <w:rFonts w:ascii="Calibri" w:hAnsi="Calibri"/>
                      <w:b w:val="0"/>
                      <w:sz w:val="17"/>
                    </w:rPr>
                    <w:t>Moderation Queue</w:t>
                  </w:r>
                </w:p>
              </w:tc>
              <w:tc>
                <w:tcPr>
                  <w:tcW w:w="2600" w:type="dxa"/>
                </w:tcPr>
                <w:p>
                  <w:pPr>
                    <w:spacing w:before="40" w:after="40" w:line="276" w:lineRule="auto"/>
                    <w:jc w:val="left"/>
                  </w:pPr>
                  <w:r>
                    <w:rPr>
                      <w:rFonts w:ascii="Calibri" w:hAnsi="Calibri"/>
                      <w:b w:val="0"/>
                      <w:sz w:val="17"/>
                    </w:rPr>
                    <w:t>Centralized Directory with Live Search &amp; Status Filters</w:t>
                  </w:r>
                </w:p>
              </w:tc>
              <w:tc>
                <w:tcPr>
                  <w:tcW w:w="900" w:type="dxa"/>
                </w:tcPr>
                <w:p>
                  <w:pPr>
                    <w:spacing w:before="40" w:after="40" w:line="276" w:lineRule="auto"/>
                    <w:jc w:val="left"/>
                  </w:pPr>
                  <w:r>
                    <w:rPr>
                      <w:rFonts w:ascii="Calibri" w:hAnsi="Calibri"/>
                      <w:b w:val="0"/>
                      <w:sz w:val="17"/>
                    </w:rPr>
                    <w:t>5 SP</w:t>
                  </w:r>
                </w:p>
              </w:tc>
              <w:tc>
                <w:tcPr>
                  <w:tcW w:w="1000" w:type="dxa"/>
                </w:tcPr>
                <w:p>
                  <w:pPr>
                    <w:spacing w:before="40" w:after="40" w:line="276" w:lineRule="auto"/>
                    <w:jc w:val="left"/>
                  </w:pPr>
                  <w:r>
                    <w:rPr>
                      <w:rFonts w:ascii="Calibri" w:hAnsi="Calibri"/>
                      <w:b w:val="0"/>
                      <w:sz w:val="17"/>
                    </w:rPr>
                    <w:t>Must Have</w:t>
                  </w:r>
                </w:p>
              </w:tc>
              <w:tc>
                <w:tcPr>
                  <w:tcW w:w="900" w:type="dxa"/>
                </w:tcPr>
                <w:p>
                  <w:pPr>
                    <w:spacing w:before="40" w:after="40" w:line="276" w:lineRule="auto"/>
                    <w:jc w:val="left"/>
                  </w:pPr>
                  <w:r>
                    <w:rPr>
                      <w:rFonts w:ascii="Calibri" w:hAnsi="Calibri"/>
                      <w:b w:val="0"/>
                      <w:sz w:val="17"/>
                    </w:rPr>
                    <w:t>Sprint 2</w:t>
                  </w:r>
                </w:p>
              </w:tc>
            </w:tr>
            <w:tr>
              <w:trPr>
                <w:cantSplit/>
              </w:trPr>
              <w:tc>
                <w:tcPr>
                  <w:tcW w:w="900" w:type="dxa"/>
                </w:tcPr>
                <w:p>
                  <w:pPr>
                    <w:spacing w:before="40" w:after="40" w:line="276" w:lineRule="auto"/>
                    <w:jc w:val="left"/>
                  </w:pPr>
                  <w:r>
                    <w:rPr>
                      <w:rFonts w:ascii="Calibri" w:hAnsi="Calibri"/>
                      <w:b w:val="0"/>
                      <w:sz w:val="17"/>
                    </w:rPr>
                    <w:t>PBI-04</w:t>
                  </w:r>
                </w:p>
              </w:tc>
              <w:tc>
                <w:tcPr>
                  <w:tcW w:w="1600" w:type="dxa"/>
                </w:tcPr>
                <w:p>
                  <w:pPr>
                    <w:spacing w:before="40" w:after="40" w:line="276" w:lineRule="auto"/>
                    <w:jc w:val="left"/>
                  </w:pPr>
                  <w:r>
                    <w:rPr>
                      <w:rFonts w:ascii="Calibri" w:hAnsi="Calibri"/>
                      <w:b w:val="0"/>
                      <w:sz w:val="17"/>
                    </w:rPr>
                    <w:t>State Machine</w:t>
                  </w:r>
                </w:p>
              </w:tc>
              <w:tc>
                <w:tcPr>
                  <w:tcW w:w="2600" w:type="dxa"/>
                </w:tcPr>
                <w:p>
                  <w:pPr>
                    <w:spacing w:before="40" w:after="40" w:line="276" w:lineRule="auto"/>
                    <w:jc w:val="left"/>
                  </w:pPr>
                  <w:r>
                    <w:rPr>
                      <w:rFonts w:ascii="Calibri" w:hAnsi="Calibri"/>
                      <w:b w:val="0"/>
                      <w:sz w:val="17"/>
                    </w:rPr>
                    <w:t>Role-Based Lifecycle Workflow (PENDING -&gt; APPROVED/REJECTED)</w:t>
                  </w:r>
                </w:p>
              </w:tc>
              <w:tc>
                <w:tcPr>
                  <w:tcW w:w="900" w:type="dxa"/>
                </w:tcPr>
                <w:p>
                  <w:pPr>
                    <w:spacing w:before="40" w:after="40" w:line="276" w:lineRule="auto"/>
                    <w:jc w:val="left"/>
                  </w:pPr>
                  <w:r>
                    <w:rPr>
                      <w:rFonts w:ascii="Calibri" w:hAnsi="Calibri"/>
                      <w:b w:val="0"/>
                      <w:sz w:val="17"/>
                    </w:rPr>
                    <w:t>5 SP</w:t>
                  </w:r>
                </w:p>
              </w:tc>
              <w:tc>
                <w:tcPr>
                  <w:tcW w:w="1000" w:type="dxa"/>
                </w:tcPr>
                <w:p>
                  <w:pPr>
                    <w:spacing w:before="40" w:after="40" w:line="276" w:lineRule="auto"/>
                    <w:jc w:val="left"/>
                  </w:pPr>
                  <w:r>
                    <w:rPr>
                      <w:rFonts w:ascii="Calibri" w:hAnsi="Calibri"/>
                      <w:b w:val="0"/>
                      <w:sz w:val="17"/>
                    </w:rPr>
                    <w:t>Must Have</w:t>
                  </w:r>
                </w:p>
              </w:tc>
              <w:tc>
                <w:tcPr>
                  <w:tcW w:w="900" w:type="dxa"/>
                </w:tcPr>
                <w:p>
                  <w:pPr>
                    <w:spacing w:before="40" w:after="40" w:line="276" w:lineRule="auto"/>
                    <w:jc w:val="left"/>
                  </w:pPr>
                  <w:r>
                    <w:rPr>
                      <w:rFonts w:ascii="Calibri" w:hAnsi="Calibri"/>
                      <w:b w:val="0"/>
                      <w:sz w:val="17"/>
                    </w:rPr>
                    <w:t>Sprint 2</w:t>
                  </w:r>
                </w:p>
              </w:tc>
            </w:tr>
            <w:tr>
              <w:trPr>
                <w:cantSplit/>
              </w:trPr>
              <w:tc>
                <w:tcPr>
                  <w:tcW w:w="900" w:type="dxa"/>
                </w:tcPr>
                <w:p>
                  <w:pPr>
                    <w:spacing w:before="40" w:after="40" w:line="276" w:lineRule="auto"/>
                    <w:jc w:val="left"/>
                  </w:pPr>
                  <w:r>
                    <w:rPr>
                      <w:rFonts w:ascii="Calibri" w:hAnsi="Calibri"/>
                      <w:b w:val="0"/>
                      <w:sz w:val="17"/>
                    </w:rPr>
                    <w:t>PBI-05</w:t>
                  </w:r>
                </w:p>
              </w:tc>
              <w:tc>
                <w:tcPr>
                  <w:tcW w:w="1600" w:type="dxa"/>
                </w:tcPr>
                <w:p>
                  <w:pPr>
                    <w:spacing w:before="40" w:after="40" w:line="276" w:lineRule="auto"/>
                    <w:jc w:val="left"/>
                  </w:pPr>
                  <w:r>
                    <w:rPr>
                      <w:rFonts w:ascii="Calibri" w:hAnsi="Calibri"/>
                      <w:b w:val="0"/>
                      <w:sz w:val="17"/>
                    </w:rPr>
                    <w:t>Metrics Dashboard</w:t>
                  </w:r>
                </w:p>
              </w:tc>
              <w:tc>
                <w:tcPr>
                  <w:tcW w:w="2600" w:type="dxa"/>
                </w:tcPr>
                <w:p>
                  <w:pPr>
                    <w:spacing w:before="40" w:after="40" w:line="276" w:lineRule="auto"/>
                    <w:jc w:val="left"/>
                  </w:pPr>
                  <w:r>
                    <w:rPr>
                      <w:rFonts w:ascii="Calibri" w:hAnsi="Calibri"/>
                      <w:b w:val="0"/>
                      <w:sz w:val="17"/>
                    </w:rPr>
                    <w:t>Real-Time Summary KPI Cards &amp; Sentiment Aggregator</w:t>
                  </w:r>
                </w:p>
              </w:tc>
              <w:tc>
                <w:tcPr>
                  <w:tcW w:w="900" w:type="dxa"/>
                </w:tcPr>
                <w:p>
                  <w:pPr>
                    <w:spacing w:before="40" w:after="40" w:line="276" w:lineRule="auto"/>
                    <w:jc w:val="left"/>
                  </w:pPr>
                  <w:r>
                    <w:rPr>
                      <w:rFonts w:ascii="Calibri" w:hAnsi="Calibri"/>
                      <w:b w:val="0"/>
                      <w:sz w:val="17"/>
                    </w:rPr>
                    <w:t>3 SP</w:t>
                  </w:r>
                </w:p>
              </w:tc>
              <w:tc>
                <w:tcPr>
                  <w:tcW w:w="1000" w:type="dxa"/>
                </w:tcPr>
                <w:p>
                  <w:pPr>
                    <w:spacing w:before="40" w:after="40" w:line="276" w:lineRule="auto"/>
                    <w:jc w:val="left"/>
                  </w:pPr>
                  <w:r>
                    <w:rPr>
                      <w:rFonts w:ascii="Calibri" w:hAnsi="Calibri"/>
                      <w:b w:val="0"/>
                      <w:sz w:val="17"/>
                    </w:rPr>
                    <w:t>Must Have</w:t>
                  </w:r>
                </w:p>
              </w:tc>
              <w:tc>
                <w:tcPr>
                  <w:tcW w:w="900" w:type="dxa"/>
                </w:tcPr>
                <w:p>
                  <w:pPr>
                    <w:spacing w:before="40" w:after="40" w:line="276" w:lineRule="auto"/>
                    <w:jc w:val="left"/>
                  </w:pPr>
                  <w:r>
                    <w:rPr>
                      <w:rFonts w:ascii="Calibri" w:hAnsi="Calibri"/>
                      <w:b w:val="0"/>
                      <w:sz w:val="17"/>
                    </w:rPr>
                    <w:t>Sprint 2</w:t>
                  </w:r>
                </w:p>
              </w:tc>
            </w:tr>
            <w:tr>
              <w:trPr>
                <w:cantSplit/>
              </w:trPr>
              <w:tc>
                <w:tcPr>
                  <w:tcW w:w="900" w:type="dxa"/>
                </w:tcPr>
                <w:p>
                  <w:pPr>
                    <w:spacing w:before="40" w:after="40" w:line="276" w:lineRule="auto"/>
                    <w:jc w:val="left"/>
                  </w:pPr>
                  <w:r>
                    <w:rPr>
                      <w:rFonts w:ascii="Calibri" w:hAnsi="Calibri"/>
                      <w:b w:val="0"/>
                      <w:sz w:val="17"/>
                    </w:rPr>
                    <w:t>PBI-06</w:t>
                  </w:r>
                </w:p>
              </w:tc>
              <w:tc>
                <w:tcPr>
                  <w:tcW w:w="1600" w:type="dxa"/>
                </w:tcPr>
                <w:p>
                  <w:pPr>
                    <w:spacing w:before="40" w:after="40" w:line="276" w:lineRule="auto"/>
                    <w:jc w:val="left"/>
                  </w:pPr>
                  <w:r>
                    <w:rPr>
                      <w:rFonts w:ascii="Calibri" w:hAnsi="Calibri"/>
                      <w:b w:val="0"/>
                      <w:sz w:val="17"/>
                    </w:rPr>
                    <w:t>Continuous Testing</w:t>
                  </w:r>
                </w:p>
              </w:tc>
              <w:tc>
                <w:tcPr>
                  <w:tcW w:w="2600" w:type="dxa"/>
                </w:tcPr>
                <w:p>
                  <w:pPr>
                    <w:spacing w:before="40" w:after="40" w:line="276" w:lineRule="auto"/>
                    <w:jc w:val="left"/>
                  </w:pPr>
                  <w:r>
                    <w:rPr>
                      <w:rFonts w:ascii="Calibri" w:hAnsi="Calibri"/>
                      <w:b w:val="0"/>
                      <w:sz w:val="17"/>
                    </w:rPr>
                    <w:t>Headless Selenium WebDriver 4.x Automated Test Suite</w:t>
                  </w:r>
                </w:p>
              </w:tc>
              <w:tc>
                <w:tcPr>
                  <w:tcW w:w="900" w:type="dxa"/>
                </w:tcPr>
                <w:p>
                  <w:pPr>
                    <w:spacing w:before="40" w:after="40" w:line="276" w:lineRule="auto"/>
                    <w:jc w:val="left"/>
                  </w:pPr>
                  <w:r>
                    <w:rPr>
                      <w:rFonts w:ascii="Calibri" w:hAnsi="Calibri"/>
                      <w:b w:val="0"/>
                      <w:sz w:val="17"/>
                    </w:rPr>
                    <w:t>5 SP</w:t>
                  </w:r>
                </w:p>
              </w:tc>
              <w:tc>
                <w:tcPr>
                  <w:tcW w:w="1000" w:type="dxa"/>
                </w:tcPr>
                <w:p>
                  <w:pPr>
                    <w:spacing w:before="40" w:after="40" w:line="276" w:lineRule="auto"/>
                    <w:jc w:val="left"/>
                  </w:pPr>
                  <w:r>
                    <w:rPr>
                      <w:rFonts w:ascii="Calibri" w:hAnsi="Calibri"/>
                      <w:b w:val="0"/>
                      <w:sz w:val="17"/>
                    </w:rPr>
                    <w:t>Must Have</w:t>
                  </w:r>
                </w:p>
              </w:tc>
              <w:tc>
                <w:tcPr>
                  <w:tcW w:w="900" w:type="dxa"/>
                </w:tcPr>
                <w:p>
                  <w:pPr>
                    <w:spacing w:before="40" w:after="40" w:line="276" w:lineRule="auto"/>
                    <w:jc w:val="left"/>
                  </w:pPr>
                  <w:r>
                    <w:rPr>
                      <w:rFonts w:ascii="Calibri" w:hAnsi="Calibri"/>
                      <w:b w:val="0"/>
                      <w:sz w:val="17"/>
                    </w:rPr>
                    <w:t>Sprint 3</w:t>
                  </w:r>
                </w:p>
              </w:tc>
            </w:tr>
            <w:tr>
              <w:trPr>
                <w:cantSplit/>
              </w:trPr>
              <w:tc>
                <w:tcPr>
                  <w:tcW w:w="900" w:type="dxa"/>
                </w:tcPr>
                <w:p>
                  <w:pPr>
                    <w:spacing w:before="40" w:after="40" w:line="276" w:lineRule="auto"/>
                    <w:jc w:val="left"/>
                  </w:pPr>
                  <w:r>
                    <w:rPr>
                      <w:rFonts w:ascii="Calibri" w:hAnsi="Calibri"/>
                      <w:b w:val="0"/>
                      <w:sz w:val="17"/>
                    </w:rPr>
                    <w:t>PBI-07</w:t>
                  </w:r>
                </w:p>
              </w:tc>
              <w:tc>
                <w:tcPr>
                  <w:tcW w:w="1600" w:type="dxa"/>
                </w:tcPr>
                <w:p>
                  <w:pPr>
                    <w:spacing w:before="40" w:after="40" w:line="276" w:lineRule="auto"/>
                    <w:jc w:val="left"/>
                  </w:pPr>
                  <w:r>
                    <w:rPr>
                      <w:rFonts w:ascii="Calibri" w:hAnsi="Calibri"/>
                      <w:b w:val="0"/>
                      <w:sz w:val="17"/>
                    </w:rPr>
                    <w:t>CI/CD &amp; Container</w:t>
                  </w:r>
                </w:p>
              </w:tc>
              <w:tc>
                <w:tcPr>
                  <w:tcW w:w="2600" w:type="dxa"/>
                </w:tcPr>
                <w:p>
                  <w:pPr>
                    <w:spacing w:before="40" w:after="40" w:line="276" w:lineRule="auto"/>
                    <w:jc w:val="left"/>
                  </w:pPr>
                  <w:r>
                    <w:rPr>
                      <w:rFonts w:ascii="Calibri" w:hAnsi="Calibri"/>
                      <w:b w:val="0"/>
                      <w:sz w:val="17"/>
                    </w:rPr>
                    <w:t>Multi-stage Dockerfile &amp; Jenkins Declarative Pipeline</w:t>
                  </w:r>
                </w:p>
              </w:tc>
              <w:tc>
                <w:tcPr>
                  <w:tcW w:w="900" w:type="dxa"/>
                </w:tcPr>
                <w:p>
                  <w:pPr>
                    <w:spacing w:before="40" w:after="40" w:line="276" w:lineRule="auto"/>
                    <w:jc w:val="left"/>
                  </w:pPr>
                  <w:r>
                    <w:rPr>
                      <w:rFonts w:ascii="Calibri" w:hAnsi="Calibri"/>
                      <w:b w:val="0"/>
                      <w:sz w:val="17"/>
                    </w:rPr>
                    <w:t>8 SP</w:t>
                  </w:r>
                </w:p>
              </w:tc>
              <w:tc>
                <w:tcPr>
                  <w:tcW w:w="1000" w:type="dxa"/>
                </w:tcPr>
                <w:p>
                  <w:pPr>
                    <w:spacing w:before="40" w:after="40" w:line="276" w:lineRule="auto"/>
                    <w:jc w:val="left"/>
                  </w:pPr>
                  <w:r>
                    <w:rPr>
                      <w:rFonts w:ascii="Calibri" w:hAnsi="Calibri"/>
                      <w:b w:val="0"/>
                      <w:sz w:val="17"/>
                    </w:rPr>
                    <w:t>Must Have</w:t>
                  </w:r>
                </w:p>
              </w:tc>
              <w:tc>
                <w:tcPr>
                  <w:tcW w:w="900" w:type="dxa"/>
                </w:tcPr>
                <w:p>
                  <w:pPr>
                    <w:spacing w:before="40" w:after="40" w:line="276" w:lineRule="auto"/>
                    <w:jc w:val="left"/>
                  </w:pPr>
                  <w:r>
                    <w:rPr>
                      <w:rFonts w:ascii="Calibri" w:hAnsi="Calibri"/>
                      <w:b w:val="0"/>
                      <w:sz w:val="17"/>
                    </w:rPr>
                    <w:t>Sprint 4</w:t>
                  </w:r>
                </w:p>
              </w:tc>
            </w:tr>
          </w:tbl>
          <w:p/>
          <w:p>
            <w:pPr>
              <w:keepNext/>
              <w:spacing w:before="160" w:after="60" w:line="276" w:lineRule="auto"/>
            </w:pPr>
            <w:r>
              <w:rPr>
                <w:rFonts w:ascii="Calibri" w:hAnsi="Calibri"/>
                <w:b/>
                <w:sz w:val="24"/>
              </w:rPr>
              <w:t>Visual Kanban task board and sprint execution flow</w:t>
            </w:r>
          </w:p>
          <w:p>
            <w:pPr>
              <w:spacing w:before="20" w:after="60" w:line="276" w:lineRule="auto"/>
            </w:pPr>
            <w:r>
              <w:rPr>
                <w:rFonts w:ascii="Calibri" w:hAnsi="Calibri"/>
                <w:sz w:val="22"/>
              </w:rPr>
              <w:t>To ensure continuous flow transparency, eliminate blocking dependencies, and enforce Work-In-Progress limits, the team manages all engineering tasks on a standardized 5-column Kanban board:</w:t>
            </w:r>
          </w:p>
          <w:p>
            <w:pPr>
              <w:keepNext/>
              <w:spacing w:before="120" w:after="40"/>
              <w:jc w:val="center"/>
            </w:pPr>
            <w:r>
              <w:drawing>
                <wp:inline xmlns:a="http://schemas.openxmlformats.org/drawingml/2006/main" xmlns:pic="http://schemas.openxmlformats.org/drawingml/2006/picture">
                  <wp:extent cx="4937760" cy="2662375"/>
                  <wp:docPr id="2" name="Picture 2"/>
                  <wp:cNvGraphicFramePr>
                    <a:graphicFrameLocks noChangeAspect="1"/>
                  </wp:cNvGraphicFramePr>
                  <a:graphic>
                    <a:graphicData uri="http://schemas.openxmlformats.org/drawingml/2006/picture">
                      <pic:pic>
                        <pic:nvPicPr>
                          <pic:cNvPr id="0" name="figure_2_1_kanban_board.png"/>
                          <pic:cNvPicPr/>
                        </pic:nvPicPr>
                        <pic:blipFill>
                          <a:blip r:embed="rId23"/>
                          <a:stretch>
                            <a:fillRect/>
                          </a:stretch>
                        </pic:blipFill>
                        <pic:spPr>
                          <a:xfrm>
                            <a:off x="0" y="0"/>
                            <a:ext cx="4937760" cy="2662375"/>
                          </a:xfrm>
                          <a:prstGeom prst="rect"/>
                        </pic:spPr>
                      </pic:pic>
                    </a:graphicData>
                  </a:graphic>
                </wp:inline>
              </w:drawing>
            </w:r>
          </w:p>
          <w:p>
            <w:pPr>
              <w:keepNext/>
              <w:spacing w:before="40" w:after="160"/>
              <w:jc w:val="center"/>
            </w:pPr>
            <w:r>
              <w:rPr>
                <w:rFonts w:ascii="Calibri" w:hAnsi="Calibri"/>
                <w:b/>
                <w:sz w:val="20"/>
              </w:rPr>
              <w:t>Figure 2.1: Visual Kanban Task Board &amp; Sprint Execution Flow for Customer Review Moderation Portal</w:t>
            </w:r>
          </w:p>
          <w:p>
            <w:pPr>
              <w:spacing w:before="20" w:after="60" w:line="276" w:lineRule="auto"/>
            </w:pPr>
            <w:r>
              <w:rPr>
                <w:rFonts w:ascii="Calibri" w:hAnsi="Calibri"/>
                <w:sz w:val="22"/>
              </w:rPr>
              <w:t>Work-In-Progress (WIP) Limits Rationale: As illustrated in Figure 2.1, strict WIP limits are enforced on the 'In Progress' (limit = 2) and 'CI Testing / QA' (limit = 2) columns. In a DevOps delivery pipeline, piling up unverified features creates quality debt. By constraining active development to 2 items simultaneously, engineers are compelled to assist in clearing test failures or deployment gates before pulling fresh user stories from the Sprint To-Do queue. This minimizes lead time and maximizes release stability.</w:t>
            </w:r>
          </w:p>
          <w:p>
            <w:pPr>
              <w:keepNext/>
              <w:spacing w:before="160" w:after="60" w:line="276" w:lineRule="auto"/>
            </w:pPr>
            <w:r>
              <w:rPr>
                <w:rFonts w:ascii="Calibri" w:hAnsi="Calibri"/>
                <w:b/>
                <w:sz w:val="24"/>
              </w:rPr>
              <w:t>15-Task Kanban/Scrum sprint plan across the university syllabus</w:t>
            </w:r>
          </w:p>
          <w:p>
            <w:pPr>
              <w:spacing w:before="20" w:after="60" w:line="276" w:lineRule="auto"/>
            </w:pPr>
            <w:r>
              <w:rPr>
                <w:rFonts w:ascii="Calibri" w:hAnsi="Calibri"/>
                <w:sz w:val="22"/>
              </w:rPr>
              <w:t>To achieve 100% syllabus alignment, the 15 laboratory tasks are organized into 5 structured, two-week sprint cadences. Each sprint represents a cohesive engineering milestone culminating in a verified deliverable: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800" w:type="dxa"/>
                  <w:shd w:fill="EAECEE"/>
                </w:tcPr>
                <w:p>
                  <w:pPr>
                    <w:spacing w:before="40" w:after="40" w:line="276" w:lineRule="auto"/>
                    <w:jc w:val="left"/>
                  </w:pPr>
                  <w:r>
                    <w:rPr>
                      <w:rFonts w:ascii="Calibri" w:hAnsi="Calibri"/>
                      <w:b/>
                      <w:sz w:val="19"/>
                    </w:rPr>
                    <w:t>Sprint</w:t>
                  </w:r>
                </w:p>
              </w:tc>
              <w:tc>
                <w:tcPr>
                  <w:tcW w:w="1500" w:type="dxa"/>
                  <w:shd w:fill="EAECEE"/>
                </w:tcPr>
                <w:p>
                  <w:pPr>
                    <w:spacing w:before="40" w:after="40" w:line="276" w:lineRule="auto"/>
                    <w:jc w:val="left"/>
                  </w:pPr>
                  <w:r>
                    <w:rPr>
                      <w:rFonts w:ascii="Calibri" w:hAnsi="Calibri"/>
                      <w:b/>
                      <w:sz w:val="19"/>
                    </w:rPr>
                    <w:t>Task Identifier</w:t>
                  </w:r>
                </w:p>
              </w:tc>
              <w:tc>
                <w:tcPr>
                  <w:tcW w:w="2400" w:type="dxa"/>
                  <w:shd w:fill="EAECEE"/>
                </w:tcPr>
                <w:p>
                  <w:pPr>
                    <w:spacing w:before="40" w:after="40" w:line="276" w:lineRule="auto"/>
                    <w:jc w:val="left"/>
                  </w:pPr>
                  <w:r>
                    <w:rPr>
                      <w:rFonts w:ascii="Calibri" w:hAnsi="Calibri"/>
                      <w:b/>
                      <w:sz w:val="19"/>
                    </w:rPr>
                    <w:t>Engineering Activity &amp; Scope</w:t>
                  </w:r>
                </w:p>
              </w:tc>
              <w:tc>
                <w:tcPr>
                  <w:tcW w:w="1800" w:type="dxa"/>
                  <w:shd w:fill="EAECEE"/>
                </w:tcPr>
                <w:p>
                  <w:pPr>
                    <w:spacing w:before="40" w:after="40" w:line="276" w:lineRule="auto"/>
                    <w:jc w:val="left"/>
                  </w:pPr>
                  <w:r>
                    <w:rPr>
                      <w:rFonts w:ascii="Calibri" w:hAnsi="Calibri"/>
                      <w:b/>
                      <w:sz w:val="19"/>
                    </w:rPr>
                    <w:t>DevOps Deliverable</w:t>
                  </w:r>
                </w:p>
              </w:tc>
              <w:tc>
                <w:tcPr>
                  <w:tcW w:w="1400" w:type="dxa"/>
                  <w:shd w:fill="EAECEE"/>
                </w:tcPr>
                <w:p>
                  <w:pPr>
                    <w:spacing w:before="40" w:after="40" w:line="276" w:lineRule="auto"/>
                    <w:jc w:val="left"/>
                  </w:pPr>
                  <w:r>
                    <w:rPr>
                      <w:rFonts w:ascii="Calibri" w:hAnsi="Calibri"/>
                      <w:b/>
                      <w:sz w:val="19"/>
                    </w:rPr>
                    <w:t>Quality Gate / Verification</w:t>
                  </w:r>
                </w:p>
              </w:tc>
            </w:tr>
            <w:tr>
              <w:trPr>
                <w:cantSplit/>
              </w:trPr>
              <w:tc>
                <w:tcPr>
                  <w:tcW w:w="800" w:type="dxa"/>
                </w:tcPr>
                <w:p>
                  <w:pPr>
                    <w:spacing w:before="40" w:after="40" w:line="276" w:lineRule="auto"/>
                    <w:jc w:val="left"/>
                  </w:pPr>
                  <w:r>
                    <w:rPr>
                      <w:rFonts w:ascii="Calibri" w:hAnsi="Calibri"/>
                      <w:b w:val="0"/>
                      <w:sz w:val="17"/>
                    </w:rPr>
                    <w:t>Sprint 1</w:t>
                  </w:r>
                </w:p>
              </w:tc>
              <w:tc>
                <w:tcPr>
                  <w:tcW w:w="1500" w:type="dxa"/>
                </w:tcPr>
                <w:p>
                  <w:pPr>
                    <w:spacing w:before="40" w:after="40" w:line="276" w:lineRule="auto"/>
                    <w:jc w:val="left"/>
                  </w:pPr>
                  <w:r>
                    <w:rPr>
                      <w:rFonts w:ascii="Calibri" w:hAnsi="Calibri"/>
                      <w:b w:val="0"/>
                      <w:sz w:val="17"/>
                    </w:rPr>
                    <w:t>Task 1</w:t>
                  </w:r>
                </w:p>
              </w:tc>
              <w:tc>
                <w:tcPr>
                  <w:tcW w:w="2400" w:type="dxa"/>
                </w:tcPr>
                <w:p>
                  <w:pPr>
                    <w:spacing w:before="40" w:after="40" w:line="276" w:lineRule="auto"/>
                    <w:jc w:val="left"/>
                  </w:pPr>
                  <w:r>
                    <w:rPr>
                      <w:rFonts w:ascii="Calibri" w:hAnsi="Calibri"/>
                      <w:b w:val="0"/>
                      <w:sz w:val="17"/>
                    </w:rPr>
                    <w:t>Problem definition, real-time need analysis, stakeholder matrix.</w:t>
                  </w:r>
                </w:p>
              </w:tc>
              <w:tc>
                <w:tcPr>
                  <w:tcW w:w="1800" w:type="dxa"/>
                </w:tcPr>
                <w:p>
                  <w:pPr>
                    <w:spacing w:before="40" w:after="40" w:line="276" w:lineRule="auto"/>
                    <w:jc w:val="left"/>
                  </w:pPr>
                  <w:r>
                    <w:rPr>
                      <w:rFonts w:ascii="Calibri" w:hAnsi="Calibri"/>
                      <w:b w:val="0"/>
                      <w:sz w:val="17"/>
                    </w:rPr>
                    <w:t>Problem statement &amp; 15-task scope document.</w:t>
                  </w:r>
                </w:p>
              </w:tc>
              <w:tc>
                <w:tcPr>
                  <w:tcW w:w="1400" w:type="dxa"/>
                </w:tcPr>
                <w:p>
                  <w:pPr>
                    <w:spacing w:before="40" w:after="40" w:line="276" w:lineRule="auto"/>
                    <w:jc w:val="left"/>
                  </w:pPr>
                  <w:r>
                    <w:rPr>
                      <w:rFonts w:ascii="Calibri" w:hAnsi="Calibri"/>
                      <w:b w:val="0"/>
                      <w:sz w:val="17"/>
                    </w:rPr>
                    <w:t>Academic approval by Dr. Snehal Andhare.</w:t>
                  </w:r>
                </w:p>
              </w:tc>
            </w:tr>
            <w:tr>
              <w:trPr>
                <w:cantSplit/>
              </w:trPr>
              <w:tc>
                <w:tcPr>
                  <w:tcW w:w="800" w:type="dxa"/>
                </w:tcPr>
                <w:p>
                  <w:pPr>
                    <w:spacing w:before="40" w:after="40" w:line="276" w:lineRule="auto"/>
                    <w:jc w:val="left"/>
                  </w:pPr>
                  <w:r>
                    <w:rPr>
                      <w:rFonts w:ascii="Calibri" w:hAnsi="Calibri"/>
                      <w:b w:val="0"/>
                      <w:sz w:val="17"/>
                    </w:rPr>
                    <w:t>Sprint 1</w:t>
                  </w:r>
                </w:p>
              </w:tc>
              <w:tc>
                <w:tcPr>
                  <w:tcW w:w="1500" w:type="dxa"/>
                </w:tcPr>
                <w:p>
                  <w:pPr>
                    <w:spacing w:before="40" w:after="40" w:line="276" w:lineRule="auto"/>
                    <w:jc w:val="left"/>
                  </w:pPr>
                  <w:r>
                    <w:rPr>
                      <w:rFonts w:ascii="Calibri" w:hAnsi="Calibri"/>
                      <w:b w:val="0"/>
                      <w:sz w:val="17"/>
                    </w:rPr>
                    <w:t>Task 2</w:t>
                  </w:r>
                </w:p>
              </w:tc>
              <w:tc>
                <w:tcPr>
                  <w:tcW w:w="2400" w:type="dxa"/>
                </w:tcPr>
                <w:p>
                  <w:pPr>
                    <w:spacing w:before="40" w:after="40" w:line="276" w:lineRule="auto"/>
                    <w:jc w:val="left"/>
                  </w:pPr>
                  <w:r>
                    <w:rPr>
                      <w:rFonts w:ascii="Calibri" w:hAnsi="Calibri"/>
                      <w:b w:val="0"/>
                      <w:sz w:val="17"/>
                    </w:rPr>
                    <w:t>Agile planning, user stories, product backlog, DoD, and lifecycle flow.</w:t>
                  </w:r>
                </w:p>
              </w:tc>
              <w:tc>
                <w:tcPr>
                  <w:tcW w:w="1800" w:type="dxa"/>
                </w:tcPr>
                <w:p>
                  <w:pPr>
                    <w:spacing w:before="40" w:after="40" w:line="276" w:lineRule="auto"/>
                    <w:jc w:val="left"/>
                  </w:pPr>
                  <w:r>
                    <w:rPr>
                      <w:rFonts w:ascii="Calibri" w:hAnsi="Calibri"/>
                      <w:b w:val="0"/>
                      <w:sz w:val="17"/>
                    </w:rPr>
                    <w:t>Backlog, task board, sprint plan, DoD matrix.</w:t>
                  </w:r>
                </w:p>
              </w:tc>
              <w:tc>
                <w:tcPr>
                  <w:tcW w:w="1400" w:type="dxa"/>
                </w:tcPr>
                <w:p>
                  <w:pPr>
                    <w:spacing w:before="40" w:after="40" w:line="276" w:lineRule="auto"/>
                    <w:jc w:val="left"/>
                  </w:pPr>
                  <w:r>
                    <w:rPr>
                      <w:rFonts w:ascii="Calibri" w:hAnsi="Calibri"/>
                      <w:b w:val="0"/>
                      <w:sz w:val="17"/>
                    </w:rPr>
                    <w:t>Acceptance criteria review &amp; signed backlog.</w:t>
                  </w:r>
                </w:p>
              </w:tc>
            </w:tr>
            <w:tr>
              <w:trPr>
                <w:cantSplit/>
              </w:trPr>
              <w:tc>
                <w:tcPr>
                  <w:tcW w:w="800" w:type="dxa"/>
                </w:tcPr>
                <w:p>
                  <w:pPr>
                    <w:spacing w:before="40" w:after="40" w:line="276" w:lineRule="auto"/>
                    <w:jc w:val="left"/>
                  </w:pPr>
                  <w:r>
                    <w:rPr>
                      <w:rFonts w:ascii="Calibri" w:hAnsi="Calibri"/>
                      <w:b w:val="0"/>
                      <w:sz w:val="17"/>
                    </w:rPr>
                    <w:t>Sprint 1</w:t>
                  </w:r>
                </w:p>
              </w:tc>
              <w:tc>
                <w:tcPr>
                  <w:tcW w:w="1500" w:type="dxa"/>
                </w:tcPr>
                <w:p>
                  <w:pPr>
                    <w:spacing w:before="40" w:after="40" w:line="276" w:lineRule="auto"/>
                    <w:jc w:val="left"/>
                  </w:pPr>
                  <w:r>
                    <w:rPr>
                      <w:rFonts w:ascii="Calibri" w:hAnsi="Calibri"/>
                      <w:b w:val="0"/>
                      <w:sz w:val="17"/>
                    </w:rPr>
                    <w:t>Task 3</w:t>
                  </w:r>
                </w:p>
              </w:tc>
              <w:tc>
                <w:tcPr>
                  <w:tcW w:w="2400" w:type="dxa"/>
                </w:tcPr>
                <w:p>
                  <w:pPr>
                    <w:spacing w:before="40" w:after="40" w:line="276" w:lineRule="auto"/>
                    <w:jc w:val="left"/>
                  </w:pPr>
                  <w:r>
                    <w:rPr>
                      <w:rFonts w:ascii="Calibri" w:hAnsi="Calibri"/>
                      <w:b w:val="0"/>
                      <w:sz w:val="17"/>
                    </w:rPr>
                    <w:t>4-tier architecture, SRS, use case model, H2 DB, local setup.</w:t>
                  </w:r>
                </w:p>
              </w:tc>
              <w:tc>
                <w:tcPr>
                  <w:tcW w:w="1800" w:type="dxa"/>
                </w:tcPr>
                <w:p>
                  <w:pPr>
                    <w:spacing w:before="40" w:after="40" w:line="276" w:lineRule="auto"/>
                    <w:jc w:val="left"/>
                  </w:pPr>
                  <w:r>
                    <w:rPr>
                      <w:rFonts w:ascii="Calibri" w:hAnsi="Calibri"/>
                      <w:b w:val="0"/>
                      <w:sz w:val="17"/>
                    </w:rPr>
                    <w:t>Architecture specification &amp; working baseline.</w:t>
                  </w:r>
                </w:p>
              </w:tc>
              <w:tc>
                <w:tcPr>
                  <w:tcW w:w="1400" w:type="dxa"/>
                </w:tcPr>
                <w:p>
                  <w:pPr>
                    <w:spacing w:before="40" w:after="40" w:line="276" w:lineRule="auto"/>
                    <w:jc w:val="left"/>
                  </w:pPr>
                  <w:r>
                    <w:rPr>
                      <w:rFonts w:ascii="Calibri" w:hAnsi="Calibri"/>
                      <w:b w:val="0"/>
                      <w:sz w:val="17"/>
                    </w:rPr>
                    <w:t>Local compilation &amp; Actuator health UP.</w:t>
                  </w:r>
                </w:p>
              </w:tc>
            </w:tr>
            <w:tr>
              <w:trPr>
                <w:cantSplit/>
              </w:trPr>
              <w:tc>
                <w:tcPr>
                  <w:tcW w:w="800" w:type="dxa"/>
                </w:tcPr>
                <w:p>
                  <w:pPr>
                    <w:spacing w:before="40" w:after="40" w:line="276" w:lineRule="auto"/>
                    <w:jc w:val="left"/>
                  </w:pPr>
                  <w:r>
                    <w:rPr>
                      <w:rFonts w:ascii="Calibri" w:hAnsi="Calibri"/>
                      <w:b w:val="0"/>
                      <w:sz w:val="17"/>
                    </w:rPr>
                    <w:t>Sprint 2</w:t>
                  </w:r>
                </w:p>
              </w:tc>
              <w:tc>
                <w:tcPr>
                  <w:tcW w:w="1500" w:type="dxa"/>
                </w:tcPr>
                <w:p>
                  <w:pPr>
                    <w:spacing w:before="40" w:after="40" w:line="276" w:lineRule="auto"/>
                    <w:jc w:val="left"/>
                  </w:pPr>
                  <w:r>
                    <w:rPr>
                      <w:rFonts w:ascii="Calibri" w:hAnsi="Calibri"/>
                      <w:b w:val="0"/>
                      <w:sz w:val="17"/>
                    </w:rPr>
                    <w:t>Task 4</w:t>
                  </w:r>
                </w:p>
              </w:tc>
              <w:tc>
                <w:tcPr>
                  <w:tcW w:w="2400" w:type="dxa"/>
                </w:tcPr>
                <w:p>
                  <w:pPr>
                    <w:spacing w:before="40" w:after="40" w:line="276" w:lineRule="auto"/>
                    <w:jc w:val="left"/>
                  </w:pPr>
                  <w:r>
                    <w:rPr>
                      <w:rFonts w:ascii="Calibri" w:hAnsi="Calibri"/>
                      <w:b w:val="0"/>
                      <w:sz w:val="17"/>
                    </w:rPr>
                    <w:t>Git repo init, .gitignore, branch naming policy, skeleton commit.</w:t>
                  </w:r>
                </w:p>
              </w:tc>
              <w:tc>
                <w:tcPr>
                  <w:tcW w:w="1800" w:type="dxa"/>
                </w:tcPr>
                <w:p>
                  <w:pPr>
                    <w:spacing w:before="40" w:after="40" w:line="276" w:lineRule="auto"/>
                    <w:jc w:val="left"/>
                  </w:pPr>
                  <w:r>
                    <w:rPr>
                      <w:rFonts w:ascii="Calibri" w:hAnsi="Calibri"/>
                      <w:b w:val="0"/>
                      <w:sz w:val="17"/>
                    </w:rPr>
                    <w:t>GitHub repo URL, README, initial skeleton.</w:t>
                  </w:r>
                </w:p>
              </w:tc>
              <w:tc>
                <w:tcPr>
                  <w:tcW w:w="1400" w:type="dxa"/>
                </w:tcPr>
                <w:p>
                  <w:pPr>
                    <w:spacing w:before="40" w:after="40" w:line="276" w:lineRule="auto"/>
                    <w:jc w:val="left"/>
                  </w:pPr>
                  <w:r>
                    <w:rPr>
                      <w:rFonts w:ascii="Calibri" w:hAnsi="Calibri"/>
                      <w:b w:val="0"/>
                      <w:sz w:val="17"/>
                    </w:rPr>
                    <w:t>Git log verification &amp; conventional commits.</w:t>
                  </w:r>
                </w:p>
              </w:tc>
            </w:tr>
            <w:tr>
              <w:trPr>
                <w:cantSplit/>
              </w:trPr>
              <w:tc>
                <w:tcPr>
                  <w:tcW w:w="800" w:type="dxa"/>
                </w:tcPr>
                <w:p>
                  <w:pPr>
                    <w:spacing w:before="40" w:after="40" w:line="276" w:lineRule="auto"/>
                    <w:jc w:val="left"/>
                  </w:pPr>
                  <w:r>
                    <w:rPr>
                      <w:rFonts w:ascii="Calibri" w:hAnsi="Calibri"/>
                      <w:b w:val="0"/>
                      <w:sz w:val="17"/>
                    </w:rPr>
                    <w:t>Sprint 2</w:t>
                  </w:r>
                </w:p>
              </w:tc>
              <w:tc>
                <w:tcPr>
                  <w:tcW w:w="1500" w:type="dxa"/>
                </w:tcPr>
                <w:p>
                  <w:pPr>
                    <w:spacing w:before="40" w:after="40" w:line="276" w:lineRule="auto"/>
                    <w:jc w:val="left"/>
                  </w:pPr>
                  <w:r>
                    <w:rPr>
                      <w:rFonts w:ascii="Calibri" w:hAnsi="Calibri"/>
                      <w:b w:val="0"/>
                      <w:sz w:val="17"/>
                    </w:rPr>
                    <w:t>Task 5</w:t>
                  </w:r>
                </w:p>
              </w:tc>
              <w:tc>
                <w:tcPr>
                  <w:tcW w:w="2400" w:type="dxa"/>
                </w:tcPr>
                <w:p>
                  <w:pPr>
                    <w:spacing w:before="40" w:after="40" w:line="276" w:lineRule="auto"/>
                    <w:jc w:val="left"/>
                  </w:pPr>
                  <w:r>
                    <w:rPr>
                      <w:rFonts w:ascii="Calibri" w:hAnsi="Calibri"/>
                      <w:b w:val="0"/>
                      <w:sz w:val="17"/>
                    </w:rPr>
                    <w:t>Implement review ingestion on feature branch, PR, peer review.</w:t>
                  </w:r>
                </w:p>
              </w:tc>
              <w:tc>
                <w:tcPr>
                  <w:tcW w:w="1800" w:type="dxa"/>
                </w:tcPr>
                <w:p>
                  <w:pPr>
                    <w:spacing w:before="40" w:after="40" w:line="276" w:lineRule="auto"/>
                    <w:jc w:val="left"/>
                  </w:pPr>
                  <w:r>
                    <w:rPr>
                      <w:rFonts w:ascii="Calibri" w:hAnsi="Calibri"/>
                      <w:b w:val="0"/>
                      <w:sz w:val="17"/>
                    </w:rPr>
                    <w:t>Feature branch, pull request, merge evidence.</w:t>
                  </w:r>
                </w:p>
              </w:tc>
              <w:tc>
                <w:tcPr>
                  <w:tcW w:w="1400" w:type="dxa"/>
                </w:tcPr>
                <w:p>
                  <w:pPr>
                    <w:spacing w:before="40" w:after="40" w:line="276" w:lineRule="auto"/>
                    <w:jc w:val="left"/>
                  </w:pPr>
                  <w:r>
                    <w:rPr>
                      <w:rFonts w:ascii="Calibri" w:hAnsi="Calibri"/>
                      <w:b w:val="0"/>
                      <w:sz w:val="17"/>
                    </w:rPr>
                    <w:t>Code review approval &amp; clean fast-forward merge.</w:t>
                  </w:r>
                </w:p>
              </w:tc>
            </w:tr>
            <w:tr>
              <w:trPr>
                <w:cantSplit/>
              </w:trPr>
              <w:tc>
                <w:tcPr>
                  <w:tcW w:w="800" w:type="dxa"/>
                </w:tcPr>
                <w:p>
                  <w:pPr>
                    <w:spacing w:before="40" w:after="40" w:line="276" w:lineRule="auto"/>
                    <w:jc w:val="left"/>
                  </w:pPr>
                  <w:r>
                    <w:rPr>
                      <w:rFonts w:ascii="Calibri" w:hAnsi="Calibri"/>
                      <w:b w:val="0"/>
                      <w:sz w:val="17"/>
                    </w:rPr>
                    <w:t>Sprint 2</w:t>
                  </w:r>
                </w:p>
              </w:tc>
              <w:tc>
                <w:tcPr>
                  <w:tcW w:w="1500" w:type="dxa"/>
                </w:tcPr>
                <w:p>
                  <w:pPr>
                    <w:spacing w:before="40" w:after="40" w:line="276" w:lineRule="auto"/>
                    <w:jc w:val="left"/>
                  </w:pPr>
                  <w:r>
                    <w:rPr>
                      <w:rFonts w:ascii="Calibri" w:hAnsi="Calibri"/>
                      <w:b w:val="0"/>
                      <w:sz w:val="17"/>
                    </w:rPr>
                    <w:t>Task 6</w:t>
                  </w:r>
                </w:p>
              </w:tc>
              <w:tc>
                <w:tcPr>
                  <w:tcW w:w="2400" w:type="dxa"/>
                </w:tcPr>
                <w:p>
                  <w:pPr>
                    <w:spacing w:before="40" w:after="40" w:line="276" w:lineRule="auto"/>
                    <w:jc w:val="left"/>
                  </w:pPr>
                  <w:r>
                    <w:rPr>
                      <w:rFonts w:ascii="Calibri" w:hAnsi="Calibri"/>
                      <w:b w:val="0"/>
                      <w:sz w:val="17"/>
                    </w:rPr>
                    <w:t>Complete remaining MVP modules, intentional merge conflict fix, v1.0.0.</w:t>
                  </w:r>
                </w:p>
              </w:tc>
              <w:tc>
                <w:tcPr>
                  <w:tcW w:w="1800" w:type="dxa"/>
                </w:tcPr>
                <w:p>
                  <w:pPr>
                    <w:spacing w:before="40" w:after="40" w:line="276" w:lineRule="auto"/>
                    <w:jc w:val="left"/>
                  </w:pPr>
                  <w:r>
                    <w:rPr>
                      <w:rFonts w:ascii="Calibri" w:hAnsi="Calibri"/>
                      <w:b w:val="0"/>
                      <w:sz w:val="17"/>
                    </w:rPr>
                    <w:t>Functional MVP, resolved conflict log, release tag.</w:t>
                  </w:r>
                </w:p>
              </w:tc>
              <w:tc>
                <w:tcPr>
                  <w:tcW w:w="1400" w:type="dxa"/>
                </w:tcPr>
                <w:p>
                  <w:pPr>
                    <w:spacing w:before="40" w:after="40" w:line="276" w:lineRule="auto"/>
                    <w:jc w:val="left"/>
                  </w:pPr>
                  <w:r>
                    <w:rPr>
                      <w:rFonts w:ascii="Calibri" w:hAnsi="Calibri"/>
                      <w:b w:val="0"/>
                      <w:sz w:val="17"/>
                    </w:rPr>
                    <w:t>Zero conflict markers; tag v1.0.0 verified.</w:t>
                  </w:r>
                </w:p>
              </w:tc>
            </w:tr>
            <w:tr>
              <w:trPr>
                <w:cantSplit/>
              </w:trPr>
              <w:tc>
                <w:tcPr>
                  <w:tcW w:w="800" w:type="dxa"/>
                </w:tcPr>
                <w:p>
                  <w:pPr>
                    <w:spacing w:before="40" w:after="40" w:line="276" w:lineRule="auto"/>
                    <w:jc w:val="left"/>
                  </w:pPr>
                  <w:r>
                    <w:rPr>
                      <w:rFonts w:ascii="Calibri" w:hAnsi="Calibri"/>
                      <w:b w:val="0"/>
                      <w:sz w:val="17"/>
                    </w:rPr>
                    <w:t>Sprint 3</w:t>
                  </w:r>
                </w:p>
              </w:tc>
              <w:tc>
                <w:tcPr>
                  <w:tcW w:w="1500" w:type="dxa"/>
                </w:tcPr>
                <w:p>
                  <w:pPr>
                    <w:spacing w:before="40" w:after="40" w:line="276" w:lineRule="auto"/>
                    <w:jc w:val="left"/>
                  </w:pPr>
                  <w:r>
                    <w:rPr>
                      <w:rFonts w:ascii="Calibri" w:hAnsi="Calibri"/>
                      <w:b w:val="0"/>
                      <w:sz w:val="17"/>
                    </w:rPr>
                    <w:t>Task 7</w:t>
                  </w:r>
                </w:p>
              </w:tc>
              <w:tc>
                <w:tcPr>
                  <w:tcW w:w="2400" w:type="dxa"/>
                </w:tcPr>
                <w:p>
                  <w:pPr>
                    <w:spacing w:before="40" w:after="40" w:line="276" w:lineRule="auto"/>
                    <w:jc w:val="left"/>
                  </w:pPr>
                  <w:r>
                    <w:rPr>
                      <w:rFonts w:ascii="Calibri" w:hAnsi="Calibri"/>
                      <w:b w:val="0"/>
                      <w:sz w:val="17"/>
                    </w:rPr>
                    <w:t>Jenkins installation, GitHub webhook/poll trigger, Maven CI job.</w:t>
                  </w:r>
                </w:p>
              </w:tc>
              <w:tc>
                <w:tcPr>
                  <w:tcW w:w="1800" w:type="dxa"/>
                </w:tcPr>
                <w:p>
                  <w:pPr>
                    <w:spacing w:before="40" w:after="40" w:line="276" w:lineRule="auto"/>
                    <w:jc w:val="left"/>
                  </w:pPr>
                  <w:r>
                    <w:rPr>
                      <w:rFonts w:ascii="Calibri" w:hAnsi="Calibri"/>
                      <w:b w:val="0"/>
                      <w:sz w:val="17"/>
                    </w:rPr>
                    <w:t>Configured Jenkins CI job, build logs, jar artifact.</w:t>
                  </w:r>
                </w:p>
              </w:tc>
              <w:tc>
                <w:tcPr>
                  <w:tcW w:w="1400" w:type="dxa"/>
                </w:tcPr>
                <w:p>
                  <w:pPr>
                    <w:spacing w:before="40" w:after="40" w:line="276" w:lineRule="auto"/>
                    <w:jc w:val="left"/>
                  </w:pPr>
                  <w:r>
                    <w:rPr>
                      <w:rFonts w:ascii="Calibri" w:hAnsi="Calibri"/>
                      <w:b w:val="0"/>
                      <w:sz w:val="17"/>
                    </w:rPr>
                    <w:t>Automated trigger on commit; BUILD SUCCESS.</w:t>
                  </w:r>
                </w:p>
              </w:tc>
            </w:tr>
            <w:tr>
              <w:trPr>
                <w:cantSplit/>
              </w:trPr>
              <w:tc>
                <w:tcPr>
                  <w:tcW w:w="800" w:type="dxa"/>
                </w:tcPr>
                <w:p>
                  <w:pPr>
                    <w:spacing w:before="40" w:after="40" w:line="276" w:lineRule="auto"/>
                    <w:jc w:val="left"/>
                  </w:pPr>
                  <w:r>
                    <w:rPr>
                      <w:rFonts w:ascii="Calibri" w:hAnsi="Calibri"/>
                      <w:b w:val="0"/>
                      <w:sz w:val="17"/>
                    </w:rPr>
                    <w:t>Sprint 3</w:t>
                  </w:r>
                </w:p>
              </w:tc>
              <w:tc>
                <w:tcPr>
                  <w:tcW w:w="1500" w:type="dxa"/>
                </w:tcPr>
                <w:p>
                  <w:pPr>
                    <w:spacing w:before="40" w:after="40" w:line="276" w:lineRule="auto"/>
                    <w:jc w:val="left"/>
                  </w:pPr>
                  <w:r>
                    <w:rPr>
                      <w:rFonts w:ascii="Calibri" w:hAnsi="Calibri"/>
                      <w:b w:val="0"/>
                      <w:sz w:val="17"/>
                    </w:rPr>
                    <w:t>Task 8</w:t>
                  </w:r>
                </w:p>
              </w:tc>
              <w:tc>
                <w:tcPr>
                  <w:tcW w:w="2400" w:type="dxa"/>
                </w:tcPr>
                <w:p>
                  <w:pPr>
                    <w:spacing w:before="40" w:after="40" w:line="276" w:lineRule="auto"/>
                    <w:jc w:val="left"/>
                  </w:pPr>
                  <w:r>
                    <w:rPr>
                      <w:rFonts w:ascii="Calibri" w:hAnsi="Calibri"/>
                      <w:b w:val="0"/>
                      <w:sz w:val="17"/>
                    </w:rPr>
                    <w:t>Jenkinsfile pipeline-as-code (Checkout, Build, Test, Deploy).</w:t>
                  </w:r>
                </w:p>
              </w:tc>
              <w:tc>
                <w:tcPr>
                  <w:tcW w:w="1800" w:type="dxa"/>
                </w:tcPr>
                <w:p>
                  <w:pPr>
                    <w:spacing w:before="40" w:after="40" w:line="276" w:lineRule="auto"/>
                    <w:jc w:val="left"/>
                  </w:pPr>
                  <w:r>
                    <w:rPr>
                      <w:rFonts w:ascii="Calibri" w:hAnsi="Calibri"/>
                      <w:b w:val="0"/>
                      <w:sz w:val="17"/>
                    </w:rPr>
                    <w:t>Declarative Jenkinsfile &amp; multi-stage pipeline run.</w:t>
                  </w:r>
                </w:p>
              </w:tc>
              <w:tc>
                <w:tcPr>
                  <w:tcW w:w="1400" w:type="dxa"/>
                </w:tcPr>
                <w:p>
                  <w:pPr>
                    <w:spacing w:before="40" w:after="40" w:line="276" w:lineRule="auto"/>
                    <w:jc w:val="left"/>
                  </w:pPr>
                  <w:r>
                    <w:rPr>
                      <w:rFonts w:ascii="Calibri" w:hAnsi="Calibri"/>
                      <w:b w:val="0"/>
                      <w:sz w:val="17"/>
                    </w:rPr>
                    <w:t>Green pipeline execution with 0 manual steps.</w:t>
                  </w:r>
                </w:p>
              </w:tc>
            </w:tr>
            <w:tr>
              <w:trPr>
                <w:cantSplit/>
              </w:trPr>
              <w:tc>
                <w:tcPr>
                  <w:tcW w:w="800" w:type="dxa"/>
                </w:tcPr>
                <w:p>
                  <w:pPr>
                    <w:spacing w:before="40" w:after="40" w:line="276" w:lineRule="auto"/>
                    <w:jc w:val="left"/>
                  </w:pPr>
                  <w:r>
                    <w:rPr>
                      <w:rFonts w:ascii="Calibri" w:hAnsi="Calibri"/>
                      <w:b w:val="0"/>
                      <w:sz w:val="17"/>
                    </w:rPr>
                    <w:t>Sprint 3</w:t>
                  </w:r>
                </w:p>
              </w:tc>
              <w:tc>
                <w:tcPr>
                  <w:tcW w:w="1500" w:type="dxa"/>
                </w:tcPr>
                <w:p>
                  <w:pPr>
                    <w:spacing w:before="40" w:after="40" w:line="276" w:lineRule="auto"/>
                    <w:jc w:val="left"/>
                  </w:pPr>
                  <w:r>
                    <w:rPr>
                      <w:rFonts w:ascii="Calibri" w:hAnsi="Calibri"/>
                      <w:b w:val="0"/>
                      <w:sz w:val="17"/>
                    </w:rPr>
                    <w:t>Task 9</w:t>
                  </w:r>
                </w:p>
              </w:tc>
              <w:tc>
                <w:tcPr>
                  <w:tcW w:w="2400" w:type="dxa"/>
                </w:tcPr>
                <w:p>
                  <w:pPr>
                    <w:spacing w:before="40" w:after="40" w:line="276" w:lineRule="auto"/>
                    <w:jc w:val="left"/>
                  </w:pPr>
                  <w:r>
                    <w:rPr>
                      <w:rFonts w:ascii="Calibri" w:hAnsi="Calibri"/>
                      <w:b w:val="0"/>
                      <w:sz w:val="17"/>
                    </w:rPr>
                    <w:t>Selenium WebDriver test design covering 4 user journeys, failure png.</w:t>
                  </w:r>
                </w:p>
              </w:tc>
              <w:tc>
                <w:tcPr>
                  <w:tcW w:w="1800" w:type="dxa"/>
                </w:tcPr>
                <w:p>
                  <w:pPr>
                    <w:spacing w:before="40" w:after="40" w:line="276" w:lineRule="auto"/>
                    <w:jc w:val="left"/>
                  </w:pPr>
                  <w:r>
                    <w:rPr>
                      <w:rFonts w:ascii="Calibri" w:hAnsi="Calibri"/>
                      <w:b w:val="0"/>
                      <w:sz w:val="17"/>
                    </w:rPr>
                    <w:t>Selenium test suite, test plan, screenshot hook.</w:t>
                  </w:r>
                </w:p>
              </w:tc>
              <w:tc>
                <w:tcPr>
                  <w:tcW w:w="1400" w:type="dxa"/>
                </w:tcPr>
                <w:p>
                  <w:pPr>
                    <w:spacing w:before="40" w:after="40" w:line="276" w:lineRule="auto"/>
                    <w:jc w:val="left"/>
                  </w:pPr>
                  <w:r>
                    <w:rPr>
                      <w:rFonts w:ascii="Calibri" w:hAnsi="Calibri"/>
                      <w:b w:val="0"/>
                      <w:sz w:val="17"/>
                    </w:rPr>
                    <w:t>100% headless pass rate via mvn test.</w:t>
                  </w:r>
                </w:p>
              </w:tc>
            </w:tr>
            <w:tr>
              <w:trPr>
                <w:cantSplit/>
              </w:trPr>
              <w:tc>
                <w:tcPr>
                  <w:tcW w:w="800" w:type="dxa"/>
                </w:tcPr>
                <w:p>
                  <w:pPr>
                    <w:spacing w:before="40" w:after="40" w:line="276" w:lineRule="auto"/>
                    <w:jc w:val="left"/>
                  </w:pPr>
                  <w:r>
                    <w:rPr>
                      <w:rFonts w:ascii="Calibri" w:hAnsi="Calibri"/>
                      <w:b w:val="0"/>
                      <w:sz w:val="17"/>
                    </w:rPr>
                    <w:t>Sprint 3</w:t>
                  </w:r>
                </w:p>
              </w:tc>
              <w:tc>
                <w:tcPr>
                  <w:tcW w:w="1500" w:type="dxa"/>
                </w:tcPr>
                <w:p>
                  <w:pPr>
                    <w:spacing w:before="40" w:after="40" w:line="276" w:lineRule="auto"/>
                    <w:jc w:val="left"/>
                  </w:pPr>
                  <w:r>
                    <w:rPr>
                      <w:rFonts w:ascii="Calibri" w:hAnsi="Calibri"/>
                      <w:b w:val="0"/>
                      <w:sz w:val="17"/>
                    </w:rPr>
                    <w:t>Task 10</w:t>
                  </w:r>
                </w:p>
              </w:tc>
              <w:tc>
                <w:tcPr>
                  <w:tcW w:w="2400" w:type="dxa"/>
                </w:tcPr>
                <w:p>
                  <w:pPr>
                    <w:spacing w:before="40" w:after="40" w:line="276" w:lineRule="auto"/>
                    <w:jc w:val="left"/>
                  </w:pPr>
                  <w:r>
                    <w:rPr>
                      <w:rFonts w:ascii="Calibri" w:hAnsi="Calibri"/>
                      <w:b w:val="0"/>
                      <w:sz w:val="17"/>
                    </w:rPr>
                    <w:t>Jenkins quality gate halt on defect, intentional bug fix verification.</w:t>
                  </w:r>
                </w:p>
              </w:tc>
              <w:tc>
                <w:tcPr>
                  <w:tcW w:w="1800" w:type="dxa"/>
                </w:tcPr>
                <w:p>
                  <w:pPr>
                    <w:spacing w:before="40" w:after="40" w:line="276" w:lineRule="auto"/>
                    <w:jc w:val="left"/>
                  </w:pPr>
                  <w:r>
                    <w:rPr>
                      <w:rFonts w:ascii="Calibri" w:hAnsi="Calibri"/>
                      <w:b w:val="0"/>
                      <w:sz w:val="17"/>
                    </w:rPr>
                    <w:t>Test report, aborted pipeline log, fix commit run.</w:t>
                  </w:r>
                </w:p>
              </w:tc>
              <w:tc>
                <w:tcPr>
                  <w:tcW w:w="1400" w:type="dxa"/>
                </w:tcPr>
                <w:p>
                  <w:pPr>
                    <w:spacing w:before="40" w:after="40" w:line="276" w:lineRule="auto"/>
                    <w:jc w:val="left"/>
                  </w:pPr>
                  <w:r>
                    <w:rPr>
                      <w:rFonts w:ascii="Calibri" w:hAnsi="Calibri"/>
                      <w:b w:val="0"/>
                      <w:sz w:val="17"/>
                    </w:rPr>
                    <w:t>Pipeline halts immediately on test assertion failure.</w:t>
                  </w:r>
                </w:p>
              </w:tc>
            </w:tr>
            <w:tr>
              <w:trPr>
                <w:cantSplit/>
              </w:trPr>
              <w:tc>
                <w:tcPr>
                  <w:tcW w:w="800" w:type="dxa"/>
                </w:tcPr>
                <w:p>
                  <w:pPr>
                    <w:spacing w:before="40" w:after="40" w:line="276" w:lineRule="auto"/>
                    <w:jc w:val="left"/>
                  </w:pPr>
                  <w:r>
                    <w:rPr>
                      <w:rFonts w:ascii="Calibri" w:hAnsi="Calibri"/>
                      <w:b w:val="0"/>
                      <w:sz w:val="17"/>
                    </w:rPr>
                    <w:t>Sprint 4</w:t>
                  </w:r>
                </w:p>
              </w:tc>
              <w:tc>
                <w:tcPr>
                  <w:tcW w:w="1500" w:type="dxa"/>
                </w:tcPr>
                <w:p>
                  <w:pPr>
                    <w:spacing w:before="40" w:after="40" w:line="276" w:lineRule="auto"/>
                    <w:jc w:val="left"/>
                  </w:pPr>
                  <w:r>
                    <w:rPr>
                      <w:rFonts w:ascii="Calibri" w:hAnsi="Calibri"/>
                      <w:b w:val="0"/>
                      <w:sz w:val="17"/>
                    </w:rPr>
                    <w:t>Task 11</w:t>
                  </w:r>
                </w:p>
              </w:tc>
              <w:tc>
                <w:tcPr>
                  <w:tcW w:w="2400" w:type="dxa"/>
                </w:tcPr>
                <w:p>
                  <w:pPr>
                    <w:spacing w:before="40" w:after="40" w:line="276" w:lineRule="auto"/>
                    <w:jc w:val="left"/>
                  </w:pPr>
                  <w:r>
                    <w:rPr>
                      <w:rFonts w:ascii="Calibri" w:hAnsi="Calibri"/>
                      <w:b w:val="0"/>
                      <w:sz w:val="17"/>
                    </w:rPr>
                    <w:t>Multi-stage Dockerfile, build, tag, port 8080 mapping, lifecycle logs.</w:t>
                  </w:r>
                </w:p>
              </w:tc>
              <w:tc>
                <w:tcPr>
                  <w:tcW w:w="1800" w:type="dxa"/>
                </w:tcPr>
                <w:p>
                  <w:pPr>
                    <w:spacing w:before="40" w:after="40" w:line="276" w:lineRule="auto"/>
                    <w:jc w:val="left"/>
                  </w:pPr>
                  <w:r>
                    <w:rPr>
                      <w:rFonts w:ascii="Calibri" w:hAnsi="Calibri"/>
                      <w:b w:val="0"/>
                      <w:sz w:val="17"/>
                    </w:rPr>
                    <w:t>Dockerfile, image inspection, lifecycle command logs.</w:t>
                  </w:r>
                </w:p>
              </w:tc>
              <w:tc>
                <w:tcPr>
                  <w:tcW w:w="1400" w:type="dxa"/>
                </w:tcPr>
                <w:p>
                  <w:pPr>
                    <w:spacing w:before="40" w:after="40" w:line="276" w:lineRule="auto"/>
                    <w:jc w:val="left"/>
                  </w:pPr>
                  <w:r>
                    <w:rPr>
                      <w:rFonts w:ascii="Calibri" w:hAnsi="Calibri"/>
                      <w:b w:val="0"/>
                      <w:sz w:val="17"/>
                    </w:rPr>
                    <w:t>Container runs cleanly in isolation on port 8080.</w:t>
                  </w:r>
                </w:p>
              </w:tc>
            </w:tr>
            <w:tr>
              <w:trPr>
                <w:cantSplit/>
              </w:trPr>
              <w:tc>
                <w:tcPr>
                  <w:tcW w:w="800" w:type="dxa"/>
                </w:tcPr>
                <w:p>
                  <w:pPr>
                    <w:spacing w:before="40" w:after="40" w:line="276" w:lineRule="auto"/>
                    <w:jc w:val="left"/>
                  </w:pPr>
                  <w:r>
                    <w:rPr>
                      <w:rFonts w:ascii="Calibri" w:hAnsi="Calibri"/>
                      <w:b w:val="0"/>
                      <w:sz w:val="17"/>
                    </w:rPr>
                    <w:t>Sprint 4</w:t>
                  </w:r>
                </w:p>
              </w:tc>
              <w:tc>
                <w:tcPr>
                  <w:tcW w:w="1500" w:type="dxa"/>
                </w:tcPr>
                <w:p>
                  <w:pPr>
                    <w:spacing w:before="40" w:after="40" w:line="276" w:lineRule="auto"/>
                    <w:jc w:val="left"/>
                  </w:pPr>
                  <w:r>
                    <w:rPr>
                      <w:rFonts w:ascii="Calibri" w:hAnsi="Calibri"/>
                      <w:b w:val="0"/>
                      <w:sz w:val="17"/>
                    </w:rPr>
                    <w:t>Task 12</w:t>
                  </w:r>
                </w:p>
              </w:tc>
              <w:tc>
                <w:tcPr>
                  <w:tcW w:w="2400" w:type="dxa"/>
                </w:tcPr>
                <w:p>
                  <w:pPr>
                    <w:spacing w:before="40" w:after="40" w:line="276" w:lineRule="auto"/>
                    <w:jc w:val="left"/>
                  </w:pPr>
                  <w:r>
                    <w:rPr>
                      <w:rFonts w:ascii="Calibri" w:hAnsi="Calibri"/>
                      <w:b w:val="0"/>
                      <w:sz w:val="17"/>
                    </w:rPr>
                    <w:t>Jenkins-Docker CD: automated container build, publish, and rollout.</w:t>
                  </w:r>
                </w:p>
              </w:tc>
              <w:tc>
                <w:tcPr>
                  <w:tcW w:w="1800" w:type="dxa"/>
                </w:tcPr>
                <w:p>
                  <w:pPr>
                    <w:spacing w:before="40" w:after="40" w:line="276" w:lineRule="auto"/>
                    <w:jc w:val="left"/>
                  </w:pPr>
                  <w:r>
                    <w:rPr>
                      <w:rFonts w:ascii="Calibri" w:hAnsi="Calibri"/>
                      <w:b w:val="0"/>
                      <w:sz w:val="17"/>
                    </w:rPr>
                    <w:t>Versioned container image, automated CD pipeline.</w:t>
                  </w:r>
                </w:p>
              </w:tc>
              <w:tc>
                <w:tcPr>
                  <w:tcW w:w="1400" w:type="dxa"/>
                </w:tcPr>
                <w:p>
                  <w:pPr>
                    <w:spacing w:before="40" w:after="40" w:line="276" w:lineRule="auto"/>
                    <w:jc w:val="left"/>
                  </w:pPr>
                  <w:r>
                    <w:rPr>
                      <w:rFonts w:ascii="Calibri" w:hAnsi="Calibri"/>
                      <w:b w:val="0"/>
                      <w:sz w:val="17"/>
                    </w:rPr>
                    <w:t>Automated commit-to-running-container deployment.</w:t>
                  </w:r>
                </w:p>
              </w:tc>
            </w:tr>
            <w:tr>
              <w:trPr>
                <w:cantSplit/>
              </w:trPr>
              <w:tc>
                <w:tcPr>
                  <w:tcW w:w="800" w:type="dxa"/>
                </w:tcPr>
                <w:p>
                  <w:pPr>
                    <w:spacing w:before="40" w:after="40" w:line="276" w:lineRule="auto"/>
                    <w:jc w:val="left"/>
                  </w:pPr>
                  <w:r>
                    <w:rPr>
                      <w:rFonts w:ascii="Calibri" w:hAnsi="Calibri"/>
                      <w:b w:val="0"/>
                      <w:sz w:val="17"/>
                    </w:rPr>
                    <w:t>Sprint 5</w:t>
                  </w:r>
                </w:p>
              </w:tc>
              <w:tc>
                <w:tcPr>
                  <w:tcW w:w="1500" w:type="dxa"/>
                </w:tcPr>
                <w:p>
                  <w:pPr>
                    <w:spacing w:before="40" w:after="40" w:line="276" w:lineRule="auto"/>
                    <w:jc w:val="left"/>
                  </w:pPr>
                  <w:r>
                    <w:rPr>
                      <w:rFonts w:ascii="Calibri" w:hAnsi="Calibri"/>
                      <w:b w:val="0"/>
                      <w:sz w:val="17"/>
                    </w:rPr>
                    <w:t>Task 13</w:t>
                  </w:r>
                </w:p>
              </w:tc>
              <w:tc>
                <w:tcPr>
                  <w:tcW w:w="2400" w:type="dxa"/>
                </w:tcPr>
                <w:p>
                  <w:pPr>
                    <w:spacing w:before="40" w:after="40" w:line="276" w:lineRule="auto"/>
                    <w:jc w:val="left"/>
                  </w:pPr>
                  <w:r>
                    <w:rPr>
                      <w:rFonts w:ascii="Calibri" w:hAnsi="Calibri"/>
                      <w:b w:val="0"/>
                      <w:sz w:val="17"/>
                    </w:rPr>
                    <w:t>Ansible configuration management: prerequisites, ports, directories.</w:t>
                  </w:r>
                </w:p>
              </w:tc>
              <w:tc>
                <w:tcPr>
                  <w:tcW w:w="1800" w:type="dxa"/>
                </w:tcPr>
                <w:p>
                  <w:pPr>
                    <w:spacing w:before="40" w:after="40" w:line="276" w:lineRule="auto"/>
                    <w:jc w:val="left"/>
                  </w:pPr>
                  <w:r>
                    <w:rPr>
                      <w:rFonts w:ascii="Calibri" w:hAnsi="Calibri"/>
                      <w:b w:val="0"/>
                      <w:sz w:val="17"/>
                    </w:rPr>
                    <w:t>Ansible inventory (hosts.ini), playbook.yml.</w:t>
                  </w:r>
                </w:p>
              </w:tc>
              <w:tc>
                <w:tcPr>
                  <w:tcW w:w="1400" w:type="dxa"/>
                </w:tcPr>
                <w:p>
                  <w:pPr>
                    <w:spacing w:before="40" w:after="40" w:line="276" w:lineRule="auto"/>
                    <w:jc w:val="left"/>
                  </w:pPr>
                  <w:r>
                    <w:rPr>
                      <w:rFonts w:ascii="Calibri" w:hAnsi="Calibri"/>
                      <w:b w:val="0"/>
                      <w:sz w:val="17"/>
                    </w:rPr>
                    <w:t>Syntax check passed via ansible-playbook.</w:t>
                  </w:r>
                </w:p>
              </w:tc>
            </w:tr>
            <w:tr>
              <w:trPr>
                <w:cantSplit/>
              </w:trPr>
              <w:tc>
                <w:tcPr>
                  <w:tcW w:w="800" w:type="dxa"/>
                </w:tcPr>
                <w:p>
                  <w:pPr>
                    <w:spacing w:before="40" w:after="40" w:line="276" w:lineRule="auto"/>
                    <w:jc w:val="left"/>
                  </w:pPr>
                  <w:r>
                    <w:rPr>
                      <w:rFonts w:ascii="Calibri" w:hAnsi="Calibri"/>
                      <w:b w:val="0"/>
                      <w:sz w:val="17"/>
                    </w:rPr>
                    <w:t>Sprint 5</w:t>
                  </w:r>
                </w:p>
              </w:tc>
              <w:tc>
                <w:tcPr>
                  <w:tcW w:w="1500" w:type="dxa"/>
                </w:tcPr>
                <w:p>
                  <w:pPr>
                    <w:spacing w:before="40" w:after="40" w:line="276" w:lineRule="auto"/>
                    <w:jc w:val="left"/>
                  </w:pPr>
                  <w:r>
                    <w:rPr>
                      <w:rFonts w:ascii="Calibri" w:hAnsi="Calibri"/>
                      <w:b w:val="0"/>
                      <w:sz w:val="17"/>
                    </w:rPr>
                    <w:t>Task 14</w:t>
                  </w:r>
                </w:p>
              </w:tc>
              <w:tc>
                <w:tcPr>
                  <w:tcW w:w="2400" w:type="dxa"/>
                </w:tcPr>
                <w:p>
                  <w:pPr>
                    <w:spacing w:before="40" w:after="40" w:line="276" w:lineRule="auto"/>
                    <w:jc w:val="left"/>
                  </w:pPr>
                  <w:r>
                    <w:rPr>
                      <w:rFonts w:ascii="Calibri" w:hAnsi="Calibri"/>
                      <w:b w:val="0"/>
                      <w:sz w:val="17"/>
                    </w:rPr>
                    <w:t>Automated provisioning, idempotency proof (changed=0), health rollback.</w:t>
                  </w:r>
                </w:p>
              </w:tc>
              <w:tc>
                <w:tcPr>
                  <w:tcW w:w="1800" w:type="dxa"/>
                </w:tcPr>
                <w:p>
                  <w:pPr>
                    <w:spacing w:before="40" w:after="40" w:line="276" w:lineRule="auto"/>
                    <w:jc w:val="left"/>
                  </w:pPr>
                  <w:r>
                    <w:rPr>
                      <w:rFonts w:ascii="Calibri" w:hAnsi="Calibri"/>
                      <w:b w:val="0"/>
                      <w:sz w:val="17"/>
                    </w:rPr>
                    <w:t>Provisioned host, idempotency evidence, rollback log.</w:t>
                  </w:r>
                </w:p>
              </w:tc>
              <w:tc>
                <w:tcPr>
                  <w:tcW w:w="1400" w:type="dxa"/>
                </w:tcPr>
                <w:p>
                  <w:pPr>
                    <w:spacing w:before="40" w:after="40" w:line="276" w:lineRule="auto"/>
                    <w:jc w:val="left"/>
                  </w:pPr>
                  <w:r>
                    <w:rPr>
                      <w:rFonts w:ascii="Calibri" w:hAnsi="Calibri"/>
                      <w:b w:val="0"/>
                      <w:sz w:val="17"/>
                    </w:rPr>
                    <w:t>Idempotency verified; Actuator UP confirmed.</w:t>
                  </w:r>
                </w:p>
              </w:tc>
            </w:tr>
            <w:tr>
              <w:trPr>
                <w:cantSplit/>
              </w:trPr>
              <w:tc>
                <w:tcPr>
                  <w:tcW w:w="800" w:type="dxa"/>
                </w:tcPr>
                <w:p>
                  <w:pPr>
                    <w:spacing w:before="40" w:after="40" w:line="276" w:lineRule="auto"/>
                    <w:jc w:val="left"/>
                  </w:pPr>
                  <w:r>
                    <w:rPr>
                      <w:rFonts w:ascii="Calibri" w:hAnsi="Calibri"/>
                      <w:b w:val="0"/>
                      <w:sz w:val="17"/>
                    </w:rPr>
                    <w:t>Sprint 5</w:t>
                  </w:r>
                </w:p>
              </w:tc>
              <w:tc>
                <w:tcPr>
                  <w:tcW w:w="1500" w:type="dxa"/>
                </w:tcPr>
                <w:p>
                  <w:pPr>
                    <w:spacing w:before="40" w:after="40" w:line="276" w:lineRule="auto"/>
                    <w:jc w:val="left"/>
                  </w:pPr>
                  <w:r>
                    <w:rPr>
                      <w:rFonts w:ascii="Calibri" w:hAnsi="Calibri"/>
                      <w:b w:val="0"/>
                      <w:sz w:val="17"/>
                    </w:rPr>
                    <w:t>Task 15</w:t>
                  </w:r>
                </w:p>
              </w:tc>
              <w:tc>
                <w:tcPr>
                  <w:tcW w:w="2400" w:type="dxa"/>
                </w:tcPr>
                <w:p>
                  <w:pPr>
                    <w:spacing w:before="40" w:after="40" w:line="276" w:lineRule="auto"/>
                    <w:jc w:val="left"/>
                  </w:pPr>
                  <w:r>
                    <w:rPr>
                      <w:rFonts w:ascii="Calibri" w:hAnsi="Calibri"/>
                      <w:b w:val="0"/>
                      <w:sz w:val="17"/>
                    </w:rPr>
                    <w:t>End-to-end DevOps demonstration, documentation compilation, viva.</w:t>
                  </w:r>
                </w:p>
              </w:tc>
              <w:tc>
                <w:tcPr>
                  <w:tcW w:w="1800" w:type="dxa"/>
                </w:tcPr>
                <w:p>
                  <w:pPr>
                    <w:spacing w:before="40" w:after="40" w:line="276" w:lineRule="auto"/>
                    <w:jc w:val="left"/>
                  </w:pPr>
                  <w:r>
                    <w:rPr>
                      <w:rFonts w:ascii="Calibri" w:hAnsi="Calibri"/>
                      <w:b w:val="0"/>
                      <w:sz w:val="17"/>
                    </w:rPr>
                    <w:t>Production release, complete technical report, viva.</w:t>
                  </w:r>
                </w:p>
              </w:tc>
              <w:tc>
                <w:tcPr>
                  <w:tcW w:w="1400" w:type="dxa"/>
                </w:tcPr>
                <w:p>
                  <w:pPr>
                    <w:spacing w:before="40" w:after="40" w:line="276" w:lineRule="auto"/>
                    <w:jc w:val="left"/>
                  </w:pPr>
                  <w:r>
                    <w:rPr>
                      <w:rFonts w:ascii="Calibri" w:hAnsi="Calibri"/>
                      <w:b w:val="0"/>
                      <w:sz w:val="17"/>
                    </w:rPr>
                    <w:t>Comprehensive defense &amp; faculty evaluation.</w:t>
                  </w:r>
                </w:p>
              </w:tc>
            </w:tr>
          </w:tbl>
          <w:p/>
          <w:p>
            <w:pPr>
              <w:keepNext/>
              <w:spacing w:before="160" w:after="60" w:line="276" w:lineRule="auto"/>
            </w:pPr>
            <w:r>
              <w:rPr>
                <w:rFonts w:ascii="Calibri" w:hAnsi="Calibri"/>
                <w:b/>
                <w:sz w:val="24"/>
              </w:rPr>
              <w:t>Definition of Ready (DoR) and Multi-Tiered Definition of Done (DoD)</w:t>
            </w:r>
          </w:p>
          <w:p>
            <w:pPr>
              <w:spacing w:before="20" w:after="60" w:line="276" w:lineRule="auto"/>
            </w:pPr>
            <w:r>
              <w:rPr>
                <w:rFonts w:ascii="Calibri" w:hAnsi="Calibri"/>
                <w:sz w:val="22"/>
              </w:rPr>
              <w:t>To maintain zero defect leakage throughout sprint execution, the team established unambiguous gates for story intake and completion:</w:t>
            </w:r>
          </w:p>
          <w:p>
            <w:pPr>
              <w:spacing w:before="20" w:after="60" w:line="276" w:lineRule="auto"/>
            </w:pPr>
            <w:r>
              <w:rPr>
                <w:rFonts w:ascii="Calibri" w:hAnsi="Calibri"/>
                <w:b/>
                <w:sz w:val="22"/>
              </w:rPr>
              <w:t xml:space="preserve">• </w:t>
            </w:r>
            <w:r>
              <w:rPr>
                <w:rFonts w:ascii="Calibri" w:hAnsi="Calibri"/>
                <w:sz w:val="22"/>
              </w:rPr>
              <w:t>Definition of Ready (DoR): A backlog item may only enter active sprint development when: (1) The user story clearly states Persona, Action, and Business Value; (2) Acceptance criteria are fully written in Gherkin syntax; (3) External dependencies (DB schema, API models) are identified; (4) Story points are estimated via team consensus; and (5) UI locator IDs are pre-allocated for Selenium automation.</w:t>
            </w:r>
          </w:p>
          <w:p>
            <w:pPr>
              <w:spacing w:before="20" w:after="60" w:line="276" w:lineRule="auto"/>
            </w:pPr>
            <w:r>
              <w:rPr>
                <w:rFonts w:ascii="Calibri" w:hAnsi="Calibri"/>
                <w:b/>
                <w:sz w:val="22"/>
              </w:rPr>
              <w:t xml:space="preserve">• </w:t>
            </w:r>
            <w:r>
              <w:rPr>
                <w:rFonts w:ascii="Calibri" w:hAnsi="Calibri"/>
                <w:sz w:val="22"/>
              </w:rPr>
              <w:t>Definition of Done (DoD): A feature is considered 'Done' only when it satisfies all six verification tiers detailed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200" w:type="dxa"/>
                  <w:shd w:fill="EAECEE"/>
                </w:tcPr>
                <w:p>
                  <w:pPr>
                    <w:spacing w:before="40" w:after="40" w:line="276" w:lineRule="auto"/>
                    <w:jc w:val="left"/>
                  </w:pPr>
                  <w:r>
                    <w:rPr>
                      <w:rFonts w:ascii="Calibri" w:hAnsi="Calibri"/>
                      <w:b/>
                      <w:sz w:val="19"/>
                    </w:rPr>
                    <w:t>DoD Tier</w:t>
                  </w:r>
                </w:p>
              </w:tc>
              <w:tc>
                <w:tcPr>
                  <w:tcW w:w="2000" w:type="dxa"/>
                  <w:shd w:fill="EAECEE"/>
                </w:tcPr>
                <w:p>
                  <w:pPr>
                    <w:spacing w:before="40" w:after="40" w:line="276" w:lineRule="auto"/>
                    <w:jc w:val="left"/>
                  </w:pPr>
                  <w:r>
                    <w:rPr>
                      <w:rFonts w:ascii="Calibri" w:hAnsi="Calibri"/>
                      <w:b/>
                      <w:sz w:val="19"/>
                    </w:rPr>
                    <w:t>Quality Verification Area</w:t>
                  </w:r>
                </w:p>
              </w:tc>
              <w:tc>
                <w:tcPr>
                  <w:tcW w:w="2700" w:type="dxa"/>
                  <w:shd w:fill="EAECEE"/>
                </w:tcPr>
                <w:p>
                  <w:pPr>
                    <w:spacing w:before="40" w:after="40" w:line="276" w:lineRule="auto"/>
                    <w:jc w:val="left"/>
                  </w:pPr>
                  <w:r>
                    <w:rPr>
                      <w:rFonts w:ascii="Calibri" w:hAnsi="Calibri"/>
                      <w:b/>
                      <w:sz w:val="19"/>
                    </w:rPr>
                    <w:t>Mandatory Acceptance Standards</w:t>
                  </w:r>
                </w:p>
              </w:tc>
              <w:tc>
                <w:tcPr>
                  <w:tcW w:w="2000" w:type="dxa"/>
                  <w:shd w:fill="EAECEE"/>
                </w:tcPr>
                <w:p>
                  <w:pPr>
                    <w:spacing w:before="40" w:after="40" w:line="276" w:lineRule="auto"/>
                    <w:jc w:val="left"/>
                  </w:pPr>
                  <w:r>
                    <w:rPr>
                      <w:rFonts w:ascii="Calibri" w:hAnsi="Calibri"/>
                      <w:b/>
                      <w:sz w:val="19"/>
                    </w:rPr>
                    <w:t>Automated DevOps Verification Tool</w:t>
                  </w:r>
                </w:p>
              </w:tc>
            </w:tr>
            <w:tr>
              <w:trPr>
                <w:cantSplit/>
              </w:trPr>
              <w:tc>
                <w:tcPr>
                  <w:tcW w:w="1200" w:type="dxa"/>
                </w:tcPr>
                <w:p>
                  <w:pPr>
                    <w:spacing w:before="40" w:after="40" w:line="276" w:lineRule="auto"/>
                    <w:jc w:val="left"/>
                  </w:pPr>
                  <w:r>
                    <w:rPr>
                      <w:rFonts w:ascii="Calibri" w:hAnsi="Calibri"/>
                      <w:b w:val="0"/>
                      <w:sz w:val="17"/>
                    </w:rPr>
                    <w:t>Tier 1: Code Quality</w:t>
                  </w:r>
                </w:p>
              </w:tc>
              <w:tc>
                <w:tcPr>
                  <w:tcW w:w="2000" w:type="dxa"/>
                </w:tcPr>
                <w:p>
                  <w:pPr>
                    <w:spacing w:before="40" w:after="40" w:line="276" w:lineRule="auto"/>
                    <w:jc w:val="left"/>
                  </w:pPr>
                  <w:r>
                    <w:rPr>
                      <w:rFonts w:ascii="Calibri" w:hAnsi="Calibri"/>
                      <w:b w:val="0"/>
                      <w:sz w:val="17"/>
                    </w:rPr>
                    <w:t>Syntax, Formatting &amp; Lints</w:t>
                  </w:r>
                </w:p>
              </w:tc>
              <w:tc>
                <w:tcPr>
                  <w:tcW w:w="2700" w:type="dxa"/>
                </w:tcPr>
                <w:p>
                  <w:pPr>
                    <w:spacing w:before="40" w:after="40" w:line="276" w:lineRule="auto"/>
                    <w:jc w:val="left"/>
                  </w:pPr>
                  <w:r>
                    <w:rPr>
                      <w:rFonts w:ascii="Calibri" w:hAnsi="Calibri"/>
                      <w:b w:val="0"/>
                      <w:sz w:val="17"/>
                    </w:rPr>
                    <w:t>Zero Java compiler warnings, SonarLint zero blocker defects, strict adherence to naming conventions.</w:t>
                  </w:r>
                </w:p>
              </w:tc>
              <w:tc>
                <w:tcPr>
                  <w:tcW w:w="2000" w:type="dxa"/>
                </w:tcPr>
                <w:p>
                  <w:pPr>
                    <w:spacing w:before="40" w:after="40" w:line="276" w:lineRule="auto"/>
                    <w:jc w:val="left"/>
                  </w:pPr>
                  <w:r>
                    <w:rPr>
                      <w:rFonts w:ascii="Calibri" w:hAnsi="Calibri"/>
                      <w:b w:val="0"/>
                      <w:sz w:val="17"/>
                    </w:rPr>
                    <w:t>Maven Compiler Plugin &amp; IDE static analysis</w:t>
                  </w:r>
                </w:p>
              </w:tc>
            </w:tr>
            <w:tr>
              <w:trPr>
                <w:cantSplit/>
              </w:trPr>
              <w:tc>
                <w:tcPr>
                  <w:tcW w:w="1200" w:type="dxa"/>
                </w:tcPr>
                <w:p>
                  <w:pPr>
                    <w:spacing w:before="40" w:after="40" w:line="276" w:lineRule="auto"/>
                    <w:jc w:val="left"/>
                  </w:pPr>
                  <w:r>
                    <w:rPr>
                      <w:rFonts w:ascii="Calibri" w:hAnsi="Calibri"/>
                      <w:b w:val="0"/>
                      <w:sz w:val="17"/>
                    </w:rPr>
                    <w:t>Tier 2: Unit Testing</w:t>
                  </w:r>
                </w:p>
              </w:tc>
              <w:tc>
                <w:tcPr>
                  <w:tcW w:w="2000" w:type="dxa"/>
                </w:tcPr>
                <w:p>
                  <w:pPr>
                    <w:spacing w:before="40" w:after="40" w:line="276" w:lineRule="auto"/>
                    <w:jc w:val="left"/>
                  </w:pPr>
                  <w:r>
                    <w:rPr>
                      <w:rFonts w:ascii="Calibri" w:hAnsi="Calibri"/>
                      <w:b w:val="0"/>
                      <w:sz w:val="17"/>
                    </w:rPr>
                    <w:t>Service &amp; State Machine Logic</w:t>
                  </w:r>
                </w:p>
              </w:tc>
              <w:tc>
                <w:tcPr>
                  <w:tcW w:w="2700" w:type="dxa"/>
                </w:tcPr>
                <w:p>
                  <w:pPr>
                    <w:spacing w:before="40" w:after="40" w:line="276" w:lineRule="auto"/>
                    <w:jc w:val="left"/>
                  </w:pPr>
                  <w:r>
                    <w:rPr>
                      <w:rFonts w:ascii="Calibri" w:hAnsi="Calibri"/>
                      <w:b w:val="0"/>
                      <w:sz w:val="17"/>
                    </w:rPr>
                    <w:t>100% method pass rate for state transitions (PENDING -&gt; APPROVED/REJECTED/FLAGGED), zero exceptions.</w:t>
                  </w:r>
                </w:p>
              </w:tc>
              <w:tc>
                <w:tcPr>
                  <w:tcW w:w="2000" w:type="dxa"/>
                </w:tcPr>
                <w:p>
                  <w:pPr>
                    <w:spacing w:before="40" w:after="40" w:line="276" w:lineRule="auto"/>
                    <w:jc w:val="left"/>
                  </w:pPr>
                  <w:r>
                    <w:rPr>
                      <w:rFonts w:ascii="Calibri" w:hAnsi="Calibri"/>
                      <w:b w:val="0"/>
                      <w:sz w:val="17"/>
                    </w:rPr>
                    <w:t>JUnit 5 + Spring Boot Starter Test (mvn test)</w:t>
                  </w:r>
                </w:p>
              </w:tc>
            </w:tr>
            <w:tr>
              <w:trPr>
                <w:cantSplit/>
              </w:trPr>
              <w:tc>
                <w:tcPr>
                  <w:tcW w:w="1200" w:type="dxa"/>
                </w:tcPr>
                <w:p>
                  <w:pPr>
                    <w:spacing w:before="40" w:after="40" w:line="276" w:lineRule="auto"/>
                    <w:jc w:val="left"/>
                  </w:pPr>
                  <w:r>
                    <w:rPr>
                      <w:rFonts w:ascii="Calibri" w:hAnsi="Calibri"/>
                      <w:b w:val="0"/>
                      <w:sz w:val="17"/>
                    </w:rPr>
                    <w:t>Tier 3: E2E Automation</w:t>
                  </w:r>
                </w:p>
              </w:tc>
              <w:tc>
                <w:tcPr>
                  <w:tcW w:w="2000" w:type="dxa"/>
                </w:tcPr>
                <w:p>
                  <w:pPr>
                    <w:spacing w:before="40" w:after="40" w:line="276" w:lineRule="auto"/>
                    <w:jc w:val="left"/>
                  </w:pPr>
                  <w:r>
                    <w:rPr>
                      <w:rFonts w:ascii="Calibri" w:hAnsi="Calibri"/>
                      <w:b w:val="0"/>
                      <w:sz w:val="17"/>
                    </w:rPr>
                    <w:t>Selenium WebDriver UI Journeys</w:t>
                  </w:r>
                </w:p>
              </w:tc>
              <w:tc>
                <w:tcPr>
                  <w:tcW w:w="2700" w:type="dxa"/>
                </w:tcPr>
                <w:p>
                  <w:pPr>
                    <w:spacing w:before="40" w:after="40" w:line="276" w:lineRule="auto"/>
                    <w:jc w:val="left"/>
                  </w:pPr>
                  <w:r>
                    <w:rPr>
                      <w:rFonts w:ascii="Calibri" w:hAnsi="Calibri"/>
                      <w:b w:val="0"/>
                      <w:sz w:val="17"/>
                    </w:rPr>
                    <w:t>All 4 critical browser journeys pass headlessly; failure screenshot hooks execute without error.</w:t>
                  </w:r>
                </w:p>
              </w:tc>
              <w:tc>
                <w:tcPr>
                  <w:tcW w:w="2000" w:type="dxa"/>
                </w:tcPr>
                <w:p>
                  <w:pPr>
                    <w:spacing w:before="40" w:after="40" w:line="276" w:lineRule="auto"/>
                    <w:jc w:val="left"/>
                  </w:pPr>
                  <w:r>
                    <w:rPr>
                      <w:rFonts w:ascii="Calibri" w:hAnsi="Calibri"/>
                      <w:b w:val="0"/>
                      <w:sz w:val="17"/>
                    </w:rPr>
                    <w:t>Headless Selenium WebDriver 4.x + Chrome</w:t>
                  </w:r>
                </w:p>
              </w:tc>
            </w:tr>
            <w:tr>
              <w:trPr>
                <w:cantSplit/>
              </w:trPr>
              <w:tc>
                <w:tcPr>
                  <w:tcW w:w="1200" w:type="dxa"/>
                </w:tcPr>
                <w:p>
                  <w:pPr>
                    <w:spacing w:before="40" w:after="40" w:line="276" w:lineRule="auto"/>
                    <w:jc w:val="left"/>
                  </w:pPr>
                  <w:r>
                    <w:rPr>
                      <w:rFonts w:ascii="Calibri" w:hAnsi="Calibri"/>
                      <w:b w:val="0"/>
                      <w:sz w:val="17"/>
                    </w:rPr>
                    <w:t>Tier 4: CI Build Gate</w:t>
                  </w:r>
                </w:p>
              </w:tc>
              <w:tc>
                <w:tcPr>
                  <w:tcW w:w="2000" w:type="dxa"/>
                </w:tcPr>
                <w:p>
                  <w:pPr>
                    <w:spacing w:before="40" w:after="40" w:line="276" w:lineRule="auto"/>
                    <w:jc w:val="left"/>
                  </w:pPr>
                  <w:r>
                    <w:rPr>
                      <w:rFonts w:ascii="Calibri" w:hAnsi="Calibri"/>
                      <w:b w:val="0"/>
                      <w:sz w:val="17"/>
                    </w:rPr>
                    <w:t>Continuous Integration Pipeline</w:t>
                  </w:r>
                </w:p>
              </w:tc>
              <w:tc>
                <w:tcPr>
                  <w:tcW w:w="2700" w:type="dxa"/>
                </w:tcPr>
                <w:p>
                  <w:pPr>
                    <w:spacing w:before="40" w:after="40" w:line="276" w:lineRule="auto"/>
                    <w:jc w:val="left"/>
                  </w:pPr>
                  <w:r>
                    <w:rPr>
                      <w:rFonts w:ascii="Calibri" w:hAnsi="Calibri"/>
                      <w:b w:val="0"/>
                      <w:sz w:val="17"/>
                    </w:rPr>
                    <w:t>Jenkins pipeline executes Checkout, Build, and Test stages; build status green; Surefire report archived.</w:t>
                  </w:r>
                </w:p>
              </w:tc>
              <w:tc>
                <w:tcPr>
                  <w:tcW w:w="2000" w:type="dxa"/>
                </w:tcPr>
                <w:p>
                  <w:pPr>
                    <w:spacing w:before="40" w:after="40" w:line="276" w:lineRule="auto"/>
                    <w:jc w:val="left"/>
                  </w:pPr>
                  <w:r>
                    <w:rPr>
                      <w:rFonts w:ascii="Calibri" w:hAnsi="Calibri"/>
                      <w:b w:val="0"/>
                      <w:sz w:val="17"/>
                    </w:rPr>
                    <w:t>Jenkins CI Automation Server (Jenkinsfile)</w:t>
                  </w:r>
                </w:p>
              </w:tc>
            </w:tr>
            <w:tr>
              <w:trPr>
                <w:cantSplit/>
              </w:trPr>
              <w:tc>
                <w:tcPr>
                  <w:tcW w:w="1200" w:type="dxa"/>
                </w:tcPr>
                <w:p>
                  <w:pPr>
                    <w:spacing w:before="40" w:after="40" w:line="276" w:lineRule="auto"/>
                    <w:jc w:val="left"/>
                  </w:pPr>
                  <w:r>
                    <w:rPr>
                      <w:rFonts w:ascii="Calibri" w:hAnsi="Calibri"/>
                      <w:b w:val="0"/>
                      <w:sz w:val="17"/>
                    </w:rPr>
                    <w:t>Tier 5: Container &amp; Health</w:t>
                  </w:r>
                </w:p>
              </w:tc>
              <w:tc>
                <w:tcPr>
                  <w:tcW w:w="2000" w:type="dxa"/>
                </w:tcPr>
                <w:p>
                  <w:pPr>
                    <w:spacing w:before="40" w:after="40" w:line="276" w:lineRule="auto"/>
                    <w:jc w:val="left"/>
                  </w:pPr>
                  <w:r>
                    <w:rPr>
                      <w:rFonts w:ascii="Calibri" w:hAnsi="Calibri"/>
                      <w:b w:val="0"/>
                      <w:sz w:val="17"/>
                    </w:rPr>
                    <w:t>Docker Packaging &amp; Probing</w:t>
                  </w:r>
                </w:p>
              </w:tc>
              <w:tc>
                <w:tcPr>
                  <w:tcW w:w="2700" w:type="dxa"/>
                </w:tcPr>
                <w:p>
                  <w:pPr>
                    <w:spacing w:before="40" w:after="40" w:line="276" w:lineRule="auto"/>
                    <w:jc w:val="left"/>
                  </w:pPr>
                  <w:r>
                    <w:rPr>
                      <w:rFonts w:ascii="Calibri" w:hAnsi="Calibri"/>
                      <w:b w:val="0"/>
                      <w:sz w:val="17"/>
                    </w:rPr>
                    <w:t>Multi-stage Docker build succeeds (&lt;220 MB); container runs on port 8080; /actuator/health returns UP.</w:t>
                  </w:r>
                </w:p>
              </w:tc>
              <w:tc>
                <w:tcPr>
                  <w:tcW w:w="2000" w:type="dxa"/>
                </w:tcPr>
                <w:p>
                  <w:pPr>
                    <w:spacing w:before="40" w:after="40" w:line="276" w:lineRule="auto"/>
                    <w:jc w:val="left"/>
                  </w:pPr>
                  <w:r>
                    <w:rPr>
                      <w:rFonts w:ascii="Calibri" w:hAnsi="Calibri"/>
                      <w:b w:val="0"/>
                      <w:sz w:val="17"/>
                    </w:rPr>
                    <w:t>Docker CLI + cURL HTTP probe check</w:t>
                  </w:r>
                </w:p>
              </w:tc>
            </w:tr>
            <w:tr>
              <w:trPr>
                <w:cantSplit/>
              </w:trPr>
              <w:tc>
                <w:tcPr>
                  <w:tcW w:w="1200" w:type="dxa"/>
                </w:tcPr>
                <w:p>
                  <w:pPr>
                    <w:spacing w:before="40" w:after="40" w:line="276" w:lineRule="auto"/>
                    <w:jc w:val="left"/>
                  </w:pPr>
                  <w:r>
                    <w:rPr>
                      <w:rFonts w:ascii="Calibri" w:hAnsi="Calibri"/>
                      <w:b w:val="0"/>
                      <w:sz w:val="17"/>
                    </w:rPr>
                    <w:t>Tier 6: Documentation</w:t>
                  </w:r>
                </w:p>
              </w:tc>
              <w:tc>
                <w:tcPr>
                  <w:tcW w:w="2000" w:type="dxa"/>
                </w:tcPr>
                <w:p>
                  <w:pPr>
                    <w:spacing w:before="40" w:after="40" w:line="276" w:lineRule="auto"/>
                    <w:jc w:val="left"/>
                  </w:pPr>
                  <w:r>
                    <w:rPr>
                      <w:rFonts w:ascii="Calibri" w:hAnsi="Calibri"/>
                      <w:b w:val="0"/>
                      <w:sz w:val="17"/>
                    </w:rPr>
                    <w:t>Archival &amp; Academic Identity</w:t>
                  </w:r>
                </w:p>
              </w:tc>
              <w:tc>
                <w:tcPr>
                  <w:tcW w:w="2700" w:type="dxa"/>
                </w:tcPr>
                <w:p>
                  <w:pPr>
                    <w:spacing w:before="40" w:after="40" w:line="276" w:lineRule="auto"/>
                    <w:jc w:val="left"/>
                  </w:pPr>
                  <w:r>
                    <w:rPr>
                      <w:rFonts w:ascii="Calibri" w:hAnsi="Calibri"/>
                      <w:b w:val="0"/>
                      <w:sz w:val="17"/>
                    </w:rPr>
                    <w:t>Script-driven docx generated with exact student name (Rushikesh Gawade), zero XML defects, prior version in docs/prev/.</w:t>
                  </w:r>
                </w:p>
              </w:tc>
              <w:tc>
                <w:tcPr>
                  <w:tcW w:w="2000" w:type="dxa"/>
                </w:tcPr>
                <w:p>
                  <w:pPr>
                    <w:spacing w:before="40" w:after="40" w:line="276" w:lineRule="auto"/>
                    <w:jc w:val="left"/>
                  </w:pPr>
                  <w:r>
                    <w:rPr>
                      <w:rFonts w:ascii="Calibri" w:hAnsi="Calibri"/>
                      <w:b w:val="0"/>
                      <w:sz w:val="17"/>
                    </w:rPr>
                    <w:t>Python python-docx pipeline (save_and_archive)</w:t>
                  </w:r>
                </w:p>
              </w:tc>
            </w:tr>
          </w:tbl>
          <w:p/>
          <w:p>
            <w:pPr>
              <w:keepNext/>
              <w:spacing w:before="160" w:after="60" w:line="276" w:lineRule="auto"/>
            </w:pPr>
            <w:r>
              <w:rPr>
                <w:rFonts w:ascii="Calibri" w:hAnsi="Calibri"/>
                <w:b/>
                <w:sz w:val="24"/>
              </w:rPr>
              <w:t>End-to-end DevOps lifecycle architecture from development to operations</w:t>
            </w:r>
          </w:p>
          <w:p>
            <w:pPr>
              <w:spacing w:before="20" w:after="60" w:line="276" w:lineRule="auto"/>
            </w:pPr>
            <w:r>
              <w:rPr>
                <w:rFonts w:ascii="Calibri" w:hAnsi="Calibri"/>
                <w:sz w:val="22"/>
              </w:rPr>
              <w:t>DevOps bridges the historical divide between software development and production operations. The complete lifecycle for the Customer Review Moderation Portal operates as a continuous, closed-loop system encompassing eight interconnected phases:</w:t>
            </w:r>
          </w:p>
          <w:p>
            <w:pPr>
              <w:keepNext/>
              <w:spacing w:before="120" w:after="40"/>
              <w:jc w:val="center"/>
            </w:pPr>
            <w:r>
              <w:drawing>
                <wp:inline xmlns:a="http://schemas.openxmlformats.org/drawingml/2006/main" xmlns:pic="http://schemas.openxmlformats.org/drawingml/2006/picture">
                  <wp:extent cx="4937760" cy="2772076"/>
                  <wp:docPr id="3" name="Picture 3"/>
                  <wp:cNvGraphicFramePr>
                    <a:graphicFrameLocks noChangeAspect="1"/>
                  </wp:cNvGraphicFramePr>
                  <a:graphic>
                    <a:graphicData uri="http://schemas.openxmlformats.org/drawingml/2006/picture">
                      <pic:pic>
                        <pic:nvPicPr>
                          <pic:cNvPr id="0" name="figure_2_2_devops_lifecycle.png"/>
                          <pic:cNvPicPr/>
                        </pic:nvPicPr>
                        <pic:blipFill>
                          <a:blip r:embed="rId24"/>
                          <a:stretch>
                            <a:fillRect/>
                          </a:stretch>
                        </pic:blipFill>
                        <pic:spPr>
                          <a:xfrm>
                            <a:off x="0" y="0"/>
                            <a:ext cx="4937760" cy="2772076"/>
                          </a:xfrm>
                          <a:prstGeom prst="rect"/>
                        </pic:spPr>
                      </pic:pic>
                    </a:graphicData>
                  </a:graphic>
                </wp:inline>
              </w:drawing>
            </w:r>
          </w:p>
          <w:p>
            <w:pPr>
              <w:keepNext/>
              <w:spacing w:before="40" w:after="160"/>
              <w:jc w:val="center"/>
            </w:pPr>
            <w:r>
              <w:rPr>
                <w:rFonts w:ascii="Calibri" w:hAnsi="Calibri"/>
                <w:b/>
                <w:sz w:val="20"/>
              </w:rPr>
              <w:t>Figure 2.2: End-to-End DevOps Lifecycle Workflow (Development to Operations) for Customer Review Moderation Portal</w:t>
            </w:r>
          </w:p>
          <w:p>
            <w:pPr>
              <w:spacing w:before="20" w:after="60" w:line="276" w:lineRule="auto"/>
            </w:pPr>
            <w:r>
              <w:rPr>
                <w:rFonts w:ascii="Calibri" w:hAnsi="Calibri"/>
                <w:sz w:val="22"/>
              </w:rPr>
              <w:t>DevOps Phases and Continuous Feedback Loops: As shown in Figure 2.2, the lifecycle progresses across continuous planning (Jira/Markdown), code versioning (Git/GitHub), deterministic builds (Maven Wrapper), automated testing gates (Selenium WebDriver), declarative release orchestration (Jenkins), lightweight container packaging (Docker), automated configuration (Ansible), and real-time operational monitoring (Spring Boot Actuator). Critical telemetry from the /actuator/health endpoint and automated test failure logs feed directly back into Sprint Planning, completing the feedback loop and driving continuous improvement.</w:t>
            </w:r>
          </w:p>
          <w:p>
            <w:pPr>
              <w:keepNext/>
              <w:spacing w:before="160" w:after="60" w:line="276" w:lineRule="auto"/>
            </w:pPr>
            <w:r>
              <w:rPr>
                <w:rFonts w:ascii="Calibri" w:hAnsi="Calibri"/>
                <w:b/>
                <w:sz w:val="24"/>
              </w:rPr>
              <w:t>Sprint velocity forecast, capacity allocation, and DORA metrics</w:t>
            </w:r>
          </w:p>
          <w:p>
            <w:pPr>
              <w:spacing w:before="20" w:after="60" w:line="276" w:lineRule="auto"/>
            </w:pPr>
            <w:r>
              <w:rPr>
                <w:rFonts w:ascii="Calibri" w:hAnsi="Calibri"/>
                <w:sz w:val="22"/>
              </w:rPr>
              <w:t>To ensure team throughput predictability and assess engineering maturity, I tracked sprint capacity and aligned project targets with industry-standard DORA (DevOps Research and Assessment) metrics: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000" w:type="dxa"/>
                  <w:shd w:fill="EAECEE"/>
                </w:tcPr>
                <w:p>
                  <w:pPr>
                    <w:spacing w:before="40" w:after="40" w:line="276" w:lineRule="auto"/>
                    <w:jc w:val="left"/>
                  </w:pPr>
                  <w:r>
                    <w:rPr>
                      <w:rFonts w:ascii="Calibri" w:hAnsi="Calibri"/>
                      <w:b/>
                      <w:sz w:val="19"/>
                    </w:rPr>
                    <w:t>Sprint Ref</w:t>
                  </w:r>
                </w:p>
              </w:tc>
              <w:tc>
                <w:tcPr>
                  <w:tcW w:w="1800" w:type="dxa"/>
                  <w:shd w:fill="EAECEE"/>
                </w:tcPr>
                <w:p>
                  <w:pPr>
                    <w:spacing w:before="40" w:after="40" w:line="276" w:lineRule="auto"/>
                    <w:jc w:val="left"/>
                  </w:pPr>
                  <w:r>
                    <w:rPr>
                      <w:rFonts w:ascii="Calibri" w:hAnsi="Calibri"/>
                      <w:b/>
                      <w:sz w:val="19"/>
                    </w:rPr>
                    <w:t>Total Story Points</w:t>
                  </w:r>
                </w:p>
              </w:tc>
              <w:tc>
                <w:tcPr>
                  <w:tcW w:w="1700" w:type="dxa"/>
                  <w:shd w:fill="EAECEE"/>
                </w:tcPr>
                <w:p>
                  <w:pPr>
                    <w:spacing w:before="40" w:after="40" w:line="276" w:lineRule="auto"/>
                    <w:jc w:val="left"/>
                  </w:pPr>
                  <w:r>
                    <w:rPr>
                      <w:rFonts w:ascii="Calibri" w:hAnsi="Calibri"/>
                      <w:b/>
                      <w:sz w:val="19"/>
                    </w:rPr>
                    <w:t>Committed Tasks</w:t>
                  </w:r>
                </w:p>
              </w:tc>
              <w:tc>
                <w:tcPr>
                  <w:tcW w:w="1700" w:type="dxa"/>
                  <w:shd w:fill="EAECEE"/>
                </w:tcPr>
                <w:p>
                  <w:pPr>
                    <w:spacing w:before="40" w:after="40" w:line="276" w:lineRule="auto"/>
                    <w:jc w:val="left"/>
                  </w:pPr>
                  <w:r>
                    <w:rPr>
                      <w:rFonts w:ascii="Calibri" w:hAnsi="Calibri"/>
                      <w:b/>
                      <w:sz w:val="19"/>
                    </w:rPr>
                    <w:t>Velocity Achievement</w:t>
                  </w:r>
                </w:p>
              </w:tc>
              <w:tc>
                <w:tcPr>
                  <w:tcW w:w="1700" w:type="dxa"/>
                  <w:shd w:fill="EAECEE"/>
                </w:tcPr>
                <w:p>
                  <w:pPr>
                    <w:spacing w:before="40" w:after="40" w:line="276" w:lineRule="auto"/>
                    <w:jc w:val="left"/>
                  </w:pPr>
                  <w:r>
                    <w:rPr>
                      <w:rFonts w:ascii="Calibri" w:hAnsi="Calibri"/>
                      <w:b/>
                      <w:sz w:val="19"/>
                    </w:rPr>
                    <w:t>Target DORA Metric / SLA</w:t>
                  </w:r>
                </w:p>
              </w:tc>
            </w:tr>
            <w:tr>
              <w:trPr>
                <w:cantSplit/>
              </w:trPr>
              <w:tc>
                <w:tcPr>
                  <w:tcW w:w="1000" w:type="dxa"/>
                </w:tcPr>
                <w:p>
                  <w:pPr>
                    <w:spacing w:before="40" w:after="40" w:line="276" w:lineRule="auto"/>
                    <w:jc w:val="left"/>
                  </w:pPr>
                  <w:r>
                    <w:rPr>
                      <w:rFonts w:ascii="Calibri" w:hAnsi="Calibri"/>
                      <w:b w:val="0"/>
                      <w:sz w:val="17"/>
                    </w:rPr>
                    <w:t>Sprint 1</w:t>
                  </w:r>
                </w:p>
              </w:tc>
              <w:tc>
                <w:tcPr>
                  <w:tcW w:w="1800" w:type="dxa"/>
                </w:tcPr>
                <w:p>
                  <w:pPr>
                    <w:spacing w:before="40" w:after="40" w:line="276" w:lineRule="auto"/>
                    <w:jc w:val="left"/>
                  </w:pPr>
                  <w:r>
                    <w:rPr>
                      <w:rFonts w:ascii="Calibri" w:hAnsi="Calibri"/>
                      <w:b w:val="0"/>
                      <w:sz w:val="17"/>
                    </w:rPr>
                    <w:t>13 Story Points</w:t>
                  </w:r>
                </w:p>
              </w:tc>
              <w:tc>
                <w:tcPr>
                  <w:tcW w:w="1700" w:type="dxa"/>
                </w:tcPr>
                <w:p>
                  <w:pPr>
                    <w:spacing w:before="40" w:after="40" w:line="276" w:lineRule="auto"/>
                    <w:jc w:val="left"/>
                  </w:pPr>
                  <w:r>
                    <w:rPr>
                      <w:rFonts w:ascii="Calibri" w:hAnsi="Calibri"/>
                      <w:b w:val="0"/>
                      <w:sz w:val="17"/>
                    </w:rPr>
                    <w:t>Tasks 1, 2, 3</w:t>
                  </w:r>
                </w:p>
              </w:tc>
              <w:tc>
                <w:tcPr>
                  <w:tcW w:w="1700" w:type="dxa"/>
                </w:tcPr>
                <w:p>
                  <w:pPr>
                    <w:spacing w:before="40" w:after="40" w:line="276" w:lineRule="auto"/>
                    <w:jc w:val="left"/>
                  </w:pPr>
                  <w:r>
                    <w:rPr>
                      <w:rFonts w:ascii="Calibri" w:hAnsi="Calibri"/>
                      <w:b w:val="0"/>
                      <w:sz w:val="17"/>
                    </w:rPr>
                    <w:t>100% (13 SP Completed)</w:t>
                  </w:r>
                </w:p>
              </w:tc>
              <w:tc>
                <w:tcPr>
                  <w:tcW w:w="1700" w:type="dxa"/>
                </w:tcPr>
                <w:p>
                  <w:pPr>
                    <w:spacing w:before="40" w:after="40" w:line="276" w:lineRule="auto"/>
                    <w:jc w:val="left"/>
                  </w:pPr>
                  <w:r>
                    <w:rPr>
                      <w:rFonts w:ascii="Calibri" w:hAnsi="Calibri"/>
                      <w:b w:val="0"/>
                      <w:sz w:val="17"/>
                    </w:rPr>
                    <w:t>Lead Time for Planning &lt; 48 hours</w:t>
                  </w:r>
                </w:p>
              </w:tc>
            </w:tr>
            <w:tr>
              <w:trPr>
                <w:cantSplit/>
              </w:trPr>
              <w:tc>
                <w:tcPr>
                  <w:tcW w:w="1000" w:type="dxa"/>
                </w:tcPr>
                <w:p>
                  <w:pPr>
                    <w:spacing w:before="40" w:after="40" w:line="276" w:lineRule="auto"/>
                    <w:jc w:val="left"/>
                  </w:pPr>
                  <w:r>
                    <w:rPr>
                      <w:rFonts w:ascii="Calibri" w:hAnsi="Calibri"/>
                      <w:b w:val="0"/>
                      <w:sz w:val="17"/>
                    </w:rPr>
                    <w:t>Sprint 2</w:t>
                  </w:r>
                </w:p>
              </w:tc>
              <w:tc>
                <w:tcPr>
                  <w:tcW w:w="1800" w:type="dxa"/>
                </w:tcPr>
                <w:p>
                  <w:pPr>
                    <w:spacing w:before="40" w:after="40" w:line="276" w:lineRule="auto"/>
                    <w:jc w:val="left"/>
                  </w:pPr>
                  <w:r>
                    <w:rPr>
                      <w:rFonts w:ascii="Calibri" w:hAnsi="Calibri"/>
                      <w:b w:val="0"/>
                      <w:sz w:val="17"/>
                    </w:rPr>
                    <w:t>16 Story Points</w:t>
                  </w:r>
                </w:p>
              </w:tc>
              <w:tc>
                <w:tcPr>
                  <w:tcW w:w="1700" w:type="dxa"/>
                </w:tcPr>
                <w:p>
                  <w:pPr>
                    <w:spacing w:before="40" w:after="40" w:line="276" w:lineRule="auto"/>
                    <w:jc w:val="left"/>
                  </w:pPr>
                  <w:r>
                    <w:rPr>
                      <w:rFonts w:ascii="Calibri" w:hAnsi="Calibri"/>
                      <w:b w:val="0"/>
                      <w:sz w:val="17"/>
                    </w:rPr>
                    <w:t>Tasks 4, 5, 6</w:t>
                  </w:r>
                </w:p>
              </w:tc>
              <w:tc>
                <w:tcPr>
                  <w:tcW w:w="1700" w:type="dxa"/>
                </w:tcPr>
                <w:p>
                  <w:pPr>
                    <w:spacing w:before="40" w:after="40" w:line="276" w:lineRule="auto"/>
                    <w:jc w:val="left"/>
                  </w:pPr>
                  <w:r>
                    <w:rPr>
                      <w:rFonts w:ascii="Calibri" w:hAnsi="Calibri"/>
                      <w:b w:val="0"/>
                      <w:sz w:val="17"/>
                    </w:rPr>
                    <w:t>100% (16 SP Completed)</w:t>
                  </w:r>
                </w:p>
              </w:tc>
              <w:tc>
                <w:tcPr>
                  <w:tcW w:w="1700" w:type="dxa"/>
                </w:tcPr>
                <w:p>
                  <w:pPr>
                    <w:spacing w:before="40" w:after="40" w:line="276" w:lineRule="auto"/>
                    <w:jc w:val="left"/>
                  </w:pPr>
                  <w:r>
                    <w:rPr>
                      <w:rFonts w:ascii="Calibri" w:hAnsi="Calibri"/>
                      <w:b w:val="0"/>
                      <w:sz w:val="17"/>
                    </w:rPr>
                    <w:t>Change Failure Rate = 0% on dev merge</w:t>
                  </w:r>
                </w:p>
              </w:tc>
            </w:tr>
            <w:tr>
              <w:trPr>
                <w:cantSplit/>
              </w:trPr>
              <w:tc>
                <w:tcPr>
                  <w:tcW w:w="1000" w:type="dxa"/>
                </w:tcPr>
                <w:p>
                  <w:pPr>
                    <w:spacing w:before="40" w:after="40" w:line="276" w:lineRule="auto"/>
                    <w:jc w:val="left"/>
                  </w:pPr>
                  <w:r>
                    <w:rPr>
                      <w:rFonts w:ascii="Calibri" w:hAnsi="Calibri"/>
                      <w:b w:val="0"/>
                      <w:sz w:val="17"/>
                    </w:rPr>
                    <w:t>Sprint 3</w:t>
                  </w:r>
                </w:p>
              </w:tc>
              <w:tc>
                <w:tcPr>
                  <w:tcW w:w="1800" w:type="dxa"/>
                </w:tcPr>
                <w:p>
                  <w:pPr>
                    <w:spacing w:before="40" w:after="40" w:line="276" w:lineRule="auto"/>
                    <w:jc w:val="left"/>
                  </w:pPr>
                  <w:r>
                    <w:rPr>
                      <w:rFonts w:ascii="Calibri" w:hAnsi="Calibri"/>
                      <w:b w:val="0"/>
                      <w:sz w:val="17"/>
                    </w:rPr>
                    <w:t>18 Story Points</w:t>
                  </w:r>
                </w:p>
              </w:tc>
              <w:tc>
                <w:tcPr>
                  <w:tcW w:w="1700" w:type="dxa"/>
                </w:tcPr>
                <w:p>
                  <w:pPr>
                    <w:spacing w:before="40" w:after="40" w:line="276" w:lineRule="auto"/>
                    <w:jc w:val="left"/>
                  </w:pPr>
                  <w:r>
                    <w:rPr>
                      <w:rFonts w:ascii="Calibri" w:hAnsi="Calibri"/>
                      <w:b w:val="0"/>
                      <w:sz w:val="17"/>
                    </w:rPr>
                    <w:t>Tasks 7, 8, 9, 10</w:t>
                  </w:r>
                </w:p>
              </w:tc>
              <w:tc>
                <w:tcPr>
                  <w:tcW w:w="1700" w:type="dxa"/>
                </w:tcPr>
                <w:p>
                  <w:pPr>
                    <w:spacing w:before="40" w:after="40" w:line="276" w:lineRule="auto"/>
                    <w:jc w:val="left"/>
                  </w:pPr>
                  <w:r>
                    <w:rPr>
                      <w:rFonts w:ascii="Calibri" w:hAnsi="Calibri"/>
                      <w:b w:val="0"/>
                      <w:sz w:val="17"/>
                    </w:rPr>
                    <w:t>100% (18 SP Completed)</w:t>
                  </w:r>
                </w:p>
              </w:tc>
              <w:tc>
                <w:tcPr>
                  <w:tcW w:w="1700" w:type="dxa"/>
                </w:tcPr>
                <w:p>
                  <w:pPr>
                    <w:spacing w:before="40" w:after="40" w:line="276" w:lineRule="auto"/>
                    <w:jc w:val="left"/>
                  </w:pPr>
                  <w:r>
                    <w:rPr>
                      <w:rFonts w:ascii="Calibri" w:hAnsi="Calibri"/>
                      <w:b w:val="0"/>
                      <w:sz w:val="17"/>
                    </w:rPr>
                    <w:t>Automated Test Gate Halt &lt; 5 seconds</w:t>
                  </w:r>
                </w:p>
              </w:tc>
            </w:tr>
            <w:tr>
              <w:trPr>
                <w:cantSplit/>
              </w:trPr>
              <w:tc>
                <w:tcPr>
                  <w:tcW w:w="1000" w:type="dxa"/>
                </w:tcPr>
                <w:p>
                  <w:pPr>
                    <w:spacing w:before="40" w:after="40" w:line="276" w:lineRule="auto"/>
                    <w:jc w:val="left"/>
                  </w:pPr>
                  <w:r>
                    <w:rPr>
                      <w:rFonts w:ascii="Calibri" w:hAnsi="Calibri"/>
                      <w:b w:val="0"/>
                      <w:sz w:val="17"/>
                    </w:rPr>
                    <w:t>Sprint 4</w:t>
                  </w:r>
                </w:p>
              </w:tc>
              <w:tc>
                <w:tcPr>
                  <w:tcW w:w="1800" w:type="dxa"/>
                </w:tcPr>
                <w:p>
                  <w:pPr>
                    <w:spacing w:before="40" w:after="40" w:line="276" w:lineRule="auto"/>
                    <w:jc w:val="left"/>
                  </w:pPr>
                  <w:r>
                    <w:rPr>
                      <w:rFonts w:ascii="Calibri" w:hAnsi="Calibri"/>
                      <w:b w:val="0"/>
                      <w:sz w:val="17"/>
                    </w:rPr>
                    <w:t>13 Story Points</w:t>
                  </w:r>
                </w:p>
              </w:tc>
              <w:tc>
                <w:tcPr>
                  <w:tcW w:w="1700" w:type="dxa"/>
                </w:tcPr>
                <w:p>
                  <w:pPr>
                    <w:spacing w:before="40" w:after="40" w:line="276" w:lineRule="auto"/>
                    <w:jc w:val="left"/>
                  </w:pPr>
                  <w:r>
                    <w:rPr>
                      <w:rFonts w:ascii="Calibri" w:hAnsi="Calibri"/>
                      <w:b w:val="0"/>
                      <w:sz w:val="17"/>
                    </w:rPr>
                    <w:t>Tasks 11, 12</w:t>
                  </w:r>
                </w:p>
              </w:tc>
              <w:tc>
                <w:tcPr>
                  <w:tcW w:w="1700" w:type="dxa"/>
                </w:tcPr>
                <w:p>
                  <w:pPr>
                    <w:spacing w:before="40" w:after="40" w:line="276" w:lineRule="auto"/>
                    <w:jc w:val="left"/>
                  </w:pPr>
                  <w:r>
                    <w:rPr>
                      <w:rFonts w:ascii="Calibri" w:hAnsi="Calibri"/>
                      <w:b w:val="0"/>
                      <w:sz w:val="17"/>
                    </w:rPr>
                    <w:t>100% (13 SP Completed)</w:t>
                  </w:r>
                </w:p>
              </w:tc>
              <w:tc>
                <w:tcPr>
                  <w:tcW w:w="1700" w:type="dxa"/>
                </w:tcPr>
                <w:p>
                  <w:pPr>
                    <w:spacing w:before="40" w:after="40" w:line="276" w:lineRule="auto"/>
                    <w:jc w:val="left"/>
                  </w:pPr>
                  <w:r>
                    <w:rPr>
                      <w:rFonts w:ascii="Calibri" w:hAnsi="Calibri"/>
                      <w:b w:val="0"/>
                      <w:sz w:val="17"/>
                    </w:rPr>
                    <w:t>Docker Build Turnaround &lt; 90 seconds</w:t>
                  </w:r>
                </w:p>
              </w:tc>
            </w:tr>
            <w:tr>
              <w:trPr>
                <w:cantSplit/>
              </w:trPr>
              <w:tc>
                <w:tcPr>
                  <w:tcW w:w="1000" w:type="dxa"/>
                </w:tcPr>
                <w:p>
                  <w:pPr>
                    <w:spacing w:before="40" w:after="40" w:line="276" w:lineRule="auto"/>
                    <w:jc w:val="left"/>
                  </w:pPr>
                  <w:r>
                    <w:rPr>
                      <w:rFonts w:ascii="Calibri" w:hAnsi="Calibri"/>
                      <w:b w:val="0"/>
                      <w:sz w:val="17"/>
                    </w:rPr>
                    <w:t>Sprint 5</w:t>
                  </w:r>
                </w:p>
              </w:tc>
              <w:tc>
                <w:tcPr>
                  <w:tcW w:w="1800" w:type="dxa"/>
                </w:tcPr>
                <w:p>
                  <w:pPr>
                    <w:spacing w:before="40" w:after="40" w:line="276" w:lineRule="auto"/>
                    <w:jc w:val="left"/>
                  </w:pPr>
                  <w:r>
                    <w:rPr>
                      <w:rFonts w:ascii="Calibri" w:hAnsi="Calibri"/>
                      <w:b w:val="0"/>
                      <w:sz w:val="17"/>
                    </w:rPr>
                    <w:t>15 Story Points</w:t>
                  </w:r>
                </w:p>
              </w:tc>
              <w:tc>
                <w:tcPr>
                  <w:tcW w:w="1700" w:type="dxa"/>
                </w:tcPr>
                <w:p>
                  <w:pPr>
                    <w:spacing w:before="40" w:after="40" w:line="276" w:lineRule="auto"/>
                    <w:jc w:val="left"/>
                  </w:pPr>
                  <w:r>
                    <w:rPr>
                      <w:rFonts w:ascii="Calibri" w:hAnsi="Calibri"/>
                      <w:b w:val="0"/>
                      <w:sz w:val="17"/>
                    </w:rPr>
                    <w:t>Tasks 13, 14, 15</w:t>
                  </w:r>
                </w:p>
              </w:tc>
              <w:tc>
                <w:tcPr>
                  <w:tcW w:w="1700" w:type="dxa"/>
                </w:tcPr>
                <w:p>
                  <w:pPr>
                    <w:spacing w:before="40" w:after="40" w:line="276" w:lineRule="auto"/>
                    <w:jc w:val="left"/>
                  </w:pPr>
                  <w:r>
                    <w:rPr>
                      <w:rFonts w:ascii="Calibri" w:hAnsi="Calibri"/>
                      <w:b w:val="0"/>
                      <w:sz w:val="17"/>
                    </w:rPr>
                    <w:t>100% (15 SP Completed)</w:t>
                  </w:r>
                </w:p>
              </w:tc>
              <w:tc>
                <w:tcPr>
                  <w:tcW w:w="1700" w:type="dxa"/>
                </w:tcPr>
                <w:p>
                  <w:pPr>
                    <w:spacing w:before="40" w:after="40" w:line="276" w:lineRule="auto"/>
                    <w:jc w:val="left"/>
                  </w:pPr>
                  <w:r>
                    <w:rPr>
                      <w:rFonts w:ascii="Calibri" w:hAnsi="Calibri"/>
                      <w:b w:val="0"/>
                      <w:sz w:val="17"/>
                    </w:rPr>
                    <w:t>Ansible Idempotency: changed=0, failed=0</w:t>
                  </w:r>
                </w:p>
              </w:tc>
            </w:tr>
          </w:tbl>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have successfully formulated the complete Agile planning framework and DevOps operational workflow for the Git-Based Customer Review Moderation Portal (CRMP). By synthesizing Scrum and Kanban into a unified Scrumban methodology, I established a clear, user-centric backlog comprising 6 detailed User Stories across 5 core Epics, each backed by formal Gherkin-syntax acceptance criteria and Fibonacci story point estimations. I established a visual 5-column Kanban task board with strict Work-In-Progress (WIP) limits that prevent multi-tasking bottlenecks and prioritize automated testing throughput. Furthermore, I structured the 15-task university syllabus into 5 cohesive sprint cycles, defined a comprehensive 6-tier Definition of Done (DoD) that enforces zero compiler warnings, 100% headless Selenium test passes, and Jenkins build gates, and architected the complete 8-stage DevOps lifecycle diagram spanning from Git version control to Docker deployment, Ansible idempotency, and Spring Boot Actuator monitoring. This establishes a highly disciplined, predictable, and automated delivery foundation ready for architectural design and local development baseline setup in Task 3.</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