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--1. List all patient IDs, gender, and age at the time of their first ICU admission.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gender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datediff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dayofyear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 xml:space="preserve">365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Current_Age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 p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 c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--2. Find the number of unique patients who were admitted to the ICU.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patient_id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--3. Retrieve the admission dates for patients diagnosed with 'Sepsis' (ICD-9 code 99591).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admittime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diagnosis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 a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 d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9_code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'99591'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--4. Find the number of admissions where the primary diagnosis was related to cardiovascular diseases (ICD-9 codes starting with '4').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DIAGNOSES_ICD]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icd9_code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'4%'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--5. List the top 5 most frequent diagnoses in the ICU.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diagnosis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frequency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 d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 a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diagnosis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frequency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--6. Find the average heart rate recorded for patients aged over 60.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CHARTEVENTS]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avg_heart_rate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CHARTEVENTS]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 a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 p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220045 </w:t>
      </w:r>
      <w:r>
        <w:rPr>
          <w:rFonts w:ascii="Consolas" w:hAnsi="Consolas" w:cs="Consolas"/>
          <w:color w:val="008000"/>
          <w:sz w:val="19"/>
          <w:szCs w:val="19"/>
        </w:rPr>
        <w:t>-- heart rate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dob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admittime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 xml:space="preserve">365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60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--7. List the first recorded blood pressure reading for each patient during their ICU stay.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CHARTEVENTS]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D_ITEMS]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charttime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first_bp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itemid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CHARTEVENTS]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D_ITEMS] di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'%blood pressure%'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--8. Identify patients who had an oxygen saturation (SpO2) level below 90% at any point during their ICU stay.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CHARTEVENTS]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min_spO2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CHARTEVENTS]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itemid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646  </w:t>
      </w:r>
      <w:r>
        <w:rPr>
          <w:rFonts w:ascii="Consolas" w:hAnsi="Consolas" w:cs="Consolas"/>
          <w:color w:val="008000"/>
          <w:sz w:val="19"/>
          <w:szCs w:val="19"/>
        </w:rPr>
        <w:t>-- SpO2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90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--9. Retrieve the list of medications administered to patients diagnosed with pneumonia (ICD-9 code starting with '486').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PRESCRIPTIONS]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num_drugs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PRESCRIPTIONS] p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ICUSTAYS]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DIAGNOSES_ICD]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icd9_code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'%486%'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--10. Find the top 3 most commonly prescribed medications in the ICU.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PRESCRIPTIONS]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num_prescriptions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PRESCRIPTIONS] p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ICUSTAYS]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num_prescriptions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--11. List patients who were given antibiotics during their ICU stay.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PRESCRIPTIONS]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PRESCRIPTIONS] p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ICUSTAYS]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icustay_id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711336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'%antibiotic%'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cef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'%cipro%'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'%amoxicillin%'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drug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'%azithromycin%'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--12. Calculate the average length of stay in the ICU for patients who are over 65 years old.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avg_los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ICUSTAYS]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PATIENTS]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ADMISSIONS]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dob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admittime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 xml:space="preserve">365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65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--13. Identify patients who were readmitted to the ICU within 48 hours after discharge.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outtime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intime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readmit_time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 i1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ICUSTAYS] i2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subject_id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i2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outtime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i2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outtime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48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--14. List the top 5 diagnoses associated with the longest ICU stays.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D_ICD_DIAGNOSES]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short_title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avg_los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ICUSTAYS]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DIAGNOSES_ICD]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D_ICD_DIAGNOSES] di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icd9_code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short_title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avg_los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--15.  Find the average glucose level for all patients diagnosed with diabetes (ICD-9 codes starting with '250').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CHARTEVENTS]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D_ICD_DIAGNOSES]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short_title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avg_glucose_level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CHARTEVENTS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DIAGNOSES_ICD di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D_ICD_DIAGNOSES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icd9_code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icd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short_title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'%diabetes%'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short_title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avg_glucose_level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--16. Identify patients who had abnormal potassium levels (less than 3.5 or greater than 5.5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mEq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/L).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CHARTEVENTS]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potassium_level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CHARTEVENTS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3.5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5.5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--17. List patients with elevated white blood cell (WBC) counts (&gt;11,000/µL) during their ICU stay.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LABEVENTS]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charttime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ICUSTAYS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LABEVENTS lab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valuenum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11000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charttime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charttime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--18. Retrieve the most common procedure performed on patients diagnosed with chronic kidney disease (ICD-9 code 585).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D_ICD_PROCEDURES]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short_title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D_ICD_PROCEDURES] p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DIAGNOSES_ICD] d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icd9_code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icd9_code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'585'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short_title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r w:rsidR="0072342B">
        <w:rPr>
          <w:rFonts w:ascii="Consolas" w:hAnsi="Consolas" w:cs="Consolas"/>
          <w:color w:val="008000"/>
          <w:sz w:val="19"/>
          <w:szCs w:val="19"/>
        </w:rPr>
        <w:t>19</w:t>
      </w:r>
      <w:r>
        <w:rPr>
          <w:rFonts w:ascii="Consolas" w:hAnsi="Consolas" w:cs="Consolas"/>
          <w:color w:val="008000"/>
          <w:sz w:val="19"/>
          <w:szCs w:val="19"/>
        </w:rPr>
        <w:t>. Calculate the overall in-hospital mortality rate for patients diagnosed with sepsis.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subject_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hospital_expire_flag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100.0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mortality_rate</w:t>
      </w:r>
      <w:proofErr w:type="spellEnd"/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diagnosis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'SEPSIS'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</w:t>
      </w:r>
      <w:r w:rsidR="0072342B">
        <w:rPr>
          <w:rFonts w:ascii="Consolas" w:hAnsi="Consolas" w:cs="Consolas"/>
          <w:color w:val="008000"/>
          <w:sz w:val="19"/>
          <w:szCs w:val="19"/>
        </w:rPr>
        <w:t>0</w:t>
      </w:r>
      <w:r>
        <w:rPr>
          <w:rFonts w:ascii="Consolas" w:hAnsi="Consolas" w:cs="Consolas"/>
          <w:color w:val="008000"/>
          <w:sz w:val="19"/>
          <w:szCs w:val="19"/>
        </w:rPr>
        <w:t>. Identify the top 5 primary diagnoses associated with in-hospital mortality.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diagnosis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death_count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[ADMISSIONS] 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hospital_expire_flag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</w:p>
    <w:p w:rsidR="00711336" w:rsidRDefault="00711336" w:rsidP="007113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diagnosis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death_count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</w:t>
      </w:r>
      <w:r w:rsidR="0072342B">
        <w:rPr>
          <w:rFonts w:ascii="Consolas" w:hAnsi="Consolas" w:cs="Consolas"/>
          <w:color w:val="008000"/>
          <w:sz w:val="19"/>
          <w:szCs w:val="19"/>
        </w:rPr>
        <w:t>1</w:t>
      </w:r>
      <w:r>
        <w:rPr>
          <w:rFonts w:ascii="Consolas" w:hAnsi="Consolas" w:cs="Consolas"/>
          <w:color w:val="008000"/>
          <w:sz w:val="19"/>
          <w:szCs w:val="19"/>
        </w:rPr>
        <w:t xml:space="preserve">. Find patients who died within 30 days of discharge.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ADMISSIONS]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hadm_id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dischtime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ADMISSIONS a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PATIENTS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dischtime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dischtime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--2</w:t>
      </w:r>
      <w:r w:rsidR="0072342B">
        <w:rPr>
          <w:rFonts w:ascii="Consolas" w:hAnsi="Consolas" w:cs="Consolas"/>
          <w:color w:val="008000"/>
          <w:sz w:val="19"/>
          <w:szCs w:val="19"/>
        </w:rPr>
        <w:t>2</w:t>
      </w:r>
      <w:r>
        <w:rPr>
          <w:rFonts w:ascii="Consolas" w:hAnsi="Consolas" w:cs="Consolas"/>
          <w:color w:val="008000"/>
          <w:sz w:val="19"/>
          <w:szCs w:val="19"/>
        </w:rPr>
        <w:t xml:space="preserve">. List the average time from ICU admission to death for patients who did not survive. 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PATIENTS]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24.0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avg_days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ICUSTAYS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PATIENTS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1336" w:rsidRDefault="00711336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bookmarkStart w:id="0" w:name="_GoBack"/>
      <w:bookmarkEnd w:id="0"/>
      <w:r w:rsidR="0072342B">
        <w:rPr>
          <w:rFonts w:ascii="Consolas" w:hAnsi="Consolas" w:cs="Consolas"/>
          <w:color w:val="008000"/>
          <w:sz w:val="19"/>
          <w:szCs w:val="19"/>
        </w:rPr>
        <w:t>23. Identify</w:t>
      </w:r>
      <w:r>
        <w:rPr>
          <w:rFonts w:ascii="Consolas" w:hAnsi="Consolas" w:cs="Consolas"/>
          <w:color w:val="008000"/>
          <w:sz w:val="19"/>
          <w:szCs w:val="19"/>
        </w:rPr>
        <w:t xml:space="preserve"> the top 3 most common conditions leading to ICU readmission within 30 days.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ICUSTAYS]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DIAGNOSES_ICD]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readmit_count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ICUSTAYS icu1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ICUSTAYS icu2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icu1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subject_id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icu2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DIAGNOSES_ICD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icu1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subject_id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subject_id</w:t>
      </w:r>
      <w:proofErr w:type="spellEnd"/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icu1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outtime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icu2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intime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icu1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outtime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icu2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intime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30</w:t>
      </w:r>
    </w:p>
    <w:p w:rsidR="00E53C41" w:rsidRDefault="00E53C41" w:rsidP="00E53C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icd9_code</w:t>
      </w:r>
    </w:p>
    <w:p w:rsidR="009C5EEF" w:rsidRDefault="00E53C41" w:rsidP="00E53C41"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readmit_count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sectPr w:rsidR="009C5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C41"/>
    <w:rsid w:val="003A20D6"/>
    <w:rsid w:val="00711336"/>
    <w:rsid w:val="0072342B"/>
    <w:rsid w:val="00E53C41"/>
    <w:rsid w:val="00FA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50C9"/>
  <w15:docId w15:val="{A25140E4-77D5-438B-B7E4-59D2BAA4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INTEL</cp:lastModifiedBy>
  <cp:revision>3</cp:revision>
  <dcterms:created xsi:type="dcterms:W3CDTF">2024-09-06T12:48:00Z</dcterms:created>
  <dcterms:modified xsi:type="dcterms:W3CDTF">2025-11-24T15:11:00Z</dcterms:modified>
</cp:coreProperties>
</file>