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86E35E" w14:textId="77777777" w:rsidR="00E262BE" w:rsidRPr="00316072" w:rsidRDefault="00000000" w:rsidP="000136E2">
      <w:pPr>
        <w:pStyle w:val="Heading1"/>
        <w:jc w:val="center"/>
        <w:rPr>
          <w:rFonts w:ascii="Times New Roman" w:hAnsi="Times New Roman" w:cs="Times New Roman"/>
          <w:sz w:val="44"/>
          <w:szCs w:val="32"/>
        </w:rPr>
      </w:pPr>
      <w:proofErr w:type="spellStart"/>
      <w:r w:rsidRPr="00316072">
        <w:rPr>
          <w:rFonts w:ascii="Times New Roman" w:hAnsi="Times New Roman" w:cs="Times New Roman"/>
          <w:sz w:val="44"/>
          <w:szCs w:val="32"/>
        </w:rPr>
        <w:t>CloudPulse</w:t>
      </w:r>
      <w:proofErr w:type="spellEnd"/>
      <w:r w:rsidRPr="00316072">
        <w:rPr>
          <w:rFonts w:ascii="Times New Roman" w:hAnsi="Times New Roman" w:cs="Times New Roman"/>
          <w:sz w:val="44"/>
          <w:szCs w:val="32"/>
        </w:rPr>
        <w:t xml:space="preserve"> v2 — Mid-Review Report</w:t>
      </w:r>
    </w:p>
    <w:p w14:paraId="671B7C5C" w14:textId="716DDF20" w:rsidR="00316072" w:rsidRDefault="00316072" w:rsidP="000136E2">
      <w:pPr>
        <w:sectPr w:rsidR="00316072" w:rsidSect="00316072">
          <w:pgSz w:w="12240" w:h="15840"/>
          <w:pgMar w:top="1440" w:right="1080" w:bottom="1440" w:left="1080" w:header="720" w:footer="720" w:gutter="0"/>
          <w:cols w:space="720"/>
          <w:docGrid w:linePitch="299"/>
        </w:sectPr>
      </w:pPr>
      <w:proofErr w:type="gramStart"/>
      <w:r>
        <w:t>By</w:t>
      </w:r>
      <w:proofErr w:type="gramEnd"/>
      <w:r>
        <w:t xml:space="preserve">: - </w:t>
      </w:r>
    </w:p>
    <w:p w14:paraId="7BF675C3" w14:textId="5968D878" w:rsidR="000136E2" w:rsidRPr="00316072" w:rsidRDefault="000136E2" w:rsidP="000136E2">
      <w:pPr>
        <w:rPr>
          <w:rFonts w:ascii="Times New Roman" w:hAnsi="Times New Roman" w:cs="Times New Roman"/>
          <w:b/>
          <w:bCs/>
          <w:lang w:val="it-IT"/>
        </w:rPr>
      </w:pPr>
      <w:r w:rsidRPr="00316072">
        <w:rPr>
          <w:rFonts w:ascii="Times New Roman" w:hAnsi="Times New Roman" w:cs="Times New Roman"/>
          <w:b/>
          <w:bCs/>
          <w:lang w:val="it-IT"/>
        </w:rPr>
        <w:t xml:space="preserve">Rushil Patil  N293 </w:t>
      </w:r>
    </w:p>
    <w:p w14:paraId="00E56726" w14:textId="2C6C7FA0" w:rsidR="000136E2" w:rsidRPr="00316072" w:rsidRDefault="000136E2" w:rsidP="000136E2">
      <w:pPr>
        <w:rPr>
          <w:rFonts w:ascii="Times New Roman" w:hAnsi="Times New Roman" w:cs="Times New Roman"/>
          <w:b/>
          <w:bCs/>
          <w:lang w:val="it-IT"/>
        </w:rPr>
      </w:pPr>
      <w:r w:rsidRPr="00316072">
        <w:rPr>
          <w:rFonts w:ascii="Times New Roman" w:hAnsi="Times New Roman" w:cs="Times New Roman"/>
          <w:b/>
          <w:bCs/>
          <w:lang w:val="it-IT"/>
        </w:rPr>
        <w:t>Bhavesh Mali  N296</w:t>
      </w:r>
    </w:p>
    <w:p w14:paraId="6B8C495C" w14:textId="4AE9764F" w:rsidR="000136E2" w:rsidRPr="00316072" w:rsidRDefault="000136E2" w:rsidP="000136E2">
      <w:pPr>
        <w:rPr>
          <w:rFonts w:ascii="Times New Roman" w:hAnsi="Times New Roman" w:cs="Times New Roman"/>
          <w:b/>
          <w:bCs/>
        </w:rPr>
      </w:pPr>
      <w:r w:rsidRPr="00316072">
        <w:rPr>
          <w:rFonts w:ascii="Times New Roman" w:hAnsi="Times New Roman" w:cs="Times New Roman"/>
          <w:b/>
          <w:bCs/>
        </w:rPr>
        <w:t>Keshav Birle N295</w:t>
      </w:r>
    </w:p>
    <w:p w14:paraId="747DF509" w14:textId="7AA903C4" w:rsidR="000136E2" w:rsidRPr="00316072" w:rsidRDefault="000136E2" w:rsidP="000136E2">
      <w:pPr>
        <w:rPr>
          <w:rFonts w:ascii="Times New Roman" w:hAnsi="Times New Roman" w:cs="Times New Roman"/>
          <w:b/>
          <w:bCs/>
        </w:rPr>
      </w:pPr>
      <w:r w:rsidRPr="00316072">
        <w:rPr>
          <w:rFonts w:ascii="Times New Roman" w:hAnsi="Times New Roman" w:cs="Times New Roman"/>
          <w:b/>
          <w:bCs/>
        </w:rPr>
        <w:t>Khushi</w:t>
      </w:r>
      <w:r w:rsidR="00316072">
        <w:rPr>
          <w:rFonts w:ascii="Times New Roman" w:hAnsi="Times New Roman" w:cs="Times New Roman"/>
          <w:b/>
          <w:bCs/>
        </w:rPr>
        <w:t xml:space="preserve"> </w:t>
      </w:r>
      <w:r w:rsidRPr="00316072">
        <w:rPr>
          <w:rFonts w:ascii="Times New Roman" w:hAnsi="Times New Roman" w:cs="Times New Roman"/>
          <w:b/>
          <w:bCs/>
        </w:rPr>
        <w:t>Surana N297</w:t>
      </w:r>
    </w:p>
    <w:p w14:paraId="239DD861" w14:textId="24115781" w:rsidR="000136E2" w:rsidRPr="00316072" w:rsidRDefault="000136E2" w:rsidP="000136E2">
      <w:pPr>
        <w:rPr>
          <w:rFonts w:ascii="Times New Roman" w:hAnsi="Times New Roman" w:cs="Times New Roman"/>
          <w:b/>
          <w:bCs/>
        </w:rPr>
      </w:pPr>
      <w:r w:rsidRPr="00316072">
        <w:rPr>
          <w:rFonts w:ascii="Times New Roman" w:hAnsi="Times New Roman" w:cs="Times New Roman"/>
          <w:b/>
          <w:bCs/>
        </w:rPr>
        <w:t xml:space="preserve">Yukta </w:t>
      </w:r>
      <w:proofErr w:type="spellStart"/>
      <w:r w:rsidRPr="00316072">
        <w:rPr>
          <w:rFonts w:ascii="Times New Roman" w:hAnsi="Times New Roman" w:cs="Times New Roman"/>
          <w:b/>
          <w:bCs/>
        </w:rPr>
        <w:t>Girse</w:t>
      </w:r>
      <w:proofErr w:type="spellEnd"/>
      <w:r w:rsidRPr="00316072">
        <w:rPr>
          <w:rFonts w:ascii="Times New Roman" w:hAnsi="Times New Roman" w:cs="Times New Roman"/>
          <w:b/>
          <w:bCs/>
        </w:rPr>
        <w:t xml:space="preserve"> N299</w:t>
      </w:r>
    </w:p>
    <w:p w14:paraId="247EB82E" w14:textId="77777777" w:rsidR="00316072" w:rsidRPr="00316072" w:rsidRDefault="00316072" w:rsidP="000136E2">
      <w:pPr>
        <w:rPr>
          <w:rFonts w:ascii="Times New Roman" w:hAnsi="Times New Roman" w:cs="Times New Roman"/>
          <w:b/>
          <w:bCs/>
        </w:rPr>
        <w:sectPr w:rsidR="00316072" w:rsidRPr="00316072" w:rsidSect="00316072">
          <w:type w:val="continuous"/>
          <w:pgSz w:w="12240" w:h="15840"/>
          <w:pgMar w:top="1440" w:right="1080" w:bottom="1440" w:left="1080" w:header="720" w:footer="720" w:gutter="0"/>
          <w:cols w:num="5" w:space="709"/>
          <w:docGrid w:linePitch="299"/>
        </w:sectPr>
      </w:pPr>
    </w:p>
    <w:p w14:paraId="3A946453" w14:textId="77777777" w:rsidR="000136E2" w:rsidRPr="00316072" w:rsidRDefault="000136E2" w:rsidP="000136E2">
      <w:pPr>
        <w:rPr>
          <w:rFonts w:ascii="Times New Roman" w:hAnsi="Times New Roman" w:cs="Times New Roman"/>
          <w:b/>
          <w:bCs/>
        </w:rPr>
      </w:pPr>
    </w:p>
    <w:p w14:paraId="30CD8748"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b/>
        </w:rPr>
        <w:t>EC2–S3 Transfer Performance and Reliability Analyzer</w:t>
      </w:r>
    </w:p>
    <w:p w14:paraId="57CBB1FE"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Cloud Computing Project · Mid-Project Review · 15 October 2026</w:t>
      </w:r>
    </w:p>
    <w:p w14:paraId="3C783923" w14:textId="6D7D10A6" w:rsidR="00E262BE" w:rsidRPr="000136E2" w:rsidRDefault="00000000" w:rsidP="000136E2">
      <w:pPr>
        <w:jc w:val="both"/>
        <w:rPr>
          <w:rFonts w:ascii="Times New Roman" w:hAnsi="Times New Roman" w:cs="Times New Roman"/>
        </w:rPr>
      </w:pPr>
      <w:r w:rsidRPr="000136E2">
        <w:rPr>
          <w:rFonts w:ascii="Times New Roman" w:hAnsi="Times New Roman" w:cs="Times New Roman"/>
          <w:b/>
        </w:rPr>
        <w:t xml:space="preserve">Status </w:t>
      </w:r>
      <w:r w:rsidR="00316072" w:rsidRPr="000136E2">
        <w:rPr>
          <w:rFonts w:ascii="Times New Roman" w:hAnsi="Times New Roman" w:cs="Times New Roman"/>
          <w:b/>
        </w:rPr>
        <w:t>briefly</w:t>
      </w:r>
      <w:r w:rsidRPr="000136E2">
        <w:rPr>
          <w:rFonts w:ascii="Times New Roman" w:hAnsi="Times New Roman" w:cs="Times New Roman"/>
          <w:b/>
        </w:rPr>
        <w:t>:</w:t>
      </w:r>
      <w:r w:rsidRPr="000136E2">
        <w:rPr>
          <w:rFonts w:ascii="Times New Roman" w:hAnsi="Times New Roman" w:cs="Times New Roman"/>
        </w:rPr>
        <w:t xml:space="preserve"> The core application and the AWS deployment template are implemented. Live deployment and evaluation evidence will be added once the stack is run in an AWS account.</w:t>
      </w:r>
    </w:p>
    <w:p w14:paraId="6B34C1B6" w14:textId="77777777" w:rsidR="00E262BE" w:rsidRPr="000136E2" w:rsidRDefault="00000000" w:rsidP="000136E2">
      <w:pPr>
        <w:pStyle w:val="Heading2"/>
        <w:jc w:val="both"/>
        <w:rPr>
          <w:rFonts w:ascii="Times New Roman" w:hAnsi="Times New Roman" w:cs="Times New Roman"/>
        </w:rPr>
      </w:pPr>
      <w:r w:rsidRPr="000136E2">
        <w:rPr>
          <w:rFonts w:ascii="Times New Roman" w:hAnsi="Times New Roman" w:cs="Times New Roman"/>
        </w:rPr>
        <w:t>1. Problem Statement</w:t>
      </w:r>
    </w:p>
    <w:p w14:paraId="61F866B1"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Applications running on Amazon EC2 that exchange files with Amazon S3 need visibility into transfer throughput, latency, failures and retries. Infrastructure-level metrics alone do not explain the outcome of each individual application-level transfer.</w:t>
      </w:r>
    </w:p>
    <w:p w14:paraId="11886CA5" w14:textId="77777777" w:rsidR="00E262BE" w:rsidRPr="000136E2" w:rsidRDefault="00000000" w:rsidP="000136E2">
      <w:pPr>
        <w:jc w:val="both"/>
        <w:rPr>
          <w:rFonts w:ascii="Times New Roman" w:hAnsi="Times New Roman" w:cs="Times New Roman"/>
        </w:rPr>
      </w:pPr>
      <w:proofErr w:type="spellStart"/>
      <w:r w:rsidRPr="000136E2">
        <w:rPr>
          <w:rFonts w:ascii="Times New Roman" w:hAnsi="Times New Roman" w:cs="Times New Roman"/>
        </w:rPr>
        <w:t>CloudPulse</w:t>
      </w:r>
      <w:proofErr w:type="spellEnd"/>
      <w:r w:rsidRPr="000136E2">
        <w:rPr>
          <w:rFonts w:ascii="Times New Roman" w:hAnsi="Times New Roman" w:cs="Times New Roman"/>
        </w:rPr>
        <w:t xml:space="preserve"> addresses this gap. It instruments every upload and download, stores event-level records, analyzes historical behavior, and presents operational metrics, alerts and recommendations.</w:t>
      </w:r>
    </w:p>
    <w:p w14:paraId="39BCAF56" w14:textId="77777777" w:rsidR="00E262BE" w:rsidRPr="000136E2" w:rsidRDefault="00000000" w:rsidP="000136E2">
      <w:pPr>
        <w:pStyle w:val="Heading2"/>
        <w:jc w:val="both"/>
        <w:rPr>
          <w:rFonts w:ascii="Times New Roman" w:hAnsi="Times New Roman" w:cs="Times New Roman"/>
        </w:rPr>
      </w:pPr>
      <w:r w:rsidRPr="000136E2">
        <w:rPr>
          <w:rFonts w:ascii="Times New Roman" w:hAnsi="Times New Roman" w:cs="Times New Roman"/>
        </w:rPr>
        <w:t>2. Objectives and Scope</w:t>
      </w:r>
    </w:p>
    <w:p w14:paraId="169F5554" w14:textId="77777777" w:rsidR="00E262BE" w:rsidRPr="000136E2" w:rsidRDefault="00000000" w:rsidP="000136E2">
      <w:pPr>
        <w:pStyle w:val="Heading3"/>
        <w:jc w:val="both"/>
        <w:rPr>
          <w:rFonts w:ascii="Times New Roman" w:hAnsi="Times New Roman" w:cs="Times New Roman"/>
        </w:rPr>
      </w:pPr>
      <w:r w:rsidRPr="000136E2">
        <w:rPr>
          <w:rFonts w:ascii="Times New Roman" w:hAnsi="Times New Roman" w:cs="Times New Roman"/>
        </w:rPr>
        <w:t>2.1 Objectives</w:t>
      </w:r>
    </w:p>
    <w:p w14:paraId="79993E3F" w14:textId="77777777" w:rsidR="00E262BE" w:rsidRPr="000136E2" w:rsidRDefault="00000000" w:rsidP="000136E2">
      <w:pPr>
        <w:pStyle w:val="ListParagraph"/>
        <w:numPr>
          <w:ilvl w:val="0"/>
          <w:numId w:val="2"/>
        </w:numPr>
        <w:jc w:val="both"/>
        <w:rPr>
          <w:rFonts w:ascii="Times New Roman" w:hAnsi="Times New Roman" w:cs="Times New Roman"/>
        </w:rPr>
      </w:pPr>
      <w:r w:rsidRPr="000136E2">
        <w:rPr>
          <w:rFonts w:ascii="Times New Roman" w:hAnsi="Times New Roman" w:cs="Times New Roman"/>
        </w:rPr>
        <w:t>Measure each EC2-to-S3 upload and S3-to-EC2 download, capturing size, duration, time to first progress, outcome, retry count, error and selected host resource metrics.</w:t>
      </w:r>
    </w:p>
    <w:p w14:paraId="06F5E2B6" w14:textId="77777777" w:rsidR="00E262BE" w:rsidRPr="000136E2" w:rsidRDefault="00000000" w:rsidP="000136E2">
      <w:pPr>
        <w:pStyle w:val="ListParagraph"/>
        <w:numPr>
          <w:ilvl w:val="0"/>
          <w:numId w:val="2"/>
        </w:numPr>
        <w:jc w:val="both"/>
        <w:rPr>
          <w:rFonts w:ascii="Times New Roman" w:hAnsi="Times New Roman" w:cs="Times New Roman"/>
        </w:rPr>
      </w:pPr>
      <w:r w:rsidRPr="000136E2">
        <w:rPr>
          <w:rFonts w:ascii="Times New Roman" w:hAnsi="Times New Roman" w:cs="Times New Roman"/>
        </w:rPr>
        <w:t>Persist event-level transfer history and provide aggregate metrics, time series, reliability analysis, alerts, and daily and weekly reports.</w:t>
      </w:r>
    </w:p>
    <w:p w14:paraId="22072248" w14:textId="77777777" w:rsidR="00E262BE" w:rsidRPr="000136E2" w:rsidRDefault="00000000" w:rsidP="000136E2">
      <w:pPr>
        <w:pStyle w:val="ListParagraph"/>
        <w:numPr>
          <w:ilvl w:val="0"/>
          <w:numId w:val="2"/>
        </w:numPr>
        <w:jc w:val="both"/>
        <w:rPr>
          <w:rFonts w:ascii="Times New Roman" w:hAnsi="Times New Roman" w:cs="Times New Roman"/>
        </w:rPr>
      </w:pPr>
      <w:r w:rsidRPr="000136E2">
        <w:rPr>
          <w:rFonts w:ascii="Times New Roman" w:hAnsi="Times New Roman" w:cs="Times New Roman"/>
        </w:rPr>
        <w:t>Publish aggregate custom metrics to Amazon CloudWatch and route alerts through Amazon SNS.</w:t>
      </w:r>
    </w:p>
    <w:p w14:paraId="06BAE68C" w14:textId="77777777" w:rsidR="00E262BE" w:rsidRPr="000136E2" w:rsidRDefault="00000000" w:rsidP="000136E2">
      <w:pPr>
        <w:pStyle w:val="ListParagraph"/>
        <w:numPr>
          <w:ilvl w:val="0"/>
          <w:numId w:val="2"/>
        </w:numPr>
        <w:jc w:val="both"/>
        <w:rPr>
          <w:rFonts w:ascii="Times New Roman" w:hAnsi="Times New Roman" w:cs="Times New Roman"/>
        </w:rPr>
      </w:pPr>
      <w:r w:rsidRPr="000136E2">
        <w:rPr>
          <w:rFonts w:ascii="Times New Roman" w:hAnsi="Times New Roman" w:cs="Times New Roman"/>
        </w:rPr>
        <w:t>Provide an authenticated web dashboard and a reproducible AWS deployment using CloudFormation.</w:t>
      </w:r>
    </w:p>
    <w:p w14:paraId="4B2B39CA" w14:textId="77777777" w:rsidR="00E262BE" w:rsidRPr="000136E2" w:rsidRDefault="00000000" w:rsidP="000136E2">
      <w:pPr>
        <w:pStyle w:val="ListParagraph"/>
        <w:numPr>
          <w:ilvl w:val="0"/>
          <w:numId w:val="2"/>
        </w:numPr>
        <w:jc w:val="both"/>
        <w:rPr>
          <w:rFonts w:ascii="Times New Roman" w:hAnsi="Times New Roman" w:cs="Times New Roman"/>
        </w:rPr>
      </w:pPr>
      <w:r w:rsidRPr="000136E2">
        <w:rPr>
          <w:rFonts w:ascii="Times New Roman" w:hAnsi="Times New Roman" w:cs="Times New Roman"/>
        </w:rPr>
        <w:t>Support local development and demonstration without AWS through a deterministic traffic simulator.</w:t>
      </w:r>
    </w:p>
    <w:p w14:paraId="5454C54F" w14:textId="77777777" w:rsidR="00E262BE" w:rsidRPr="000136E2" w:rsidRDefault="00000000" w:rsidP="000136E2">
      <w:pPr>
        <w:pStyle w:val="Heading3"/>
        <w:jc w:val="both"/>
        <w:rPr>
          <w:rFonts w:ascii="Times New Roman" w:hAnsi="Times New Roman" w:cs="Times New Roman"/>
        </w:rPr>
      </w:pPr>
      <w:r w:rsidRPr="000136E2">
        <w:rPr>
          <w:rFonts w:ascii="Times New Roman" w:hAnsi="Times New Roman" w:cs="Times New Roman"/>
        </w:rPr>
        <w:t>2.2 Scope</w:t>
      </w:r>
    </w:p>
    <w:tbl>
      <w:tblPr>
        <w:tblStyle w:val="TableGrid"/>
        <w:tblW w:w="0" w:type="auto"/>
        <w:tblLayout w:type="fixed"/>
        <w:tblLook w:val="0420" w:firstRow="1" w:lastRow="0" w:firstColumn="0" w:lastColumn="0" w:noHBand="0" w:noVBand="1"/>
      </w:tblPr>
      <w:tblGrid>
        <w:gridCol w:w="4680"/>
        <w:gridCol w:w="4680"/>
      </w:tblGrid>
      <w:tr w:rsidR="00E262BE" w:rsidRPr="000136E2" w14:paraId="484A905D" w14:textId="77777777">
        <w:trPr>
          <w:tblHeader/>
        </w:trPr>
        <w:tc>
          <w:tcPr>
            <w:tcW w:w="4680" w:type="dxa"/>
            <w:shd w:val="clear" w:color="auto" w:fill="F2F2F2"/>
          </w:tcPr>
          <w:p w14:paraId="53225A1D"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In scope</w:t>
            </w:r>
          </w:p>
        </w:tc>
        <w:tc>
          <w:tcPr>
            <w:tcW w:w="4680" w:type="dxa"/>
            <w:shd w:val="clear" w:color="auto" w:fill="F2F2F2"/>
          </w:tcPr>
          <w:p w14:paraId="67E7F262"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Out of scope</w:t>
            </w:r>
          </w:p>
        </w:tc>
      </w:tr>
      <w:tr w:rsidR="00E262BE" w:rsidRPr="000136E2" w14:paraId="5505B326" w14:textId="77777777">
        <w:tc>
          <w:tcPr>
            <w:tcW w:w="4680" w:type="dxa"/>
          </w:tcPr>
          <w:p w14:paraId="6F9115CD"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One EC2-hosted API and dashboard deployment</w:t>
            </w:r>
          </w:p>
        </w:tc>
        <w:tc>
          <w:tcPr>
            <w:tcW w:w="4680" w:type="dxa"/>
          </w:tcPr>
          <w:p w14:paraId="2BFE4765"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Multi-region failover</w:t>
            </w:r>
          </w:p>
        </w:tc>
      </w:tr>
      <w:tr w:rsidR="00E262BE" w:rsidRPr="000136E2" w14:paraId="572F2A1A" w14:textId="77777777">
        <w:tc>
          <w:tcPr>
            <w:tcW w:w="4680" w:type="dxa"/>
          </w:tcPr>
          <w:p w14:paraId="56B6A141"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One private S3 transfer bucket</w:t>
            </w:r>
          </w:p>
        </w:tc>
        <w:tc>
          <w:tcPr>
            <w:tcW w:w="4680" w:type="dxa"/>
          </w:tcPr>
          <w:p w14:paraId="37551C65"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Multi-tenant isolation</w:t>
            </w:r>
          </w:p>
        </w:tc>
      </w:tr>
      <w:tr w:rsidR="00E262BE" w:rsidRPr="000136E2" w14:paraId="6F1DDA83" w14:textId="77777777">
        <w:tc>
          <w:tcPr>
            <w:tcW w:w="4680" w:type="dxa"/>
          </w:tcPr>
          <w:p w14:paraId="476F185D"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SQLite persistence</w:t>
            </w:r>
          </w:p>
        </w:tc>
        <w:tc>
          <w:tcPr>
            <w:tcW w:w="4680" w:type="dxa"/>
          </w:tcPr>
          <w:p w14:paraId="0C06775D"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Auto-remediation</w:t>
            </w:r>
          </w:p>
        </w:tc>
      </w:tr>
      <w:tr w:rsidR="00E262BE" w:rsidRPr="000136E2" w14:paraId="07B840C6" w14:textId="77777777">
        <w:tc>
          <w:tcPr>
            <w:tcW w:w="4680" w:type="dxa"/>
          </w:tcPr>
          <w:p w14:paraId="6754C87A"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Rule-based alerts and analytics</w:t>
            </w:r>
          </w:p>
        </w:tc>
        <w:tc>
          <w:tcPr>
            <w:tcW w:w="4680" w:type="dxa"/>
          </w:tcPr>
          <w:p w14:paraId="3A9BD7F2"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ML-based forecasting</w:t>
            </w:r>
          </w:p>
        </w:tc>
      </w:tr>
      <w:tr w:rsidR="00E262BE" w:rsidRPr="000136E2" w14:paraId="1D15A511" w14:textId="77777777">
        <w:tc>
          <w:tcPr>
            <w:tcW w:w="4680" w:type="dxa"/>
          </w:tcPr>
          <w:p w14:paraId="4299A7F3"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CloudWatch and SNS integration</w:t>
            </w:r>
          </w:p>
        </w:tc>
        <w:tc>
          <w:tcPr>
            <w:tcW w:w="4680" w:type="dxa"/>
          </w:tcPr>
          <w:p w14:paraId="1BCCDBB6"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Production horizontal scaling of the SQLite-backed API</w:t>
            </w:r>
          </w:p>
        </w:tc>
      </w:tr>
    </w:tbl>
    <w:p w14:paraId="626A4FBF" w14:textId="77777777" w:rsidR="00E262BE" w:rsidRPr="000136E2" w:rsidRDefault="00000000" w:rsidP="000136E2">
      <w:pPr>
        <w:pStyle w:val="Heading2"/>
        <w:jc w:val="both"/>
        <w:rPr>
          <w:rFonts w:ascii="Times New Roman" w:hAnsi="Times New Roman" w:cs="Times New Roman"/>
        </w:rPr>
      </w:pPr>
      <w:r w:rsidRPr="000136E2">
        <w:rPr>
          <w:rFonts w:ascii="Times New Roman" w:hAnsi="Times New Roman" w:cs="Times New Roman"/>
        </w:rPr>
        <w:lastRenderedPageBreak/>
        <w:t>3. Requirements</w:t>
      </w:r>
    </w:p>
    <w:p w14:paraId="238232AC" w14:textId="77777777" w:rsidR="00E262BE" w:rsidRPr="000136E2" w:rsidRDefault="00000000" w:rsidP="000136E2">
      <w:pPr>
        <w:pStyle w:val="Heading3"/>
        <w:jc w:val="both"/>
        <w:rPr>
          <w:rFonts w:ascii="Times New Roman" w:hAnsi="Times New Roman" w:cs="Times New Roman"/>
        </w:rPr>
      </w:pPr>
      <w:r w:rsidRPr="000136E2">
        <w:rPr>
          <w:rFonts w:ascii="Times New Roman" w:hAnsi="Times New Roman" w:cs="Times New Roman"/>
        </w:rPr>
        <w:t>3.1 Functional Requirements</w:t>
      </w:r>
    </w:p>
    <w:tbl>
      <w:tblPr>
        <w:tblStyle w:val="TableGrid"/>
        <w:tblW w:w="0" w:type="auto"/>
        <w:tblLayout w:type="fixed"/>
        <w:tblLook w:val="0420" w:firstRow="1" w:lastRow="0" w:firstColumn="0" w:lastColumn="0" w:noHBand="0" w:noVBand="1"/>
      </w:tblPr>
      <w:tblGrid>
        <w:gridCol w:w="675"/>
        <w:gridCol w:w="3969"/>
        <w:gridCol w:w="4716"/>
      </w:tblGrid>
      <w:tr w:rsidR="00E262BE" w:rsidRPr="000136E2" w14:paraId="4BAE19EF" w14:textId="77777777" w:rsidTr="00316072">
        <w:trPr>
          <w:tblHeader/>
        </w:trPr>
        <w:tc>
          <w:tcPr>
            <w:tcW w:w="675" w:type="dxa"/>
            <w:shd w:val="clear" w:color="auto" w:fill="F2F2F2"/>
          </w:tcPr>
          <w:p w14:paraId="54DEB39F"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ID</w:t>
            </w:r>
          </w:p>
        </w:tc>
        <w:tc>
          <w:tcPr>
            <w:tcW w:w="3969" w:type="dxa"/>
            <w:shd w:val="clear" w:color="auto" w:fill="F2F2F2"/>
          </w:tcPr>
          <w:p w14:paraId="7E9DAB02"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Requirement</w:t>
            </w:r>
          </w:p>
        </w:tc>
        <w:tc>
          <w:tcPr>
            <w:tcW w:w="4716" w:type="dxa"/>
            <w:shd w:val="clear" w:color="auto" w:fill="F2F2F2"/>
          </w:tcPr>
          <w:p w14:paraId="01B65A2D"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Current implementation</w:t>
            </w:r>
          </w:p>
        </w:tc>
      </w:tr>
      <w:tr w:rsidR="00E262BE" w:rsidRPr="000136E2" w14:paraId="794B62AF" w14:textId="77777777" w:rsidTr="00316072">
        <w:tc>
          <w:tcPr>
            <w:tcW w:w="675" w:type="dxa"/>
          </w:tcPr>
          <w:p w14:paraId="7125B865"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FR-1</w:t>
            </w:r>
          </w:p>
        </w:tc>
        <w:tc>
          <w:tcPr>
            <w:tcW w:w="3969" w:type="dxa"/>
          </w:tcPr>
          <w:p w14:paraId="4F1FF1FA"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Capture per-transfer metadata for S3 uploads and downloads.</w:t>
            </w:r>
          </w:p>
        </w:tc>
        <w:tc>
          <w:tcPr>
            <w:tcW w:w="4716" w:type="dxa"/>
          </w:tcPr>
          <w:p w14:paraId="1792E441" w14:textId="77777777" w:rsidR="00E262BE" w:rsidRPr="000136E2" w:rsidRDefault="00000000" w:rsidP="000136E2">
            <w:pPr>
              <w:jc w:val="both"/>
              <w:rPr>
                <w:rFonts w:ascii="Times New Roman" w:hAnsi="Times New Roman" w:cs="Times New Roman"/>
              </w:rPr>
            </w:pPr>
            <w:proofErr w:type="spellStart"/>
            <w:r w:rsidRPr="000136E2">
              <w:rPr>
                <w:rStyle w:val="CodeChar"/>
                <w:rFonts w:ascii="Times New Roman" w:hAnsi="Times New Roman" w:cs="Times New Roman"/>
              </w:rPr>
              <w:t>TransferMonitor</w:t>
            </w:r>
            <w:proofErr w:type="spellEnd"/>
            <w:r w:rsidRPr="000136E2">
              <w:rPr>
                <w:rFonts w:ascii="Times New Roman" w:hAnsi="Times New Roman" w:cs="Times New Roman"/>
              </w:rPr>
              <w:t xml:space="preserve"> wraps boto3 transfers and creates a </w:t>
            </w:r>
            <w:proofErr w:type="spellStart"/>
            <w:r w:rsidRPr="000136E2">
              <w:rPr>
                <w:rStyle w:val="CodeChar"/>
                <w:rFonts w:ascii="Times New Roman" w:hAnsi="Times New Roman" w:cs="Times New Roman"/>
              </w:rPr>
              <w:t>TransferRecord</w:t>
            </w:r>
            <w:proofErr w:type="spellEnd"/>
            <w:r w:rsidRPr="000136E2">
              <w:rPr>
                <w:rFonts w:ascii="Times New Roman" w:hAnsi="Times New Roman" w:cs="Times New Roman"/>
              </w:rPr>
              <w:t>.</w:t>
            </w:r>
          </w:p>
        </w:tc>
      </w:tr>
      <w:tr w:rsidR="00E262BE" w:rsidRPr="000136E2" w14:paraId="6E66B01E" w14:textId="77777777" w:rsidTr="00316072">
        <w:tc>
          <w:tcPr>
            <w:tcW w:w="675" w:type="dxa"/>
          </w:tcPr>
          <w:p w14:paraId="5C15C1F1"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FR-2</w:t>
            </w:r>
          </w:p>
        </w:tc>
        <w:tc>
          <w:tcPr>
            <w:tcW w:w="3969" w:type="dxa"/>
          </w:tcPr>
          <w:p w14:paraId="49BE29D2"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Calculate throughput, latency, duration, retry, success/failure and host resource metrics.</w:t>
            </w:r>
          </w:p>
        </w:tc>
        <w:tc>
          <w:tcPr>
            <w:tcW w:w="4716" w:type="dxa"/>
          </w:tcPr>
          <w:p w14:paraId="1F572D04"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Agent and resource sampler, plus analytics summaries and time series.</w:t>
            </w:r>
          </w:p>
        </w:tc>
      </w:tr>
      <w:tr w:rsidR="00E262BE" w:rsidRPr="000136E2" w14:paraId="75A6A5D6" w14:textId="77777777" w:rsidTr="00316072">
        <w:tc>
          <w:tcPr>
            <w:tcW w:w="675" w:type="dxa"/>
          </w:tcPr>
          <w:p w14:paraId="747F5B8B"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FR-3</w:t>
            </w:r>
          </w:p>
        </w:tc>
        <w:tc>
          <w:tcPr>
            <w:tcW w:w="3969" w:type="dxa"/>
          </w:tcPr>
          <w:p w14:paraId="54E7CC05"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Store and query transfer history with time, direction, status and pagination filters.</w:t>
            </w:r>
          </w:p>
        </w:tc>
        <w:tc>
          <w:tcPr>
            <w:tcW w:w="4716" w:type="dxa"/>
          </w:tcPr>
          <w:p w14:paraId="5B8AC4A4" w14:textId="77777777" w:rsidR="00E262BE" w:rsidRPr="000136E2" w:rsidRDefault="00000000" w:rsidP="000136E2">
            <w:pPr>
              <w:jc w:val="both"/>
              <w:rPr>
                <w:rFonts w:ascii="Times New Roman" w:hAnsi="Times New Roman" w:cs="Times New Roman"/>
              </w:rPr>
            </w:pPr>
            <w:proofErr w:type="spellStart"/>
            <w:r w:rsidRPr="000136E2">
              <w:rPr>
                <w:rFonts w:ascii="Times New Roman" w:hAnsi="Times New Roman" w:cs="Times New Roman"/>
              </w:rPr>
              <w:t>FastAPI</w:t>
            </w:r>
            <w:proofErr w:type="spellEnd"/>
            <w:r w:rsidRPr="000136E2">
              <w:rPr>
                <w:rFonts w:ascii="Times New Roman" w:hAnsi="Times New Roman" w:cs="Times New Roman"/>
              </w:rPr>
              <w:t xml:space="preserve"> endpoints backed by SQLite; inserts are idempotent by transfer ID.</w:t>
            </w:r>
          </w:p>
        </w:tc>
      </w:tr>
      <w:tr w:rsidR="00E262BE" w:rsidRPr="000136E2" w14:paraId="188830B8" w14:textId="77777777" w:rsidTr="00316072">
        <w:tc>
          <w:tcPr>
            <w:tcW w:w="675" w:type="dxa"/>
          </w:tcPr>
          <w:p w14:paraId="1534EFEA"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FR-4</w:t>
            </w:r>
          </w:p>
        </w:tc>
        <w:tc>
          <w:tcPr>
            <w:tcW w:w="3969" w:type="dxa"/>
          </w:tcPr>
          <w:p w14:paraId="2AE4B083"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Analyze reliability and identify recurring failures, anomalies and recent degradation.</w:t>
            </w:r>
          </w:p>
        </w:tc>
        <w:tc>
          <w:tcPr>
            <w:tcW w:w="4716" w:type="dxa"/>
          </w:tcPr>
          <w:p w14:paraId="22545687"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Weighted reliability score, grouped failure patterns, robust modified-z-score outliers, recent-vs-baseline comparisons and evidence-linked rules.</w:t>
            </w:r>
          </w:p>
        </w:tc>
      </w:tr>
      <w:tr w:rsidR="00E262BE" w:rsidRPr="000136E2" w14:paraId="2FB946F2" w14:textId="77777777" w:rsidTr="00316072">
        <w:tc>
          <w:tcPr>
            <w:tcW w:w="675" w:type="dxa"/>
          </w:tcPr>
          <w:p w14:paraId="3BC1B4BF"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FR-5</w:t>
            </w:r>
          </w:p>
        </w:tc>
        <w:tc>
          <w:tcPr>
            <w:tcW w:w="3969" w:type="dxa"/>
          </w:tcPr>
          <w:p w14:paraId="113FDC2E"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Detect threshold violations, persist alerts, suppress duplicates and notify operators.</w:t>
            </w:r>
          </w:p>
        </w:tc>
        <w:tc>
          <w:tcPr>
            <w:tcW w:w="4716" w:type="dxa"/>
          </w:tcPr>
          <w:p w14:paraId="59EE8D8D"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Four threshold rules; cooldown and de-duplication; log or SNS notifier.</w:t>
            </w:r>
          </w:p>
        </w:tc>
      </w:tr>
      <w:tr w:rsidR="00E262BE" w:rsidRPr="000136E2" w14:paraId="2AD1209F" w14:textId="77777777" w:rsidTr="00316072">
        <w:tc>
          <w:tcPr>
            <w:tcW w:w="675" w:type="dxa"/>
          </w:tcPr>
          <w:p w14:paraId="71E37AE4"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FR-6</w:t>
            </w:r>
          </w:p>
        </w:tc>
        <w:tc>
          <w:tcPr>
            <w:tcW w:w="3969" w:type="dxa"/>
          </w:tcPr>
          <w:p w14:paraId="3EEE79E2"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Visualize live status and export reports.</w:t>
            </w:r>
          </w:p>
        </w:tc>
        <w:tc>
          <w:tcPr>
            <w:tcW w:w="4716" w:type="dxa"/>
          </w:tcPr>
          <w:p w14:paraId="5DC6B315" w14:textId="77777777" w:rsidR="00E262BE" w:rsidRPr="000136E2" w:rsidRDefault="00000000" w:rsidP="000136E2">
            <w:pPr>
              <w:jc w:val="both"/>
              <w:rPr>
                <w:rFonts w:ascii="Times New Roman" w:hAnsi="Times New Roman" w:cs="Times New Roman"/>
              </w:rPr>
            </w:pPr>
            <w:proofErr w:type="spellStart"/>
            <w:r w:rsidRPr="000136E2">
              <w:rPr>
                <w:rFonts w:ascii="Times New Roman" w:hAnsi="Times New Roman" w:cs="Times New Roman"/>
              </w:rPr>
              <w:t>Streamlit</w:t>
            </w:r>
            <w:proofErr w:type="spellEnd"/>
            <w:r w:rsidRPr="000136E2">
              <w:rPr>
                <w:rFonts w:ascii="Times New Roman" w:hAnsi="Times New Roman" w:cs="Times New Roman"/>
              </w:rPr>
              <w:t>/</w:t>
            </w:r>
            <w:proofErr w:type="spellStart"/>
            <w:r w:rsidRPr="000136E2">
              <w:rPr>
                <w:rFonts w:ascii="Times New Roman" w:hAnsi="Times New Roman" w:cs="Times New Roman"/>
              </w:rPr>
              <w:t>Plotly</w:t>
            </w:r>
            <w:proofErr w:type="spellEnd"/>
            <w:r w:rsidRPr="000136E2">
              <w:rPr>
                <w:rFonts w:ascii="Times New Roman" w:hAnsi="Times New Roman" w:cs="Times New Roman"/>
              </w:rPr>
              <w:t xml:space="preserve"> dashboard refreshing every 30 seconds; JSON and Markdown daily and weekly reports.</w:t>
            </w:r>
          </w:p>
        </w:tc>
      </w:tr>
      <w:tr w:rsidR="00E262BE" w:rsidRPr="000136E2" w14:paraId="02DA7A73" w14:textId="77777777" w:rsidTr="00316072">
        <w:tc>
          <w:tcPr>
            <w:tcW w:w="675" w:type="dxa"/>
          </w:tcPr>
          <w:p w14:paraId="33DD2E22"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FR-7</w:t>
            </w:r>
          </w:p>
        </w:tc>
        <w:tc>
          <w:tcPr>
            <w:tcW w:w="3969" w:type="dxa"/>
          </w:tcPr>
          <w:p w14:paraId="473F94EF"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Continue delivering records during API outages.</w:t>
            </w:r>
          </w:p>
        </w:tc>
        <w:tc>
          <w:tcPr>
            <w:tcW w:w="4716" w:type="dxa"/>
          </w:tcPr>
          <w:p w14:paraId="6D4172B5"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API sink spools to local JSONL, then retries and replays; invalid records are isolated to a rejected file.</w:t>
            </w:r>
          </w:p>
        </w:tc>
      </w:tr>
      <w:tr w:rsidR="00E262BE" w:rsidRPr="000136E2" w14:paraId="3AC4D5A2" w14:textId="77777777" w:rsidTr="00316072">
        <w:tc>
          <w:tcPr>
            <w:tcW w:w="675" w:type="dxa"/>
          </w:tcPr>
          <w:p w14:paraId="12984873"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FR-8</w:t>
            </w:r>
          </w:p>
        </w:tc>
        <w:tc>
          <w:tcPr>
            <w:tcW w:w="3969" w:type="dxa"/>
          </w:tcPr>
          <w:p w14:paraId="77201FDE"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Publish operational metrics and infrastructure alarms to AWS monitoring.</w:t>
            </w:r>
          </w:p>
        </w:tc>
        <w:tc>
          <w:tcPr>
            <w:tcW w:w="4716" w:type="dxa"/>
          </w:tcPr>
          <w:p w14:paraId="2673926B"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CloudWatch custom metrics, dashboard, upload/download failure alarms and SNS topic in CloudFormation.</w:t>
            </w:r>
          </w:p>
        </w:tc>
      </w:tr>
    </w:tbl>
    <w:p w14:paraId="2C447B9F" w14:textId="77777777" w:rsidR="00E262BE" w:rsidRPr="000136E2" w:rsidRDefault="00000000" w:rsidP="000136E2">
      <w:pPr>
        <w:pStyle w:val="Heading3"/>
        <w:jc w:val="both"/>
        <w:rPr>
          <w:rFonts w:ascii="Times New Roman" w:hAnsi="Times New Roman" w:cs="Times New Roman"/>
        </w:rPr>
      </w:pPr>
      <w:r w:rsidRPr="000136E2">
        <w:rPr>
          <w:rFonts w:ascii="Times New Roman" w:hAnsi="Times New Roman" w:cs="Times New Roman"/>
        </w:rPr>
        <w:t>3.2 Non-Functional Requirements</w:t>
      </w:r>
    </w:p>
    <w:tbl>
      <w:tblPr>
        <w:tblStyle w:val="TableGrid"/>
        <w:tblW w:w="0" w:type="auto"/>
        <w:tblLayout w:type="fixed"/>
        <w:tblLook w:val="0420" w:firstRow="1" w:lastRow="0" w:firstColumn="0" w:lastColumn="0" w:noHBand="0" w:noVBand="1"/>
      </w:tblPr>
      <w:tblGrid>
        <w:gridCol w:w="2093"/>
        <w:gridCol w:w="3402"/>
        <w:gridCol w:w="3865"/>
      </w:tblGrid>
      <w:tr w:rsidR="00E262BE" w:rsidRPr="000136E2" w14:paraId="622C4263" w14:textId="77777777" w:rsidTr="00316072">
        <w:trPr>
          <w:tblHeader/>
        </w:trPr>
        <w:tc>
          <w:tcPr>
            <w:tcW w:w="2093" w:type="dxa"/>
            <w:shd w:val="clear" w:color="auto" w:fill="F2F2F2"/>
          </w:tcPr>
          <w:p w14:paraId="5A475F72"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ID</w:t>
            </w:r>
          </w:p>
        </w:tc>
        <w:tc>
          <w:tcPr>
            <w:tcW w:w="3402" w:type="dxa"/>
            <w:shd w:val="clear" w:color="auto" w:fill="F2F2F2"/>
          </w:tcPr>
          <w:p w14:paraId="7F258CB3"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Requirement / target</w:t>
            </w:r>
          </w:p>
        </w:tc>
        <w:tc>
          <w:tcPr>
            <w:tcW w:w="3865" w:type="dxa"/>
            <w:shd w:val="clear" w:color="auto" w:fill="F2F2F2"/>
          </w:tcPr>
          <w:p w14:paraId="5E93ABA2"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Design or evidence in repository</w:t>
            </w:r>
          </w:p>
        </w:tc>
      </w:tr>
      <w:tr w:rsidR="00E262BE" w:rsidRPr="000136E2" w14:paraId="6952CE7C" w14:textId="77777777" w:rsidTr="00316072">
        <w:tc>
          <w:tcPr>
            <w:tcW w:w="2093" w:type="dxa"/>
          </w:tcPr>
          <w:p w14:paraId="56FBB651"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NFR-1 Performance</w:t>
            </w:r>
          </w:p>
        </w:tc>
        <w:tc>
          <w:tcPr>
            <w:tcW w:w="3402" w:type="dxa"/>
          </w:tcPr>
          <w:p w14:paraId="118E1FEA"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Dashboard data refreshes every 30 seconds; analytics over 30,000 records completes in under 3 seconds.</w:t>
            </w:r>
          </w:p>
        </w:tc>
        <w:tc>
          <w:tcPr>
            <w:tcW w:w="3865" w:type="dxa"/>
          </w:tcPr>
          <w:p w14:paraId="146B095C"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 xml:space="preserve">Dashboard refresh setting and </w:t>
            </w:r>
            <w:proofErr w:type="spellStart"/>
            <w:r w:rsidRPr="000136E2">
              <w:rPr>
                <w:rStyle w:val="CodeChar"/>
                <w:rFonts w:ascii="Times New Roman" w:hAnsi="Times New Roman" w:cs="Times New Roman"/>
              </w:rPr>
              <w:t>PerformanceTests</w:t>
            </w:r>
            <w:proofErr w:type="spellEnd"/>
            <w:r w:rsidRPr="000136E2">
              <w:rPr>
                <w:rFonts w:ascii="Times New Roman" w:hAnsi="Times New Roman" w:cs="Times New Roman"/>
              </w:rPr>
              <w:t xml:space="preserve"> in </w:t>
            </w:r>
            <w:r w:rsidRPr="000136E2">
              <w:rPr>
                <w:rStyle w:val="CodeChar"/>
                <w:rFonts w:ascii="Times New Roman" w:hAnsi="Times New Roman" w:cs="Times New Roman"/>
              </w:rPr>
              <w:t>tests/test_system.py</w:t>
            </w:r>
            <w:r w:rsidRPr="000136E2">
              <w:rPr>
                <w:rFonts w:ascii="Times New Roman" w:hAnsi="Times New Roman" w:cs="Times New Roman"/>
              </w:rPr>
              <w:t>. Timing to be confirmed on the target environment.</w:t>
            </w:r>
          </w:p>
        </w:tc>
      </w:tr>
      <w:tr w:rsidR="00E262BE" w:rsidRPr="000136E2" w14:paraId="02357B77" w14:textId="77777777" w:rsidTr="00316072">
        <w:tc>
          <w:tcPr>
            <w:tcW w:w="2093" w:type="dxa"/>
          </w:tcPr>
          <w:p w14:paraId="28C85080"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NFR-2 Scale</w:t>
            </w:r>
          </w:p>
        </w:tc>
        <w:tc>
          <w:tcPr>
            <w:tcW w:w="3402" w:type="dxa"/>
          </w:tcPr>
          <w:p w14:paraId="27C51618"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Support at least 1,000 transfer records per day for the intended demo workload.</w:t>
            </w:r>
          </w:p>
        </w:tc>
        <w:tc>
          <w:tcPr>
            <w:tcW w:w="3865" w:type="dxa"/>
          </w:tcPr>
          <w:p w14:paraId="4EED5728"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Batch ingest accepts up to 1,000 records per request; the performance test analyzes 30 days × 1,000 per day. SQLite is single-writer and not a multi-replica solution.</w:t>
            </w:r>
          </w:p>
        </w:tc>
      </w:tr>
      <w:tr w:rsidR="00E262BE" w:rsidRPr="000136E2" w14:paraId="42100C7B" w14:textId="77777777" w:rsidTr="00316072">
        <w:tc>
          <w:tcPr>
            <w:tcW w:w="2093" w:type="dxa"/>
          </w:tcPr>
          <w:p w14:paraId="58CE4737"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lastRenderedPageBreak/>
              <w:t>NFR-3 Reliability</w:t>
            </w:r>
          </w:p>
        </w:tc>
        <w:tc>
          <w:tcPr>
            <w:tcW w:w="3402" w:type="dxa"/>
          </w:tcPr>
          <w:p w14:paraId="7C8EF1A7"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Telemetry errors must not fail the underlying transfer; API outages must not immediately lose telemetry.</w:t>
            </w:r>
          </w:p>
        </w:tc>
        <w:tc>
          <w:tcPr>
            <w:tcW w:w="3865" w:type="dxa"/>
          </w:tcPr>
          <w:p w14:paraId="12D9A15C"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The transfer agent returns a record; background sinks and a local spool provide best-effort delivery and replay. The spool has a finite configured limit.</w:t>
            </w:r>
          </w:p>
        </w:tc>
      </w:tr>
      <w:tr w:rsidR="00E262BE" w:rsidRPr="000136E2" w14:paraId="287E60DB" w14:textId="77777777" w:rsidTr="00316072">
        <w:tc>
          <w:tcPr>
            <w:tcW w:w="2093" w:type="dxa"/>
          </w:tcPr>
          <w:p w14:paraId="7CBB9E26"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NFR-4 Security</w:t>
            </w:r>
          </w:p>
        </w:tc>
        <w:tc>
          <w:tcPr>
            <w:tcW w:w="3402" w:type="dxa"/>
          </w:tcPr>
          <w:p w14:paraId="44AF2558"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Authenticated, role-based API; least-privilege AWS permissions; encrypted storage; HTTPS ingress; no SSH.</w:t>
            </w:r>
          </w:p>
        </w:tc>
        <w:tc>
          <w:tcPr>
            <w:tcW w:w="3865" w:type="dxa"/>
          </w:tcPr>
          <w:p w14:paraId="0E387F75"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API-key roles and hashes, IAM policy, S3 public-access block and encryption, TLS-only bucket policy, IMDSv2, SSM, nginx, encrypted EBS.</w:t>
            </w:r>
          </w:p>
        </w:tc>
      </w:tr>
      <w:tr w:rsidR="00E262BE" w:rsidRPr="000136E2" w14:paraId="124BDEEB" w14:textId="77777777" w:rsidTr="00316072">
        <w:tc>
          <w:tcPr>
            <w:tcW w:w="2093" w:type="dxa"/>
          </w:tcPr>
          <w:p w14:paraId="135671A0"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NFR-5 Maintainability</w:t>
            </w:r>
          </w:p>
        </w:tc>
        <w:tc>
          <w:tcPr>
            <w:tcW w:w="3402" w:type="dxa"/>
          </w:tcPr>
          <w:p w14:paraId="7651C636"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 xml:space="preserve">Business logic </w:t>
            </w:r>
            <w:proofErr w:type="gramStart"/>
            <w:r w:rsidRPr="000136E2">
              <w:rPr>
                <w:rFonts w:ascii="Times New Roman" w:hAnsi="Times New Roman" w:cs="Times New Roman"/>
              </w:rPr>
              <w:t>testable</w:t>
            </w:r>
            <w:proofErr w:type="gramEnd"/>
            <w:r w:rsidRPr="000136E2">
              <w:rPr>
                <w:rFonts w:ascii="Times New Roman" w:hAnsi="Times New Roman" w:cs="Times New Roman"/>
              </w:rPr>
              <w:t xml:space="preserve"> independently of the web framework and persistence adapter.</w:t>
            </w:r>
          </w:p>
        </w:tc>
        <w:tc>
          <w:tcPr>
            <w:tcW w:w="3865" w:type="dxa"/>
          </w:tcPr>
          <w:p w14:paraId="3A2E0393"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 xml:space="preserve">Framework-free service and analytics layers; SQLite encapsulated behind </w:t>
            </w:r>
            <w:proofErr w:type="spellStart"/>
            <w:r w:rsidRPr="000136E2">
              <w:rPr>
                <w:rStyle w:val="CodeChar"/>
                <w:rFonts w:ascii="Times New Roman" w:hAnsi="Times New Roman" w:cs="Times New Roman"/>
              </w:rPr>
              <w:t>SQLiteStore</w:t>
            </w:r>
            <w:proofErr w:type="spellEnd"/>
            <w:r w:rsidRPr="000136E2">
              <w:rPr>
                <w:rFonts w:ascii="Times New Roman" w:hAnsi="Times New Roman" w:cs="Times New Roman"/>
              </w:rPr>
              <w:t>; optional dependency groups.</w:t>
            </w:r>
          </w:p>
        </w:tc>
      </w:tr>
      <w:tr w:rsidR="00E262BE" w:rsidRPr="000136E2" w14:paraId="579E9098" w14:textId="77777777" w:rsidTr="00316072">
        <w:tc>
          <w:tcPr>
            <w:tcW w:w="2093" w:type="dxa"/>
          </w:tcPr>
          <w:p w14:paraId="03B39FE9"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NFR-6 Portability</w:t>
            </w:r>
          </w:p>
        </w:tc>
        <w:tc>
          <w:tcPr>
            <w:tcW w:w="3402" w:type="dxa"/>
          </w:tcPr>
          <w:p w14:paraId="1D0A6C83"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Run locally without an AWS account; deploy to AWS when an account is available.</w:t>
            </w:r>
          </w:p>
        </w:tc>
        <w:tc>
          <w:tcPr>
            <w:tcW w:w="3865" w:type="dxa"/>
          </w:tcPr>
          <w:p w14:paraId="33F1A047"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Simulator, environment-based configuration, Docker Compose and CloudFormation.</w:t>
            </w:r>
          </w:p>
        </w:tc>
      </w:tr>
    </w:tbl>
    <w:p w14:paraId="791DF806" w14:textId="77777777" w:rsidR="00E262BE" w:rsidRPr="000136E2" w:rsidRDefault="00000000" w:rsidP="000136E2">
      <w:pPr>
        <w:pStyle w:val="Heading2"/>
        <w:jc w:val="both"/>
        <w:rPr>
          <w:rFonts w:ascii="Times New Roman" w:hAnsi="Times New Roman" w:cs="Times New Roman"/>
        </w:rPr>
      </w:pPr>
      <w:r w:rsidRPr="000136E2">
        <w:rPr>
          <w:rFonts w:ascii="Times New Roman" w:hAnsi="Times New Roman" w:cs="Times New Roman"/>
        </w:rPr>
        <w:t>4. System Design</w:t>
      </w:r>
    </w:p>
    <w:p w14:paraId="0DC0F219" w14:textId="77777777" w:rsidR="00E262BE" w:rsidRPr="000136E2" w:rsidRDefault="00000000" w:rsidP="000136E2">
      <w:pPr>
        <w:pStyle w:val="Heading3"/>
        <w:jc w:val="both"/>
        <w:rPr>
          <w:rFonts w:ascii="Times New Roman" w:hAnsi="Times New Roman" w:cs="Times New Roman"/>
        </w:rPr>
      </w:pPr>
      <w:r w:rsidRPr="000136E2">
        <w:rPr>
          <w:rFonts w:ascii="Times New Roman" w:hAnsi="Times New Roman" w:cs="Times New Roman"/>
        </w:rPr>
        <w:t>4.1 Architecture</w:t>
      </w:r>
    </w:p>
    <w:p w14:paraId="3E145C8F"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The system is organized as a pipeline from the transfer workload to the dashboard, with AWS resources provisioned by CloudFormation.</w:t>
      </w:r>
    </w:p>
    <w:tbl>
      <w:tblPr>
        <w:tblStyle w:val="TableGrid"/>
        <w:tblW w:w="0" w:type="auto"/>
        <w:tblLayout w:type="fixed"/>
        <w:tblLook w:val="0420" w:firstRow="1" w:lastRow="0" w:firstColumn="0" w:lastColumn="0" w:noHBand="0" w:noVBand="1"/>
      </w:tblPr>
      <w:tblGrid>
        <w:gridCol w:w="817"/>
        <w:gridCol w:w="3402"/>
        <w:gridCol w:w="5141"/>
      </w:tblGrid>
      <w:tr w:rsidR="00E262BE" w:rsidRPr="000136E2" w14:paraId="41916872" w14:textId="77777777" w:rsidTr="00316072">
        <w:trPr>
          <w:tblHeader/>
        </w:trPr>
        <w:tc>
          <w:tcPr>
            <w:tcW w:w="817" w:type="dxa"/>
            <w:shd w:val="clear" w:color="auto" w:fill="F2F2F2"/>
          </w:tcPr>
          <w:p w14:paraId="2E2FAB9F"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Stage</w:t>
            </w:r>
          </w:p>
        </w:tc>
        <w:tc>
          <w:tcPr>
            <w:tcW w:w="3402" w:type="dxa"/>
            <w:shd w:val="clear" w:color="auto" w:fill="F2F2F2"/>
          </w:tcPr>
          <w:p w14:paraId="75D7CC26"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Component</w:t>
            </w:r>
          </w:p>
        </w:tc>
        <w:tc>
          <w:tcPr>
            <w:tcW w:w="5141" w:type="dxa"/>
            <w:shd w:val="clear" w:color="auto" w:fill="F2F2F2"/>
          </w:tcPr>
          <w:p w14:paraId="72BFC264"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Role</w:t>
            </w:r>
          </w:p>
        </w:tc>
      </w:tr>
      <w:tr w:rsidR="00E262BE" w:rsidRPr="000136E2" w14:paraId="28F50991" w14:textId="77777777" w:rsidTr="00316072">
        <w:tc>
          <w:tcPr>
            <w:tcW w:w="817" w:type="dxa"/>
          </w:tcPr>
          <w:p w14:paraId="0260A978"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1</w:t>
            </w:r>
          </w:p>
        </w:tc>
        <w:tc>
          <w:tcPr>
            <w:tcW w:w="3402" w:type="dxa"/>
          </w:tcPr>
          <w:p w14:paraId="51522215"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EC2 workload / CLI</w:t>
            </w:r>
          </w:p>
        </w:tc>
        <w:tc>
          <w:tcPr>
            <w:tcW w:w="5141" w:type="dxa"/>
          </w:tcPr>
          <w:p w14:paraId="56F25007"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Source of uploads and downloads.</w:t>
            </w:r>
          </w:p>
        </w:tc>
      </w:tr>
      <w:tr w:rsidR="00E262BE" w:rsidRPr="000136E2" w14:paraId="6D8A412B" w14:textId="77777777" w:rsidTr="00316072">
        <w:tc>
          <w:tcPr>
            <w:tcW w:w="817" w:type="dxa"/>
          </w:tcPr>
          <w:p w14:paraId="5B7CBE2A"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2</w:t>
            </w:r>
          </w:p>
        </w:tc>
        <w:tc>
          <w:tcPr>
            <w:tcW w:w="3402" w:type="dxa"/>
          </w:tcPr>
          <w:p w14:paraId="5B983DD4" w14:textId="77777777" w:rsidR="00E262BE" w:rsidRPr="000136E2" w:rsidRDefault="00000000" w:rsidP="000136E2">
            <w:pPr>
              <w:jc w:val="both"/>
              <w:rPr>
                <w:rFonts w:ascii="Times New Roman" w:hAnsi="Times New Roman" w:cs="Times New Roman"/>
              </w:rPr>
            </w:pPr>
            <w:proofErr w:type="spellStart"/>
            <w:r w:rsidRPr="000136E2">
              <w:rPr>
                <w:rStyle w:val="CodeChar"/>
                <w:rFonts w:ascii="Times New Roman" w:hAnsi="Times New Roman" w:cs="Times New Roman"/>
              </w:rPr>
              <w:t>TransferMonitor</w:t>
            </w:r>
            <w:proofErr w:type="spellEnd"/>
            <w:r w:rsidRPr="000136E2">
              <w:rPr>
                <w:rFonts w:ascii="Times New Roman" w:hAnsi="Times New Roman" w:cs="Times New Roman"/>
              </w:rPr>
              <w:t xml:space="preserve"> (boto3 + resource sampler)</w:t>
            </w:r>
          </w:p>
        </w:tc>
        <w:tc>
          <w:tcPr>
            <w:tcW w:w="5141" w:type="dxa"/>
          </w:tcPr>
          <w:p w14:paraId="7A88CF6B"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Wraps each transfer and builds the event record.</w:t>
            </w:r>
          </w:p>
        </w:tc>
      </w:tr>
      <w:tr w:rsidR="00E262BE" w:rsidRPr="000136E2" w14:paraId="3489CE44" w14:textId="77777777" w:rsidTr="00316072">
        <w:tc>
          <w:tcPr>
            <w:tcW w:w="817" w:type="dxa"/>
          </w:tcPr>
          <w:p w14:paraId="6BF2EDDA"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3</w:t>
            </w:r>
          </w:p>
        </w:tc>
        <w:tc>
          <w:tcPr>
            <w:tcW w:w="3402" w:type="dxa"/>
          </w:tcPr>
          <w:p w14:paraId="619BBF4D"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API sink and CloudWatch sink</w:t>
            </w:r>
          </w:p>
        </w:tc>
        <w:tc>
          <w:tcPr>
            <w:tcW w:w="5141" w:type="dxa"/>
          </w:tcPr>
          <w:p w14:paraId="2F06D799"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The API sink sends batched HTTPS requests with a local spool; the CloudWatch sink publishes custom metrics.</w:t>
            </w:r>
          </w:p>
        </w:tc>
      </w:tr>
      <w:tr w:rsidR="00E262BE" w:rsidRPr="000136E2" w14:paraId="2B7D4E9D" w14:textId="77777777" w:rsidTr="00316072">
        <w:tc>
          <w:tcPr>
            <w:tcW w:w="817" w:type="dxa"/>
          </w:tcPr>
          <w:p w14:paraId="25BADDB2"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4</w:t>
            </w:r>
          </w:p>
        </w:tc>
        <w:tc>
          <w:tcPr>
            <w:tcW w:w="3402" w:type="dxa"/>
          </w:tcPr>
          <w:p w14:paraId="0CD7CB16" w14:textId="77777777" w:rsidR="00E262BE" w:rsidRPr="000136E2" w:rsidRDefault="00000000" w:rsidP="000136E2">
            <w:pPr>
              <w:jc w:val="both"/>
              <w:rPr>
                <w:rFonts w:ascii="Times New Roman" w:hAnsi="Times New Roman" w:cs="Times New Roman"/>
              </w:rPr>
            </w:pPr>
            <w:proofErr w:type="spellStart"/>
            <w:r w:rsidRPr="000136E2">
              <w:rPr>
                <w:rFonts w:ascii="Times New Roman" w:hAnsi="Times New Roman" w:cs="Times New Roman"/>
              </w:rPr>
              <w:t>FastAPI</w:t>
            </w:r>
            <w:proofErr w:type="spellEnd"/>
            <w:r w:rsidRPr="000136E2">
              <w:rPr>
                <w:rFonts w:ascii="Times New Roman" w:hAnsi="Times New Roman" w:cs="Times New Roman"/>
              </w:rPr>
              <w:t xml:space="preserve"> service</w:t>
            </w:r>
          </w:p>
        </w:tc>
        <w:tc>
          <w:tcPr>
            <w:tcW w:w="5141" w:type="dxa"/>
          </w:tcPr>
          <w:p w14:paraId="4D96C12A"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Validates and ingests records; serves queries and reports.</w:t>
            </w:r>
          </w:p>
        </w:tc>
      </w:tr>
      <w:tr w:rsidR="00E262BE" w:rsidRPr="000136E2" w14:paraId="01BBDE3C" w14:textId="77777777" w:rsidTr="00316072">
        <w:tc>
          <w:tcPr>
            <w:tcW w:w="817" w:type="dxa"/>
          </w:tcPr>
          <w:p w14:paraId="013D9529"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5</w:t>
            </w:r>
          </w:p>
        </w:tc>
        <w:tc>
          <w:tcPr>
            <w:tcW w:w="3402" w:type="dxa"/>
          </w:tcPr>
          <w:p w14:paraId="328FFB3F"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SQLite transfer and alert store</w:t>
            </w:r>
          </w:p>
        </w:tc>
        <w:tc>
          <w:tcPr>
            <w:tcW w:w="5141" w:type="dxa"/>
          </w:tcPr>
          <w:p w14:paraId="58A65FF3"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Event and alert history.</w:t>
            </w:r>
          </w:p>
        </w:tc>
      </w:tr>
      <w:tr w:rsidR="00E262BE" w:rsidRPr="000136E2" w14:paraId="191EC9B9" w14:textId="77777777" w:rsidTr="00316072">
        <w:tc>
          <w:tcPr>
            <w:tcW w:w="817" w:type="dxa"/>
          </w:tcPr>
          <w:p w14:paraId="1F4963A3"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6</w:t>
            </w:r>
          </w:p>
        </w:tc>
        <w:tc>
          <w:tcPr>
            <w:tcW w:w="3402" w:type="dxa"/>
          </w:tcPr>
          <w:p w14:paraId="5D8034C3"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Analytics, reporting and alert manager</w:t>
            </w:r>
          </w:p>
        </w:tc>
        <w:tc>
          <w:tcPr>
            <w:tcW w:w="5141" w:type="dxa"/>
          </w:tcPr>
          <w:p w14:paraId="1A7517CD"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Computes summaries and reliability analysis; raises alerts through an SNS topic.</w:t>
            </w:r>
          </w:p>
        </w:tc>
      </w:tr>
      <w:tr w:rsidR="00E262BE" w:rsidRPr="000136E2" w14:paraId="199FA0BD" w14:textId="77777777" w:rsidTr="00316072">
        <w:tc>
          <w:tcPr>
            <w:tcW w:w="817" w:type="dxa"/>
          </w:tcPr>
          <w:p w14:paraId="4D2D852A"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7</w:t>
            </w:r>
          </w:p>
        </w:tc>
        <w:tc>
          <w:tcPr>
            <w:tcW w:w="3402" w:type="dxa"/>
          </w:tcPr>
          <w:p w14:paraId="665A769F"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 xml:space="preserve">Authenticated </w:t>
            </w:r>
            <w:proofErr w:type="spellStart"/>
            <w:r w:rsidRPr="000136E2">
              <w:rPr>
                <w:rFonts w:ascii="Times New Roman" w:hAnsi="Times New Roman" w:cs="Times New Roman"/>
              </w:rPr>
              <w:t>Streamlit</w:t>
            </w:r>
            <w:proofErr w:type="spellEnd"/>
            <w:r w:rsidRPr="000136E2">
              <w:rPr>
                <w:rFonts w:ascii="Times New Roman" w:hAnsi="Times New Roman" w:cs="Times New Roman"/>
              </w:rPr>
              <w:t xml:space="preserve"> dashboard</w:t>
            </w:r>
          </w:p>
        </w:tc>
        <w:tc>
          <w:tcPr>
            <w:tcW w:w="5141" w:type="dxa"/>
          </w:tcPr>
          <w:p w14:paraId="37858DD9"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Presents live operational views.</w:t>
            </w:r>
          </w:p>
        </w:tc>
      </w:tr>
      <w:tr w:rsidR="00E262BE" w:rsidRPr="000136E2" w14:paraId="4F2B21D8" w14:textId="77777777" w:rsidTr="00316072">
        <w:tc>
          <w:tcPr>
            <w:tcW w:w="817" w:type="dxa"/>
          </w:tcPr>
          <w:p w14:paraId="1BE64383"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Infra</w:t>
            </w:r>
          </w:p>
        </w:tc>
        <w:tc>
          <w:tcPr>
            <w:tcW w:w="3402" w:type="dxa"/>
          </w:tcPr>
          <w:p w14:paraId="6BB8ABB0"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CloudFormation</w:t>
            </w:r>
          </w:p>
        </w:tc>
        <w:tc>
          <w:tcPr>
            <w:tcW w:w="5141" w:type="dxa"/>
          </w:tcPr>
          <w:p w14:paraId="269F7A7F"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Provisions EC2, IAM, S3, SNS and CloudWatch.</w:t>
            </w:r>
          </w:p>
        </w:tc>
      </w:tr>
    </w:tbl>
    <w:p w14:paraId="44BE2ECA" w14:textId="77777777" w:rsidR="00E262BE" w:rsidRPr="000136E2" w:rsidRDefault="00000000" w:rsidP="000136E2">
      <w:pPr>
        <w:pStyle w:val="Heading3"/>
        <w:jc w:val="both"/>
        <w:rPr>
          <w:rFonts w:ascii="Times New Roman" w:hAnsi="Times New Roman" w:cs="Times New Roman"/>
        </w:rPr>
      </w:pPr>
      <w:r w:rsidRPr="000136E2">
        <w:rPr>
          <w:rFonts w:ascii="Times New Roman" w:hAnsi="Times New Roman" w:cs="Times New Roman"/>
        </w:rPr>
        <w:lastRenderedPageBreak/>
        <w:t>4.2 Data Flow</w:t>
      </w:r>
    </w:p>
    <w:p w14:paraId="4F15D49F" w14:textId="77777777" w:rsidR="00E262BE" w:rsidRPr="000136E2" w:rsidRDefault="00000000" w:rsidP="000136E2">
      <w:pPr>
        <w:pStyle w:val="ListParagraph"/>
        <w:numPr>
          <w:ilvl w:val="0"/>
          <w:numId w:val="3"/>
        </w:numPr>
        <w:jc w:val="both"/>
        <w:rPr>
          <w:rFonts w:ascii="Times New Roman" w:hAnsi="Times New Roman" w:cs="Times New Roman"/>
        </w:rPr>
      </w:pPr>
      <w:r w:rsidRPr="000136E2">
        <w:rPr>
          <w:rFonts w:ascii="Times New Roman" w:hAnsi="Times New Roman" w:cs="Times New Roman"/>
        </w:rPr>
        <w:t>The agent starts a transfer and records timestamps, direction, object metadata and host resource counters.</w:t>
      </w:r>
    </w:p>
    <w:p w14:paraId="138ABE6B" w14:textId="77777777" w:rsidR="00E262BE" w:rsidRPr="000136E2" w:rsidRDefault="00000000" w:rsidP="000136E2">
      <w:pPr>
        <w:pStyle w:val="ListParagraph"/>
        <w:numPr>
          <w:ilvl w:val="0"/>
          <w:numId w:val="3"/>
        </w:numPr>
        <w:jc w:val="both"/>
        <w:rPr>
          <w:rFonts w:ascii="Times New Roman" w:hAnsi="Times New Roman" w:cs="Times New Roman"/>
        </w:rPr>
      </w:pPr>
      <w:r w:rsidRPr="000136E2">
        <w:rPr>
          <w:rFonts w:ascii="Times New Roman" w:hAnsi="Times New Roman" w:cs="Times New Roman"/>
        </w:rPr>
        <w:t xml:space="preserve">It performs the boto3 operation with bounded exponential backoff and jitter for </w:t>
      </w:r>
      <w:proofErr w:type="spellStart"/>
      <w:r w:rsidRPr="000136E2">
        <w:rPr>
          <w:rFonts w:ascii="Times New Roman" w:hAnsi="Times New Roman" w:cs="Times New Roman"/>
        </w:rPr>
        <w:t>retryable</w:t>
      </w:r>
      <w:proofErr w:type="spellEnd"/>
      <w:r w:rsidRPr="000136E2">
        <w:rPr>
          <w:rFonts w:ascii="Times New Roman" w:hAnsi="Times New Roman" w:cs="Times New Roman"/>
        </w:rPr>
        <w:t xml:space="preserve"> errors; known permanent errors fail fast. Time spent in retries and backoff is included in effective throughput.</w:t>
      </w:r>
    </w:p>
    <w:p w14:paraId="4CB7BC81" w14:textId="77777777" w:rsidR="00E262BE" w:rsidRPr="000136E2" w:rsidRDefault="00000000" w:rsidP="000136E2">
      <w:pPr>
        <w:pStyle w:val="ListParagraph"/>
        <w:numPr>
          <w:ilvl w:val="0"/>
          <w:numId w:val="3"/>
        </w:numPr>
        <w:jc w:val="both"/>
        <w:rPr>
          <w:rFonts w:ascii="Times New Roman" w:hAnsi="Times New Roman" w:cs="Times New Roman"/>
        </w:rPr>
      </w:pPr>
      <w:r w:rsidRPr="000136E2">
        <w:rPr>
          <w:rFonts w:ascii="Times New Roman" w:hAnsi="Times New Roman" w:cs="Times New Roman"/>
        </w:rPr>
        <w:t xml:space="preserve">The completed record is sent to two independent sinks: the </w:t>
      </w:r>
      <w:proofErr w:type="spellStart"/>
      <w:r w:rsidRPr="000136E2">
        <w:rPr>
          <w:rFonts w:ascii="Times New Roman" w:hAnsi="Times New Roman" w:cs="Times New Roman"/>
        </w:rPr>
        <w:t>CloudPulse</w:t>
      </w:r>
      <w:proofErr w:type="spellEnd"/>
      <w:r w:rsidRPr="000136E2">
        <w:rPr>
          <w:rFonts w:ascii="Times New Roman" w:hAnsi="Times New Roman" w:cs="Times New Roman"/>
        </w:rPr>
        <w:t xml:space="preserve"> API and CloudWatch. Background workers keep slow observability operations off the transfer path. If the API cannot accept records, the API sink stores them in an on-disk JSONL spool and replays them in order.</w:t>
      </w:r>
    </w:p>
    <w:p w14:paraId="3FC76C17" w14:textId="77777777" w:rsidR="00E262BE" w:rsidRPr="000136E2" w:rsidRDefault="00000000" w:rsidP="000136E2">
      <w:pPr>
        <w:pStyle w:val="ListParagraph"/>
        <w:numPr>
          <w:ilvl w:val="0"/>
          <w:numId w:val="3"/>
        </w:numPr>
        <w:jc w:val="both"/>
        <w:rPr>
          <w:rFonts w:ascii="Times New Roman" w:hAnsi="Times New Roman" w:cs="Times New Roman"/>
        </w:rPr>
      </w:pPr>
      <w:r w:rsidRPr="000136E2">
        <w:rPr>
          <w:rFonts w:ascii="Times New Roman" w:hAnsi="Times New Roman" w:cs="Times New Roman"/>
        </w:rPr>
        <w:t>The API validates timestamps and sizes, inserts new transfer IDs exactly once, processes alerts, and serves filtered queries and reports.</w:t>
      </w:r>
    </w:p>
    <w:p w14:paraId="608A9648" w14:textId="77777777" w:rsidR="00E262BE" w:rsidRPr="000136E2" w:rsidRDefault="00000000" w:rsidP="000136E2">
      <w:pPr>
        <w:pStyle w:val="ListParagraph"/>
        <w:numPr>
          <w:ilvl w:val="0"/>
          <w:numId w:val="3"/>
        </w:numPr>
        <w:jc w:val="both"/>
        <w:rPr>
          <w:rFonts w:ascii="Times New Roman" w:hAnsi="Times New Roman" w:cs="Times New Roman"/>
        </w:rPr>
      </w:pPr>
      <w:r w:rsidRPr="000136E2">
        <w:rPr>
          <w:rFonts w:ascii="Times New Roman" w:hAnsi="Times New Roman" w:cs="Times New Roman"/>
        </w:rPr>
        <w:t>The dashboard polls the summary, time-series, reliability, alert and history endpoints every 30 seconds.</w:t>
      </w:r>
    </w:p>
    <w:p w14:paraId="3FB41F86" w14:textId="77777777" w:rsidR="00E262BE" w:rsidRPr="000136E2" w:rsidRDefault="00000000" w:rsidP="000136E2">
      <w:pPr>
        <w:pStyle w:val="Heading3"/>
        <w:jc w:val="both"/>
        <w:rPr>
          <w:rFonts w:ascii="Times New Roman" w:hAnsi="Times New Roman" w:cs="Times New Roman"/>
        </w:rPr>
      </w:pPr>
      <w:r w:rsidRPr="000136E2">
        <w:rPr>
          <w:rFonts w:ascii="Times New Roman" w:hAnsi="Times New Roman" w:cs="Times New Roman"/>
        </w:rPr>
        <w:t>4.3 Measurement and Analysis</w:t>
      </w:r>
    </w:p>
    <w:tbl>
      <w:tblPr>
        <w:tblStyle w:val="TableGrid"/>
        <w:tblW w:w="0" w:type="auto"/>
        <w:tblLayout w:type="fixed"/>
        <w:tblLook w:val="0420" w:firstRow="1" w:lastRow="0" w:firstColumn="0" w:lastColumn="0" w:noHBand="0" w:noVBand="1"/>
      </w:tblPr>
      <w:tblGrid>
        <w:gridCol w:w="2235"/>
        <w:gridCol w:w="7125"/>
      </w:tblGrid>
      <w:tr w:rsidR="00E262BE" w:rsidRPr="000136E2" w14:paraId="5B97C6E3" w14:textId="77777777" w:rsidTr="00316072">
        <w:trPr>
          <w:tblHeader/>
        </w:trPr>
        <w:tc>
          <w:tcPr>
            <w:tcW w:w="2235" w:type="dxa"/>
            <w:shd w:val="clear" w:color="auto" w:fill="F2F2F2"/>
          </w:tcPr>
          <w:p w14:paraId="7C2A2993"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Measure</w:t>
            </w:r>
          </w:p>
        </w:tc>
        <w:tc>
          <w:tcPr>
            <w:tcW w:w="7125" w:type="dxa"/>
            <w:shd w:val="clear" w:color="auto" w:fill="F2F2F2"/>
          </w:tcPr>
          <w:p w14:paraId="7889DAB2"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Definition</w:t>
            </w:r>
          </w:p>
        </w:tc>
      </w:tr>
      <w:tr w:rsidR="00E262BE" w:rsidRPr="000136E2" w14:paraId="2E1E2EF1" w14:textId="77777777" w:rsidTr="00316072">
        <w:tc>
          <w:tcPr>
            <w:tcW w:w="2235" w:type="dxa"/>
          </w:tcPr>
          <w:p w14:paraId="68B5E5C7"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Duration</w:t>
            </w:r>
          </w:p>
        </w:tc>
        <w:tc>
          <w:tcPr>
            <w:tcW w:w="7125" w:type="dxa"/>
          </w:tcPr>
          <w:p w14:paraId="253CF20A"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Completion timestamp minus start timestamp.</w:t>
            </w:r>
          </w:p>
        </w:tc>
      </w:tr>
      <w:tr w:rsidR="00E262BE" w:rsidRPr="000136E2" w14:paraId="22883D68" w14:textId="77777777" w:rsidTr="00316072">
        <w:tc>
          <w:tcPr>
            <w:tcW w:w="2235" w:type="dxa"/>
          </w:tcPr>
          <w:p w14:paraId="56FBAE10"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Throughput</w:t>
            </w:r>
          </w:p>
        </w:tc>
        <w:tc>
          <w:tcPr>
            <w:tcW w:w="7125" w:type="dxa"/>
          </w:tcPr>
          <w:p w14:paraId="105185D7"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Successful non-empty transfer size in MiB divided by end-to-end duration in seconds, including retry backoff.</w:t>
            </w:r>
          </w:p>
        </w:tc>
      </w:tr>
      <w:tr w:rsidR="00E262BE" w:rsidRPr="000136E2" w14:paraId="014144BF" w14:textId="77777777" w:rsidTr="00316072">
        <w:tc>
          <w:tcPr>
            <w:tcW w:w="2235" w:type="dxa"/>
          </w:tcPr>
          <w:p w14:paraId="5FA89060"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Latency</w:t>
            </w:r>
          </w:p>
        </w:tc>
        <w:tc>
          <w:tcPr>
            <w:tcW w:w="7125" w:type="dxa"/>
          </w:tcPr>
          <w:p w14:paraId="60B7ABA8"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Time from the final attempt's start to the first progress callback. This is a time-to-first-byte proxy, not packet-level network latency.</w:t>
            </w:r>
          </w:p>
        </w:tc>
      </w:tr>
      <w:tr w:rsidR="00E262BE" w:rsidRPr="000136E2" w14:paraId="3BA74FF6" w14:textId="77777777" w:rsidTr="00316072">
        <w:tc>
          <w:tcPr>
            <w:tcW w:w="2235" w:type="dxa"/>
          </w:tcPr>
          <w:p w14:paraId="3FF6F867"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Reliability score</w:t>
            </w:r>
          </w:p>
        </w:tc>
        <w:tc>
          <w:tcPr>
            <w:tcW w:w="7125" w:type="dxa"/>
          </w:tcPr>
          <w:p w14:paraId="00A456EC"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60% success component, 20% retry-health component and 20% latency-adjusted throughput-stability component. Stability is evaluated within direction and object-size buckets.</w:t>
            </w:r>
          </w:p>
        </w:tc>
      </w:tr>
      <w:tr w:rsidR="00E262BE" w:rsidRPr="000136E2" w14:paraId="2A88E5E6" w14:textId="77777777" w:rsidTr="00316072">
        <w:tc>
          <w:tcPr>
            <w:tcW w:w="2235" w:type="dxa"/>
          </w:tcPr>
          <w:p w14:paraId="1CB35B00"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Anomaly detection</w:t>
            </w:r>
          </w:p>
        </w:tc>
        <w:tc>
          <w:tcPr>
            <w:tcW w:w="7125" w:type="dxa"/>
          </w:tcPr>
          <w:p w14:paraId="27B6CAA5"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Robust modified z-score against median/MAD per direction and size bucket; minimum sample size 10, threshold 3.5.</w:t>
            </w:r>
          </w:p>
        </w:tc>
      </w:tr>
      <w:tr w:rsidR="00E262BE" w:rsidRPr="000136E2" w14:paraId="6383DD85" w14:textId="77777777" w:rsidTr="00316072">
        <w:tc>
          <w:tcPr>
            <w:tcW w:w="2235" w:type="dxa"/>
          </w:tcPr>
          <w:p w14:paraId="60E866BE"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Degradation detection</w:t>
            </w:r>
          </w:p>
        </w:tc>
        <w:tc>
          <w:tcPr>
            <w:tcW w:w="7125" w:type="dxa"/>
          </w:tcPr>
          <w:p w14:paraId="4EBA7E15" w14:textId="77777777" w:rsidR="00E262BE" w:rsidRPr="000136E2" w:rsidRDefault="00000000" w:rsidP="000136E2">
            <w:pPr>
              <w:jc w:val="both"/>
              <w:rPr>
                <w:rFonts w:ascii="Times New Roman" w:hAnsi="Times New Roman" w:cs="Times New Roman"/>
              </w:rPr>
            </w:pPr>
            <w:proofErr w:type="gramStart"/>
            <w:r w:rsidRPr="000136E2">
              <w:rPr>
                <w:rFonts w:ascii="Times New Roman" w:hAnsi="Times New Roman" w:cs="Times New Roman"/>
              </w:rPr>
              <w:t>Compares</w:t>
            </w:r>
            <w:proofErr w:type="gramEnd"/>
            <w:r w:rsidRPr="000136E2">
              <w:rPr>
                <w:rFonts w:ascii="Times New Roman" w:hAnsi="Times New Roman" w:cs="Times New Roman"/>
              </w:rPr>
              <w:t xml:space="preserve"> the latest hour against the preceding 24-hour baseline, with minimum recent and baseline sample counts.</w:t>
            </w:r>
          </w:p>
        </w:tc>
      </w:tr>
      <w:tr w:rsidR="00E262BE" w:rsidRPr="000136E2" w14:paraId="3E9E6808" w14:textId="77777777" w:rsidTr="00316072">
        <w:tc>
          <w:tcPr>
            <w:tcW w:w="2235" w:type="dxa"/>
          </w:tcPr>
          <w:p w14:paraId="54D614C0"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Failure patterns</w:t>
            </w:r>
          </w:p>
        </w:tc>
        <w:tc>
          <w:tcPr>
            <w:tcW w:w="7125" w:type="dxa"/>
          </w:tcPr>
          <w:p w14:paraId="33E6F6FF"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Counts error codes by direction, size class and UTC hour; a recurring group requires at least three observations.</w:t>
            </w:r>
          </w:p>
        </w:tc>
      </w:tr>
      <w:tr w:rsidR="00E262BE" w:rsidRPr="000136E2" w14:paraId="007FC28D" w14:textId="77777777" w:rsidTr="00316072">
        <w:tc>
          <w:tcPr>
            <w:tcW w:w="2235" w:type="dxa"/>
          </w:tcPr>
          <w:p w14:paraId="5E09DB1D"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Alerts</w:t>
            </w:r>
          </w:p>
        </w:tc>
        <w:tc>
          <w:tcPr>
            <w:tcW w:w="7125" w:type="dxa"/>
          </w:tcPr>
          <w:p w14:paraId="3B27CA11"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Transfer failure, low throughput (objects of at least 1 MiB), high latency and excessive retries. The failure-alert cooldown is 60 seconds; other rules use the configured cooldown (300 seconds by default).</w:t>
            </w:r>
          </w:p>
        </w:tc>
      </w:tr>
    </w:tbl>
    <w:p w14:paraId="40573C91" w14:textId="77777777" w:rsidR="00E262BE" w:rsidRPr="000136E2" w:rsidRDefault="00000000" w:rsidP="000136E2">
      <w:pPr>
        <w:pStyle w:val="Heading3"/>
        <w:jc w:val="both"/>
        <w:rPr>
          <w:rFonts w:ascii="Times New Roman" w:hAnsi="Times New Roman" w:cs="Times New Roman"/>
        </w:rPr>
      </w:pPr>
      <w:r w:rsidRPr="000136E2">
        <w:rPr>
          <w:rFonts w:ascii="Times New Roman" w:hAnsi="Times New Roman" w:cs="Times New Roman"/>
        </w:rPr>
        <w:t>4.4 AWS Deployment and Security Design</w:t>
      </w:r>
    </w:p>
    <w:p w14:paraId="6DBB59FF"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CloudFormation provisions a public-subnet EC2 instance; a security group restricted to the configured source CIDR on TCP/443; a private, encrypted S3 bucket; an optional S3 gateway endpoint; an SNS topic with email subscription; an IAM role and profile; a CloudWatch dashboard; and native transfer-failure alarms.</w:t>
      </w:r>
    </w:p>
    <w:p w14:paraId="47787057"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 xml:space="preserve">The EC2 instance uses IMDSv2, encrypted gp3 root storage, and Systems Manager access with no SSH ingress rule. Instance permissions are scoped to the provisioned bucket, the </w:t>
      </w:r>
      <w:proofErr w:type="spellStart"/>
      <w:r w:rsidRPr="000136E2">
        <w:rPr>
          <w:rStyle w:val="CodeChar"/>
          <w:rFonts w:ascii="Times New Roman" w:hAnsi="Times New Roman" w:cs="Times New Roman"/>
        </w:rPr>
        <w:t>CloudPulse</w:t>
      </w:r>
      <w:proofErr w:type="spellEnd"/>
      <w:r w:rsidRPr="000136E2">
        <w:rPr>
          <w:rFonts w:ascii="Times New Roman" w:hAnsi="Times New Roman" w:cs="Times New Roman"/>
        </w:rPr>
        <w:t xml:space="preserve"> CloudWatch namespace, the alert topic and SSM managed-instance access.</w:t>
      </w:r>
    </w:p>
    <w:p w14:paraId="727A983D"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lastRenderedPageBreak/>
        <w:t>The template uses a self-signed certificate and a direct public IPv4 HTTPS endpoint, which is suitable for a demo only. A production deployment should use a trusted certificate and a managed ingress design. API secrets are split by service: the API receives hashed API keys, while clients receive their own raw keys.</w:t>
      </w:r>
    </w:p>
    <w:p w14:paraId="642F45CF"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The template is intended for review and deployment in a controlled AWS account. No live AWS deployment evidence is included in this review.</w:t>
      </w:r>
    </w:p>
    <w:p w14:paraId="0495F48A" w14:textId="77777777" w:rsidR="00E262BE" w:rsidRPr="000136E2" w:rsidRDefault="00000000" w:rsidP="000136E2">
      <w:pPr>
        <w:pStyle w:val="Heading2"/>
        <w:jc w:val="both"/>
        <w:rPr>
          <w:rFonts w:ascii="Times New Roman" w:hAnsi="Times New Roman" w:cs="Times New Roman"/>
        </w:rPr>
      </w:pPr>
      <w:r w:rsidRPr="000136E2">
        <w:rPr>
          <w:rFonts w:ascii="Times New Roman" w:hAnsi="Times New Roman" w:cs="Times New Roman"/>
        </w:rPr>
        <w:t>5. Tools and Technologies</w:t>
      </w:r>
    </w:p>
    <w:tbl>
      <w:tblPr>
        <w:tblStyle w:val="TableGrid"/>
        <w:tblW w:w="0" w:type="auto"/>
        <w:tblLayout w:type="fixed"/>
        <w:tblLook w:val="0420" w:firstRow="1" w:lastRow="0" w:firstColumn="0" w:lastColumn="0" w:noHBand="0" w:noVBand="1"/>
      </w:tblPr>
      <w:tblGrid>
        <w:gridCol w:w="2235"/>
        <w:gridCol w:w="3402"/>
        <w:gridCol w:w="3723"/>
      </w:tblGrid>
      <w:tr w:rsidR="00E262BE" w:rsidRPr="000136E2" w14:paraId="3643C701" w14:textId="77777777" w:rsidTr="00316072">
        <w:trPr>
          <w:tblHeader/>
        </w:trPr>
        <w:tc>
          <w:tcPr>
            <w:tcW w:w="2235" w:type="dxa"/>
            <w:shd w:val="clear" w:color="auto" w:fill="F2F2F2"/>
          </w:tcPr>
          <w:p w14:paraId="07D2F98D"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Area</w:t>
            </w:r>
          </w:p>
        </w:tc>
        <w:tc>
          <w:tcPr>
            <w:tcW w:w="3402" w:type="dxa"/>
            <w:shd w:val="clear" w:color="auto" w:fill="F2F2F2"/>
          </w:tcPr>
          <w:p w14:paraId="43BC382A"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Tools / technologies</w:t>
            </w:r>
          </w:p>
        </w:tc>
        <w:tc>
          <w:tcPr>
            <w:tcW w:w="3723" w:type="dxa"/>
            <w:shd w:val="clear" w:color="auto" w:fill="F2F2F2"/>
          </w:tcPr>
          <w:p w14:paraId="26C387F7"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Use</w:t>
            </w:r>
          </w:p>
        </w:tc>
      </w:tr>
      <w:tr w:rsidR="00E262BE" w:rsidRPr="000136E2" w14:paraId="321F0696" w14:textId="77777777" w:rsidTr="00316072">
        <w:tc>
          <w:tcPr>
            <w:tcW w:w="2235" w:type="dxa"/>
          </w:tcPr>
          <w:p w14:paraId="613634A6"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Language / runtime</w:t>
            </w:r>
          </w:p>
        </w:tc>
        <w:tc>
          <w:tcPr>
            <w:tcW w:w="3402" w:type="dxa"/>
          </w:tcPr>
          <w:p w14:paraId="778EA27D"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Python 3.10+</w:t>
            </w:r>
          </w:p>
        </w:tc>
        <w:tc>
          <w:tcPr>
            <w:tcW w:w="3723" w:type="dxa"/>
          </w:tcPr>
          <w:p w14:paraId="35FC7B9D"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Agent, API, analytics, reports, CLI, simulator.</w:t>
            </w:r>
          </w:p>
        </w:tc>
      </w:tr>
      <w:tr w:rsidR="00E262BE" w:rsidRPr="000136E2" w14:paraId="412DF2C3" w14:textId="77777777" w:rsidTr="00316072">
        <w:tc>
          <w:tcPr>
            <w:tcW w:w="2235" w:type="dxa"/>
          </w:tcPr>
          <w:p w14:paraId="6B4C6615"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AWS SDK</w:t>
            </w:r>
          </w:p>
        </w:tc>
        <w:tc>
          <w:tcPr>
            <w:tcW w:w="3402" w:type="dxa"/>
          </w:tcPr>
          <w:p w14:paraId="6CF5194E"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 xml:space="preserve">boto3, </w:t>
            </w:r>
            <w:proofErr w:type="spellStart"/>
            <w:r w:rsidRPr="000136E2">
              <w:rPr>
                <w:rFonts w:ascii="Times New Roman" w:hAnsi="Times New Roman" w:cs="Times New Roman"/>
              </w:rPr>
              <w:t>botocore</w:t>
            </w:r>
            <w:proofErr w:type="spellEnd"/>
          </w:p>
        </w:tc>
        <w:tc>
          <w:tcPr>
            <w:tcW w:w="3723" w:type="dxa"/>
          </w:tcPr>
          <w:p w14:paraId="11D8B1E9"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S3 transfers, CloudWatch metrics, SNS notifications.</w:t>
            </w:r>
          </w:p>
        </w:tc>
      </w:tr>
      <w:tr w:rsidR="00E262BE" w:rsidRPr="000136E2" w14:paraId="4FE08BA5" w14:textId="77777777" w:rsidTr="00316072">
        <w:tc>
          <w:tcPr>
            <w:tcW w:w="2235" w:type="dxa"/>
          </w:tcPr>
          <w:p w14:paraId="1AC708BF"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API</w:t>
            </w:r>
          </w:p>
        </w:tc>
        <w:tc>
          <w:tcPr>
            <w:tcW w:w="3402" w:type="dxa"/>
          </w:tcPr>
          <w:p w14:paraId="60A73C0F" w14:textId="77777777" w:rsidR="00E262BE" w:rsidRPr="000136E2" w:rsidRDefault="00000000" w:rsidP="000136E2">
            <w:pPr>
              <w:jc w:val="both"/>
              <w:rPr>
                <w:rFonts w:ascii="Times New Roman" w:hAnsi="Times New Roman" w:cs="Times New Roman"/>
              </w:rPr>
            </w:pPr>
            <w:proofErr w:type="spellStart"/>
            <w:r w:rsidRPr="000136E2">
              <w:rPr>
                <w:rFonts w:ascii="Times New Roman" w:hAnsi="Times New Roman" w:cs="Times New Roman"/>
              </w:rPr>
              <w:t>FastAPI</w:t>
            </w:r>
            <w:proofErr w:type="spellEnd"/>
            <w:r w:rsidRPr="000136E2">
              <w:rPr>
                <w:rFonts w:ascii="Times New Roman" w:hAnsi="Times New Roman" w:cs="Times New Roman"/>
              </w:rPr>
              <w:t xml:space="preserve">, </w:t>
            </w:r>
            <w:proofErr w:type="spellStart"/>
            <w:r w:rsidRPr="000136E2">
              <w:rPr>
                <w:rFonts w:ascii="Times New Roman" w:hAnsi="Times New Roman" w:cs="Times New Roman"/>
              </w:rPr>
              <w:t>Uvicorn</w:t>
            </w:r>
            <w:proofErr w:type="spellEnd"/>
            <w:r w:rsidRPr="000136E2">
              <w:rPr>
                <w:rFonts w:ascii="Times New Roman" w:hAnsi="Times New Roman" w:cs="Times New Roman"/>
              </w:rPr>
              <w:t xml:space="preserve">, </w:t>
            </w:r>
            <w:proofErr w:type="spellStart"/>
            <w:r w:rsidRPr="000136E2">
              <w:rPr>
                <w:rFonts w:ascii="Times New Roman" w:hAnsi="Times New Roman" w:cs="Times New Roman"/>
              </w:rPr>
              <w:t>Pydantic</w:t>
            </w:r>
            <w:proofErr w:type="spellEnd"/>
          </w:p>
        </w:tc>
        <w:tc>
          <w:tcPr>
            <w:tcW w:w="3723" w:type="dxa"/>
          </w:tcPr>
          <w:p w14:paraId="0AB7FFE4"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Authenticated ingestion, query, reliability, alert and report endpoints.</w:t>
            </w:r>
          </w:p>
        </w:tc>
      </w:tr>
      <w:tr w:rsidR="00E262BE" w:rsidRPr="000136E2" w14:paraId="5E1B3A2B" w14:textId="77777777" w:rsidTr="00316072">
        <w:tc>
          <w:tcPr>
            <w:tcW w:w="2235" w:type="dxa"/>
          </w:tcPr>
          <w:p w14:paraId="745A0D28"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Persistence</w:t>
            </w:r>
          </w:p>
        </w:tc>
        <w:tc>
          <w:tcPr>
            <w:tcW w:w="3402" w:type="dxa"/>
          </w:tcPr>
          <w:p w14:paraId="3DB7BE07"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SQLite</w:t>
            </w:r>
          </w:p>
        </w:tc>
        <w:tc>
          <w:tcPr>
            <w:tcW w:w="3723" w:type="dxa"/>
          </w:tcPr>
          <w:p w14:paraId="4D01EE2E"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Local event and alert history; WAL mode outside in-memory tests.</w:t>
            </w:r>
          </w:p>
        </w:tc>
      </w:tr>
      <w:tr w:rsidR="00E262BE" w:rsidRPr="000136E2" w14:paraId="67EE097C" w14:textId="77777777" w:rsidTr="00316072">
        <w:tc>
          <w:tcPr>
            <w:tcW w:w="2235" w:type="dxa"/>
          </w:tcPr>
          <w:p w14:paraId="55936D32"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Dashboard</w:t>
            </w:r>
          </w:p>
        </w:tc>
        <w:tc>
          <w:tcPr>
            <w:tcW w:w="3402" w:type="dxa"/>
          </w:tcPr>
          <w:p w14:paraId="13D0EE62" w14:textId="77777777" w:rsidR="00E262BE" w:rsidRPr="000136E2" w:rsidRDefault="00000000" w:rsidP="000136E2">
            <w:pPr>
              <w:jc w:val="both"/>
              <w:rPr>
                <w:rFonts w:ascii="Times New Roman" w:hAnsi="Times New Roman" w:cs="Times New Roman"/>
              </w:rPr>
            </w:pPr>
            <w:proofErr w:type="spellStart"/>
            <w:r w:rsidRPr="000136E2">
              <w:rPr>
                <w:rFonts w:ascii="Times New Roman" w:hAnsi="Times New Roman" w:cs="Times New Roman"/>
              </w:rPr>
              <w:t>Streamlit</w:t>
            </w:r>
            <w:proofErr w:type="spellEnd"/>
            <w:r w:rsidRPr="000136E2">
              <w:rPr>
                <w:rFonts w:ascii="Times New Roman" w:hAnsi="Times New Roman" w:cs="Times New Roman"/>
              </w:rPr>
              <w:t xml:space="preserve">, </w:t>
            </w:r>
            <w:proofErr w:type="spellStart"/>
            <w:r w:rsidRPr="000136E2">
              <w:rPr>
                <w:rFonts w:ascii="Times New Roman" w:hAnsi="Times New Roman" w:cs="Times New Roman"/>
              </w:rPr>
              <w:t>Plotly</w:t>
            </w:r>
            <w:proofErr w:type="spellEnd"/>
            <w:r w:rsidRPr="000136E2">
              <w:rPr>
                <w:rFonts w:ascii="Times New Roman" w:hAnsi="Times New Roman" w:cs="Times New Roman"/>
              </w:rPr>
              <w:t>, pandas</w:t>
            </w:r>
          </w:p>
        </w:tc>
        <w:tc>
          <w:tcPr>
            <w:tcW w:w="3723" w:type="dxa"/>
          </w:tcPr>
          <w:p w14:paraId="5155E990"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Interactive KPI, trend, history, alert and recommendation views.</w:t>
            </w:r>
          </w:p>
        </w:tc>
      </w:tr>
      <w:tr w:rsidR="00E262BE" w:rsidRPr="000136E2" w14:paraId="0CBA1BF1" w14:textId="77777777" w:rsidTr="00316072">
        <w:tc>
          <w:tcPr>
            <w:tcW w:w="2235" w:type="dxa"/>
          </w:tcPr>
          <w:p w14:paraId="31EEC186"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Host measurement</w:t>
            </w:r>
          </w:p>
        </w:tc>
        <w:tc>
          <w:tcPr>
            <w:tcW w:w="3402" w:type="dxa"/>
          </w:tcPr>
          <w:p w14:paraId="2F83059A" w14:textId="77777777" w:rsidR="00E262BE" w:rsidRPr="000136E2" w:rsidRDefault="00000000" w:rsidP="000136E2">
            <w:pPr>
              <w:jc w:val="both"/>
              <w:rPr>
                <w:rFonts w:ascii="Times New Roman" w:hAnsi="Times New Roman" w:cs="Times New Roman"/>
              </w:rPr>
            </w:pPr>
            <w:proofErr w:type="spellStart"/>
            <w:r w:rsidRPr="000136E2">
              <w:rPr>
                <w:rFonts w:ascii="Times New Roman" w:hAnsi="Times New Roman" w:cs="Times New Roman"/>
              </w:rPr>
              <w:t>psutil</w:t>
            </w:r>
            <w:proofErr w:type="spellEnd"/>
          </w:p>
        </w:tc>
        <w:tc>
          <w:tcPr>
            <w:tcW w:w="3723" w:type="dxa"/>
          </w:tcPr>
          <w:p w14:paraId="507AA934"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CPU, memory and network sampling during transfers.</w:t>
            </w:r>
          </w:p>
        </w:tc>
      </w:tr>
      <w:tr w:rsidR="00E262BE" w:rsidRPr="000136E2" w14:paraId="45ACEC08" w14:textId="77777777" w:rsidTr="00316072">
        <w:tc>
          <w:tcPr>
            <w:tcW w:w="2235" w:type="dxa"/>
          </w:tcPr>
          <w:p w14:paraId="5ACE9D2E"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Infrastructure</w:t>
            </w:r>
          </w:p>
        </w:tc>
        <w:tc>
          <w:tcPr>
            <w:tcW w:w="3402" w:type="dxa"/>
          </w:tcPr>
          <w:p w14:paraId="4370C321"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AWS CloudFormation</w:t>
            </w:r>
          </w:p>
        </w:tc>
        <w:tc>
          <w:tcPr>
            <w:tcW w:w="3723" w:type="dxa"/>
          </w:tcPr>
          <w:p w14:paraId="57FAA586"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Repeatable AWS resource creation and configuration.</w:t>
            </w:r>
          </w:p>
        </w:tc>
      </w:tr>
      <w:tr w:rsidR="00E262BE" w:rsidRPr="000136E2" w14:paraId="0E71CBFB" w14:textId="77777777" w:rsidTr="00316072">
        <w:tc>
          <w:tcPr>
            <w:tcW w:w="2235" w:type="dxa"/>
          </w:tcPr>
          <w:p w14:paraId="15E7CD65"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AWS services</w:t>
            </w:r>
          </w:p>
        </w:tc>
        <w:tc>
          <w:tcPr>
            <w:tcW w:w="3402" w:type="dxa"/>
          </w:tcPr>
          <w:p w14:paraId="78BF510A"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EC2, S3, IAM, CloudWatch, SNS, Systems Manager, VPC endpoint</w:t>
            </w:r>
          </w:p>
        </w:tc>
        <w:tc>
          <w:tcPr>
            <w:tcW w:w="3723" w:type="dxa"/>
          </w:tcPr>
          <w:p w14:paraId="5E94D30F"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Compute, object storage, permissions, observability, notifications, administration and private S3 routing.</w:t>
            </w:r>
          </w:p>
        </w:tc>
      </w:tr>
      <w:tr w:rsidR="00E262BE" w:rsidRPr="000136E2" w14:paraId="57D34EAD" w14:textId="77777777" w:rsidTr="00316072">
        <w:tc>
          <w:tcPr>
            <w:tcW w:w="2235" w:type="dxa"/>
          </w:tcPr>
          <w:p w14:paraId="3EAB1461"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Runtime edge</w:t>
            </w:r>
          </w:p>
        </w:tc>
        <w:tc>
          <w:tcPr>
            <w:tcW w:w="3402" w:type="dxa"/>
          </w:tcPr>
          <w:p w14:paraId="4439AFEB"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 xml:space="preserve">Amazon Linux 2023, </w:t>
            </w:r>
            <w:proofErr w:type="spellStart"/>
            <w:r w:rsidRPr="000136E2">
              <w:rPr>
                <w:rFonts w:ascii="Times New Roman" w:hAnsi="Times New Roman" w:cs="Times New Roman"/>
              </w:rPr>
              <w:t>systemd</w:t>
            </w:r>
            <w:proofErr w:type="spellEnd"/>
            <w:r w:rsidRPr="000136E2">
              <w:rPr>
                <w:rFonts w:ascii="Times New Roman" w:hAnsi="Times New Roman" w:cs="Times New Roman"/>
              </w:rPr>
              <w:t>, nginx, OpenSSL</w:t>
            </w:r>
          </w:p>
        </w:tc>
        <w:tc>
          <w:tcPr>
            <w:tcW w:w="3723" w:type="dxa"/>
          </w:tcPr>
          <w:p w14:paraId="741EACAD"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Services, TLS termination, reverse proxy and service hardening.</w:t>
            </w:r>
          </w:p>
        </w:tc>
      </w:tr>
      <w:tr w:rsidR="00E262BE" w:rsidRPr="000136E2" w14:paraId="29757BA1" w14:textId="77777777" w:rsidTr="00316072">
        <w:tc>
          <w:tcPr>
            <w:tcW w:w="2235" w:type="dxa"/>
          </w:tcPr>
          <w:p w14:paraId="607E16FE"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Local packaging</w:t>
            </w:r>
          </w:p>
        </w:tc>
        <w:tc>
          <w:tcPr>
            <w:tcW w:w="3402" w:type="dxa"/>
          </w:tcPr>
          <w:p w14:paraId="6044E770"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 xml:space="preserve">Docker, Docker Compose, </w:t>
            </w:r>
            <w:proofErr w:type="spellStart"/>
            <w:r w:rsidRPr="000136E2">
              <w:rPr>
                <w:rFonts w:ascii="Times New Roman" w:hAnsi="Times New Roman" w:cs="Times New Roman"/>
              </w:rPr>
              <w:t>setuptools</w:t>
            </w:r>
            <w:proofErr w:type="spellEnd"/>
            <w:r w:rsidRPr="000136E2">
              <w:rPr>
                <w:rFonts w:ascii="Times New Roman" w:hAnsi="Times New Roman" w:cs="Times New Roman"/>
              </w:rPr>
              <w:t>/pip</w:t>
            </w:r>
          </w:p>
        </w:tc>
        <w:tc>
          <w:tcPr>
            <w:tcW w:w="3723" w:type="dxa"/>
          </w:tcPr>
          <w:p w14:paraId="4E6F935F"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Local containerized stack and Python package/CLI installation.</w:t>
            </w:r>
          </w:p>
        </w:tc>
      </w:tr>
      <w:tr w:rsidR="00E262BE" w:rsidRPr="000136E2" w14:paraId="6E7B81B0" w14:textId="77777777" w:rsidTr="00316072">
        <w:tc>
          <w:tcPr>
            <w:tcW w:w="2235" w:type="dxa"/>
          </w:tcPr>
          <w:p w14:paraId="1B149A58"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Quality assurance</w:t>
            </w:r>
          </w:p>
        </w:tc>
        <w:tc>
          <w:tcPr>
            <w:tcW w:w="3402" w:type="dxa"/>
          </w:tcPr>
          <w:p w14:paraId="0071E70F" w14:textId="77777777" w:rsidR="00E262BE" w:rsidRPr="000136E2" w:rsidRDefault="00000000" w:rsidP="000136E2">
            <w:pPr>
              <w:jc w:val="both"/>
              <w:rPr>
                <w:rFonts w:ascii="Times New Roman" w:hAnsi="Times New Roman" w:cs="Times New Roman"/>
              </w:rPr>
            </w:pPr>
            <w:proofErr w:type="spellStart"/>
            <w:r w:rsidRPr="000136E2">
              <w:rPr>
                <w:rFonts w:ascii="Times New Roman" w:hAnsi="Times New Roman" w:cs="Times New Roman"/>
              </w:rPr>
              <w:t>pytest</w:t>
            </w:r>
            <w:proofErr w:type="spellEnd"/>
            <w:r w:rsidRPr="000136E2">
              <w:rPr>
                <w:rFonts w:ascii="Times New Roman" w:hAnsi="Times New Roman" w:cs="Times New Roman"/>
              </w:rPr>
              <w:t xml:space="preserve">, </w:t>
            </w:r>
            <w:proofErr w:type="spellStart"/>
            <w:r w:rsidRPr="000136E2">
              <w:rPr>
                <w:rFonts w:ascii="Times New Roman" w:hAnsi="Times New Roman" w:cs="Times New Roman"/>
              </w:rPr>
              <w:t>unittest</w:t>
            </w:r>
            <w:proofErr w:type="spellEnd"/>
            <w:r w:rsidRPr="000136E2">
              <w:rPr>
                <w:rFonts w:ascii="Times New Roman" w:hAnsi="Times New Roman" w:cs="Times New Roman"/>
              </w:rPr>
              <w:t xml:space="preserve">-compatible tests, </w:t>
            </w:r>
            <w:proofErr w:type="spellStart"/>
            <w:r w:rsidRPr="000136E2">
              <w:rPr>
                <w:rFonts w:ascii="Times New Roman" w:hAnsi="Times New Roman" w:cs="Times New Roman"/>
              </w:rPr>
              <w:t>httpx</w:t>
            </w:r>
            <w:proofErr w:type="spellEnd"/>
          </w:p>
        </w:tc>
        <w:tc>
          <w:tcPr>
            <w:tcW w:w="3723" w:type="dxa"/>
          </w:tcPr>
          <w:p w14:paraId="2CB9C9B2"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Unit, integration, API, regression, simulator and performance checks.</w:t>
            </w:r>
          </w:p>
        </w:tc>
      </w:tr>
    </w:tbl>
    <w:p w14:paraId="132B21FB" w14:textId="77777777" w:rsidR="00E262BE" w:rsidRPr="000136E2" w:rsidRDefault="00000000" w:rsidP="000136E2">
      <w:pPr>
        <w:pStyle w:val="Heading2"/>
        <w:jc w:val="both"/>
        <w:rPr>
          <w:rFonts w:ascii="Times New Roman" w:hAnsi="Times New Roman" w:cs="Times New Roman"/>
        </w:rPr>
      </w:pPr>
      <w:r w:rsidRPr="000136E2">
        <w:rPr>
          <w:rFonts w:ascii="Times New Roman" w:hAnsi="Times New Roman" w:cs="Times New Roman"/>
        </w:rPr>
        <w:t>6. Proposed Project-Paper Abstract</w:t>
      </w:r>
    </w:p>
    <w:p w14:paraId="7A168094" w14:textId="743CF82A" w:rsidR="00E262BE" w:rsidRPr="000136E2" w:rsidRDefault="00000000" w:rsidP="000136E2">
      <w:pPr>
        <w:jc w:val="both"/>
        <w:rPr>
          <w:rFonts w:ascii="Times New Roman" w:hAnsi="Times New Roman" w:cs="Times New Roman"/>
        </w:rPr>
      </w:pPr>
      <w:r w:rsidRPr="000136E2">
        <w:rPr>
          <w:rFonts w:ascii="Times New Roman" w:hAnsi="Times New Roman" w:cs="Times New Roman"/>
        </w:rPr>
        <w:t xml:space="preserve">Cloud applications frequently depend on object storage for data exchange, yet infrastructure-level metrics alone provide limited visibility into the performance and reliability of individual application transfers. This project presents </w:t>
      </w:r>
      <w:proofErr w:type="spellStart"/>
      <w:r w:rsidRPr="000136E2">
        <w:rPr>
          <w:rFonts w:ascii="Times New Roman" w:hAnsi="Times New Roman" w:cs="Times New Roman"/>
        </w:rPr>
        <w:t>CloudPulse</w:t>
      </w:r>
      <w:proofErr w:type="spellEnd"/>
      <w:r w:rsidRPr="000136E2">
        <w:rPr>
          <w:rFonts w:ascii="Times New Roman" w:hAnsi="Times New Roman" w:cs="Times New Roman"/>
        </w:rPr>
        <w:t>, a monitoring and analysis system for file transfers between Amazon EC2 and Amazon S3. A lightweight Python agent instruments uploads and downloads and records transfer size, duration, time-to-</w:t>
      </w:r>
      <w:r w:rsidR="00316072" w:rsidRPr="000136E2">
        <w:rPr>
          <w:rFonts w:ascii="Times New Roman" w:hAnsi="Times New Roman" w:cs="Times New Roman"/>
        </w:rPr>
        <w:t>first progress</w:t>
      </w:r>
      <w:r w:rsidRPr="000136E2">
        <w:rPr>
          <w:rFonts w:ascii="Times New Roman" w:hAnsi="Times New Roman" w:cs="Times New Roman"/>
        </w:rPr>
        <w:t xml:space="preserve">, retries, error codes and host resource utilization. Event records are delivered to a </w:t>
      </w:r>
      <w:proofErr w:type="spellStart"/>
      <w:r w:rsidRPr="000136E2">
        <w:rPr>
          <w:rFonts w:ascii="Times New Roman" w:hAnsi="Times New Roman" w:cs="Times New Roman"/>
        </w:rPr>
        <w:t>FastAPI</w:t>
      </w:r>
      <w:proofErr w:type="spellEnd"/>
      <w:r w:rsidRPr="000136E2">
        <w:rPr>
          <w:rFonts w:ascii="Times New Roman" w:hAnsi="Times New Roman" w:cs="Times New Roman"/>
        </w:rPr>
        <w:t xml:space="preserve"> service and </w:t>
      </w:r>
      <w:r w:rsidRPr="000136E2">
        <w:rPr>
          <w:rFonts w:ascii="Times New Roman" w:hAnsi="Times New Roman" w:cs="Times New Roman"/>
        </w:rPr>
        <w:lastRenderedPageBreak/>
        <w:t>Amazon CloudWatch; local disk spooling and idempotent ingestion support recovery from temporary API outages.</w:t>
      </w:r>
    </w:p>
    <w:p w14:paraId="4C4F9AC9"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 xml:space="preserve">The service stores event-level data in SQLite and computes throughput and latency summaries, reliability scores, recurring failure patterns, robust statistical anomalies, degradation indicators and rule-based recommendations. A </w:t>
      </w:r>
      <w:proofErr w:type="spellStart"/>
      <w:r w:rsidRPr="000136E2">
        <w:rPr>
          <w:rFonts w:ascii="Times New Roman" w:hAnsi="Times New Roman" w:cs="Times New Roman"/>
        </w:rPr>
        <w:t>Streamlit</w:t>
      </w:r>
      <w:proofErr w:type="spellEnd"/>
      <w:r w:rsidRPr="000136E2">
        <w:rPr>
          <w:rFonts w:ascii="Times New Roman" w:hAnsi="Times New Roman" w:cs="Times New Roman"/>
        </w:rPr>
        <w:t xml:space="preserve"> dashboard exposes live operational views, while Amazon SNS and CloudWatch alarms provide alert delivery. The system is deployed through an AWS CloudFormation template with IAM-scoped permissions, encrypted S3 storage, TLS ingress and Systems Manager access.</w:t>
      </w:r>
    </w:p>
    <w:p w14:paraId="24F1F5F3"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Evaluation will measure instrumentation overhead, event-delivery behavior during outages, dashboard and analytics latency, and transfer behavior across object sizes and workload conditions. In the current repository, deterministic simulation and a 30,000-record analytics performance test are available; live AWS measurements remain to be collected. [Insert measured results and conclusion after deployment.]</w:t>
      </w:r>
    </w:p>
    <w:p w14:paraId="71753873" w14:textId="77777777" w:rsidR="00E262BE" w:rsidRPr="000136E2" w:rsidRDefault="00000000" w:rsidP="000136E2">
      <w:pPr>
        <w:pStyle w:val="Heading2"/>
        <w:jc w:val="both"/>
        <w:rPr>
          <w:rFonts w:ascii="Times New Roman" w:hAnsi="Times New Roman" w:cs="Times New Roman"/>
        </w:rPr>
      </w:pPr>
      <w:r w:rsidRPr="000136E2">
        <w:rPr>
          <w:rFonts w:ascii="Times New Roman" w:hAnsi="Times New Roman" w:cs="Times New Roman"/>
        </w:rPr>
        <w:t>7. Literature Review</w:t>
      </w:r>
    </w:p>
    <w:p w14:paraId="3903976D" w14:textId="77777777" w:rsidR="00E262BE" w:rsidRPr="000136E2" w:rsidRDefault="00000000" w:rsidP="000136E2">
      <w:pPr>
        <w:pStyle w:val="Heading3"/>
        <w:jc w:val="both"/>
        <w:rPr>
          <w:rFonts w:ascii="Times New Roman" w:hAnsi="Times New Roman" w:cs="Times New Roman"/>
        </w:rPr>
      </w:pPr>
      <w:r w:rsidRPr="000136E2">
        <w:rPr>
          <w:rFonts w:ascii="Times New Roman" w:hAnsi="Times New Roman" w:cs="Times New Roman"/>
        </w:rPr>
        <w:t>7.1 Object-Storage Benchmarking</w:t>
      </w:r>
    </w:p>
    <w:p w14:paraId="59D50FFB"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b/>
        </w:rPr>
        <w:t>Baun, Cocos and Spanou (2017)</w:t>
      </w:r>
      <w:r w:rsidRPr="000136E2">
        <w:rPr>
          <w:rFonts w:ascii="Times New Roman" w:hAnsi="Times New Roman" w:cs="Times New Roman"/>
        </w:rPr>
        <w:t xml:space="preserve"> describe </w:t>
      </w:r>
      <w:proofErr w:type="spellStart"/>
      <w:r w:rsidRPr="000136E2">
        <w:rPr>
          <w:rFonts w:ascii="Times New Roman" w:hAnsi="Times New Roman" w:cs="Times New Roman"/>
        </w:rPr>
        <w:t>OSSperf</w:t>
      </w:r>
      <w:proofErr w:type="spellEnd"/>
      <w:r w:rsidRPr="000136E2">
        <w:rPr>
          <w:rFonts w:ascii="Times New Roman" w:hAnsi="Times New Roman" w:cs="Times New Roman"/>
        </w:rPr>
        <w:t xml:space="preserve">, a lightweight benchmark for public and private object-storage services. Their results show that object size, protocol overhead, concurrency and network conditions affect observed throughput, and that S3 performance also varied with time and network path. This supports measuring both upload and download events while retaining size and time context. </w:t>
      </w:r>
      <w:proofErr w:type="spellStart"/>
      <w:r w:rsidRPr="000136E2">
        <w:rPr>
          <w:rFonts w:ascii="Times New Roman" w:hAnsi="Times New Roman" w:cs="Times New Roman"/>
        </w:rPr>
        <w:t>CloudPulse</w:t>
      </w:r>
      <w:proofErr w:type="spellEnd"/>
      <w:r w:rsidRPr="000136E2">
        <w:rPr>
          <w:rFonts w:ascii="Times New Roman" w:hAnsi="Times New Roman" w:cs="Times New Roman"/>
        </w:rPr>
        <w:t xml:space="preserve"> differs by focusing on continuous, per-transfer, production-style monitoring with reliability events and alerting, rather than a standalone comparative benchmark.</w:t>
      </w:r>
    </w:p>
    <w:p w14:paraId="5DD2F2CA"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b/>
        </w:rPr>
        <w:t xml:space="preserve">Liang and </w:t>
      </w:r>
      <w:proofErr w:type="spellStart"/>
      <w:r w:rsidRPr="000136E2">
        <w:rPr>
          <w:rFonts w:ascii="Times New Roman" w:hAnsi="Times New Roman" w:cs="Times New Roman"/>
          <w:b/>
        </w:rPr>
        <w:t>Kozat</w:t>
      </w:r>
      <w:proofErr w:type="spellEnd"/>
      <w:r w:rsidRPr="000136E2">
        <w:rPr>
          <w:rFonts w:ascii="Times New Roman" w:hAnsi="Times New Roman" w:cs="Times New Roman"/>
          <w:b/>
        </w:rPr>
        <w:t xml:space="preserve"> (2013)</w:t>
      </w:r>
      <w:r w:rsidRPr="000136E2">
        <w:rPr>
          <w:rFonts w:ascii="Times New Roman" w:hAnsi="Times New Roman" w:cs="Times New Roman"/>
        </w:rPr>
        <w:t xml:space="preserve"> report randomness in object-storage service times, especially for small and medium objects, and explore parallel connections, chunking and erasure coding to reduce delay distributions. They also identify the trade-off: these techniques can increase request load and queueing. This motivates </w:t>
      </w:r>
      <w:proofErr w:type="spellStart"/>
      <w:r w:rsidRPr="000136E2">
        <w:rPr>
          <w:rFonts w:ascii="Times New Roman" w:hAnsi="Times New Roman" w:cs="Times New Roman"/>
        </w:rPr>
        <w:t>CloudPulse's</w:t>
      </w:r>
      <w:proofErr w:type="spellEnd"/>
      <w:r w:rsidRPr="000136E2">
        <w:rPr>
          <w:rFonts w:ascii="Times New Roman" w:hAnsi="Times New Roman" w:cs="Times New Roman"/>
        </w:rPr>
        <w:t xml:space="preserve"> separate latency and throughput metrics and its size-aware comparisons, since a single aggregate average can conceal this behavior. </w:t>
      </w:r>
      <w:proofErr w:type="spellStart"/>
      <w:r w:rsidRPr="000136E2">
        <w:rPr>
          <w:rFonts w:ascii="Times New Roman" w:hAnsi="Times New Roman" w:cs="Times New Roman"/>
        </w:rPr>
        <w:t>CloudPulse</w:t>
      </w:r>
      <w:proofErr w:type="spellEnd"/>
      <w:r w:rsidRPr="000136E2">
        <w:rPr>
          <w:rFonts w:ascii="Times New Roman" w:hAnsi="Times New Roman" w:cs="Times New Roman"/>
        </w:rPr>
        <w:t xml:space="preserve"> does not implement coding or adaptive concurrency.</w:t>
      </w:r>
    </w:p>
    <w:p w14:paraId="00B90AB9"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b/>
        </w:rPr>
        <w:t>Durner, Leis and Neumann (2023)</w:t>
      </w:r>
      <w:r w:rsidRPr="000136E2">
        <w:rPr>
          <w:rFonts w:ascii="Times New Roman" w:hAnsi="Times New Roman" w:cs="Times New Roman"/>
        </w:rPr>
        <w:t xml:space="preserve"> find that first-byte latency can dominate small-object access, while bandwidth becomes the limiting factor for sufficiently large requests, and they report substantial variation in S3 object bandwidth over time. This supports </w:t>
      </w:r>
      <w:proofErr w:type="spellStart"/>
      <w:r w:rsidRPr="000136E2">
        <w:rPr>
          <w:rFonts w:ascii="Times New Roman" w:hAnsi="Times New Roman" w:cs="Times New Roman"/>
        </w:rPr>
        <w:t>CloudPulse's</w:t>
      </w:r>
      <w:proofErr w:type="spellEnd"/>
      <w:r w:rsidRPr="000136E2">
        <w:rPr>
          <w:rFonts w:ascii="Times New Roman" w:hAnsi="Times New Roman" w:cs="Times New Roman"/>
        </w:rPr>
        <w:t xml:space="preserve"> latency-adjusted stability analysis, separate size buckets and recent-versus-baseline degradation checks. Their work optimizes analytical retrieval; </w:t>
      </w:r>
      <w:proofErr w:type="spellStart"/>
      <w:r w:rsidRPr="000136E2">
        <w:rPr>
          <w:rFonts w:ascii="Times New Roman" w:hAnsi="Times New Roman" w:cs="Times New Roman"/>
        </w:rPr>
        <w:t>CloudPulse</w:t>
      </w:r>
      <w:proofErr w:type="spellEnd"/>
      <w:r w:rsidRPr="000136E2">
        <w:rPr>
          <w:rFonts w:ascii="Times New Roman" w:hAnsi="Times New Roman" w:cs="Times New Roman"/>
        </w:rPr>
        <w:t xml:space="preserve"> focuses on operational monitoring and failure diagnosis.</w:t>
      </w:r>
    </w:p>
    <w:p w14:paraId="55DD1ECB" w14:textId="77777777" w:rsidR="00E262BE" w:rsidRPr="000136E2" w:rsidRDefault="00000000" w:rsidP="000136E2">
      <w:pPr>
        <w:pStyle w:val="Heading3"/>
        <w:jc w:val="both"/>
        <w:rPr>
          <w:rFonts w:ascii="Times New Roman" w:hAnsi="Times New Roman" w:cs="Times New Roman"/>
        </w:rPr>
      </w:pPr>
      <w:r w:rsidRPr="000136E2">
        <w:rPr>
          <w:rFonts w:ascii="Times New Roman" w:hAnsi="Times New Roman" w:cs="Times New Roman"/>
        </w:rPr>
        <w:t>7.2 AWS Operational Guidance</w:t>
      </w:r>
    </w:p>
    <w:p w14:paraId="1EF32572"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 xml:space="preserve">AWS documentation describes S3 request-rate scaling, parallelization, and the possibility of </w:t>
      </w:r>
      <w:proofErr w:type="gramStart"/>
      <w:r w:rsidRPr="000136E2">
        <w:rPr>
          <w:rFonts w:ascii="Times New Roman" w:hAnsi="Times New Roman" w:cs="Times New Roman"/>
        </w:rPr>
        <w:t xml:space="preserve">temporary </w:t>
      </w:r>
      <w:r w:rsidRPr="000136E2">
        <w:rPr>
          <w:rStyle w:val="CodeChar"/>
          <w:rFonts w:ascii="Times New Roman" w:hAnsi="Times New Roman" w:cs="Times New Roman"/>
        </w:rPr>
        <w:t>503</w:t>
      </w:r>
      <w:proofErr w:type="gramEnd"/>
      <w:r w:rsidRPr="000136E2">
        <w:rPr>
          <w:rStyle w:val="CodeChar"/>
          <w:rFonts w:ascii="Times New Roman" w:hAnsi="Times New Roman" w:cs="Times New Roman"/>
        </w:rPr>
        <w:t xml:space="preserve"> Slow Down</w:t>
      </w:r>
      <w:r w:rsidRPr="000136E2">
        <w:rPr>
          <w:rFonts w:ascii="Times New Roman" w:hAnsi="Times New Roman" w:cs="Times New Roman"/>
        </w:rPr>
        <w:t xml:space="preserve"> responses while a workload scales. </w:t>
      </w:r>
      <w:proofErr w:type="spellStart"/>
      <w:r w:rsidRPr="000136E2">
        <w:rPr>
          <w:rFonts w:ascii="Times New Roman" w:hAnsi="Times New Roman" w:cs="Times New Roman"/>
        </w:rPr>
        <w:t>CloudPulse</w:t>
      </w:r>
      <w:proofErr w:type="spellEnd"/>
      <w:r w:rsidRPr="000136E2">
        <w:rPr>
          <w:rFonts w:ascii="Times New Roman" w:hAnsi="Times New Roman" w:cs="Times New Roman"/>
        </w:rPr>
        <w:t xml:space="preserve"> records retry and error data, identifies throttling patterns, and can recommend backoff and workload distribution based on observed failures. CloudWatch alarms support threshold-based state changes and notifications; the project uses native alarms as an independent alert path alongside application-level analysis.</w:t>
      </w:r>
    </w:p>
    <w:p w14:paraId="70F0413B" w14:textId="77777777" w:rsidR="00E262BE" w:rsidRPr="000136E2" w:rsidRDefault="00000000" w:rsidP="000136E2">
      <w:pPr>
        <w:pStyle w:val="Heading3"/>
        <w:jc w:val="both"/>
        <w:rPr>
          <w:rFonts w:ascii="Times New Roman" w:hAnsi="Times New Roman" w:cs="Times New Roman"/>
        </w:rPr>
      </w:pPr>
      <w:r w:rsidRPr="000136E2">
        <w:rPr>
          <w:rFonts w:ascii="Times New Roman" w:hAnsi="Times New Roman" w:cs="Times New Roman"/>
        </w:rPr>
        <w:t>7.3 Research Gap Addressed</w:t>
      </w:r>
    </w:p>
    <w:p w14:paraId="4C0364D3"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 xml:space="preserve">The cited work establishes methods for benchmarking object storage and shows that latency, object size, concurrency and time-varying bandwidth influence performance. </w:t>
      </w:r>
      <w:proofErr w:type="spellStart"/>
      <w:r w:rsidRPr="000136E2">
        <w:rPr>
          <w:rFonts w:ascii="Times New Roman" w:hAnsi="Times New Roman" w:cs="Times New Roman"/>
        </w:rPr>
        <w:t>CloudPulse</w:t>
      </w:r>
      <w:proofErr w:type="spellEnd"/>
      <w:r w:rsidRPr="000136E2">
        <w:rPr>
          <w:rFonts w:ascii="Times New Roman" w:hAnsi="Times New Roman" w:cs="Times New Roman"/>
        </w:rPr>
        <w:t xml:space="preserve"> applies these observations to an operational EC2–S3 workflow. It records transfer-level evidence continuously, correlates failures with request </w:t>
      </w:r>
      <w:r w:rsidRPr="000136E2">
        <w:rPr>
          <w:rFonts w:ascii="Times New Roman" w:hAnsi="Times New Roman" w:cs="Times New Roman"/>
        </w:rPr>
        <w:lastRenderedPageBreak/>
        <w:t>context, combines database history with CloudWatch aggregate metrics, and surfaces diagnostics through alerts and a dashboard.</w:t>
      </w:r>
    </w:p>
    <w:p w14:paraId="393FDE2D" w14:textId="77777777" w:rsidR="00E262BE" w:rsidRPr="000136E2" w:rsidRDefault="00000000" w:rsidP="000136E2">
      <w:pPr>
        <w:jc w:val="both"/>
        <w:rPr>
          <w:rFonts w:ascii="Times New Roman" w:hAnsi="Times New Roman" w:cs="Times New Roman"/>
        </w:rPr>
      </w:pPr>
      <w:r w:rsidRPr="000136E2">
        <w:rPr>
          <w:rFonts w:ascii="Times New Roman" w:hAnsi="Times New Roman" w:cs="Times New Roman"/>
        </w:rPr>
        <w:t>The project is an engineering system, not a new storage protocol or a novel anomaly-detection algorithm.</w:t>
      </w:r>
    </w:p>
    <w:p w14:paraId="623B30EC" w14:textId="77777777" w:rsidR="00E262BE" w:rsidRPr="000136E2" w:rsidRDefault="00000000" w:rsidP="000136E2">
      <w:pPr>
        <w:pStyle w:val="Heading2"/>
        <w:jc w:val="both"/>
        <w:rPr>
          <w:rFonts w:ascii="Times New Roman" w:hAnsi="Times New Roman" w:cs="Times New Roman"/>
        </w:rPr>
      </w:pPr>
      <w:r w:rsidRPr="000136E2">
        <w:rPr>
          <w:rFonts w:ascii="Times New Roman" w:hAnsi="Times New Roman" w:cs="Times New Roman"/>
        </w:rPr>
        <w:t>8. Evaluation Plan and Current Evidence</w:t>
      </w:r>
    </w:p>
    <w:p w14:paraId="13D0C001" w14:textId="77777777" w:rsidR="00E262BE" w:rsidRPr="000136E2" w:rsidRDefault="00000000" w:rsidP="000136E2">
      <w:pPr>
        <w:pStyle w:val="Heading3"/>
        <w:jc w:val="both"/>
        <w:rPr>
          <w:rFonts w:ascii="Times New Roman" w:hAnsi="Times New Roman" w:cs="Times New Roman"/>
        </w:rPr>
      </w:pPr>
      <w:r w:rsidRPr="000136E2">
        <w:rPr>
          <w:rFonts w:ascii="Times New Roman" w:hAnsi="Times New Roman" w:cs="Times New Roman"/>
        </w:rPr>
        <w:t>8.1 Evaluation Questions</w:t>
      </w:r>
    </w:p>
    <w:p w14:paraId="4A6299EA" w14:textId="19962185" w:rsidR="00E262BE" w:rsidRPr="000136E2" w:rsidRDefault="00000000" w:rsidP="000136E2">
      <w:pPr>
        <w:pStyle w:val="ListParagraph"/>
        <w:numPr>
          <w:ilvl w:val="0"/>
          <w:numId w:val="4"/>
        </w:numPr>
        <w:jc w:val="both"/>
        <w:rPr>
          <w:rFonts w:ascii="Times New Roman" w:hAnsi="Times New Roman" w:cs="Times New Roman"/>
        </w:rPr>
      </w:pPr>
      <w:r w:rsidRPr="000136E2">
        <w:rPr>
          <w:rFonts w:ascii="Times New Roman" w:hAnsi="Times New Roman" w:cs="Times New Roman"/>
        </w:rPr>
        <w:t xml:space="preserve">What </w:t>
      </w:r>
      <w:r w:rsidR="00316072" w:rsidRPr="000136E2">
        <w:rPr>
          <w:rFonts w:ascii="Times New Roman" w:hAnsi="Times New Roman" w:cs="Times New Roman"/>
        </w:rPr>
        <w:t>instruments overhead do</w:t>
      </w:r>
      <w:r w:rsidRPr="000136E2">
        <w:rPr>
          <w:rFonts w:ascii="Times New Roman" w:hAnsi="Times New Roman" w:cs="Times New Roman"/>
        </w:rPr>
        <w:t xml:space="preserve"> the agent add to upload and download duration?</w:t>
      </w:r>
    </w:p>
    <w:p w14:paraId="43B77EA6" w14:textId="5A034519" w:rsidR="00E262BE" w:rsidRPr="000136E2" w:rsidRDefault="00000000" w:rsidP="000136E2">
      <w:pPr>
        <w:pStyle w:val="ListParagraph"/>
        <w:numPr>
          <w:ilvl w:val="0"/>
          <w:numId w:val="4"/>
        </w:numPr>
        <w:jc w:val="both"/>
        <w:rPr>
          <w:rFonts w:ascii="Times New Roman" w:hAnsi="Times New Roman" w:cs="Times New Roman"/>
        </w:rPr>
      </w:pPr>
      <w:r w:rsidRPr="000136E2">
        <w:rPr>
          <w:rFonts w:ascii="Times New Roman" w:hAnsi="Times New Roman" w:cs="Times New Roman"/>
        </w:rPr>
        <w:t>How do throughput, time-to-</w:t>
      </w:r>
      <w:r w:rsidR="00316072" w:rsidRPr="000136E2">
        <w:rPr>
          <w:rFonts w:ascii="Times New Roman" w:hAnsi="Times New Roman" w:cs="Times New Roman"/>
        </w:rPr>
        <w:t>first progress</w:t>
      </w:r>
      <w:r w:rsidRPr="000136E2">
        <w:rPr>
          <w:rFonts w:ascii="Times New Roman" w:hAnsi="Times New Roman" w:cs="Times New Roman"/>
        </w:rPr>
        <w:t>, retries and failure rates vary by direction and object-size bucket?</w:t>
      </w:r>
    </w:p>
    <w:p w14:paraId="71827B92" w14:textId="77777777" w:rsidR="00E262BE" w:rsidRPr="000136E2" w:rsidRDefault="00000000" w:rsidP="000136E2">
      <w:pPr>
        <w:pStyle w:val="ListParagraph"/>
        <w:numPr>
          <w:ilvl w:val="0"/>
          <w:numId w:val="4"/>
        </w:numPr>
        <w:jc w:val="both"/>
        <w:rPr>
          <w:rFonts w:ascii="Times New Roman" w:hAnsi="Times New Roman" w:cs="Times New Roman"/>
        </w:rPr>
      </w:pPr>
      <w:r w:rsidRPr="000136E2">
        <w:rPr>
          <w:rFonts w:ascii="Times New Roman" w:hAnsi="Times New Roman" w:cs="Times New Roman"/>
        </w:rPr>
        <w:t>Does local spooling replay records in order after an API outage without duplicating stored events?</w:t>
      </w:r>
    </w:p>
    <w:p w14:paraId="35CB8501" w14:textId="77777777" w:rsidR="00E262BE" w:rsidRPr="000136E2" w:rsidRDefault="00000000" w:rsidP="000136E2">
      <w:pPr>
        <w:pStyle w:val="ListParagraph"/>
        <w:numPr>
          <w:ilvl w:val="0"/>
          <w:numId w:val="4"/>
        </w:numPr>
        <w:jc w:val="both"/>
        <w:rPr>
          <w:rFonts w:ascii="Times New Roman" w:hAnsi="Times New Roman" w:cs="Times New Roman"/>
        </w:rPr>
      </w:pPr>
      <w:r w:rsidRPr="000136E2">
        <w:rPr>
          <w:rFonts w:ascii="Times New Roman" w:hAnsi="Times New Roman" w:cs="Times New Roman"/>
        </w:rPr>
        <w:t>What are the p50 and p95 response times for dashboard API queries and analytics on 30,000 records?</w:t>
      </w:r>
    </w:p>
    <w:p w14:paraId="5BBA3FAB" w14:textId="77777777" w:rsidR="00E262BE" w:rsidRPr="000136E2" w:rsidRDefault="00000000" w:rsidP="000136E2">
      <w:pPr>
        <w:pStyle w:val="ListParagraph"/>
        <w:numPr>
          <w:ilvl w:val="0"/>
          <w:numId w:val="4"/>
        </w:numPr>
        <w:jc w:val="both"/>
        <w:rPr>
          <w:rFonts w:ascii="Times New Roman" w:hAnsi="Times New Roman" w:cs="Times New Roman"/>
        </w:rPr>
      </w:pPr>
      <w:r w:rsidRPr="000136E2">
        <w:rPr>
          <w:rFonts w:ascii="Times New Roman" w:hAnsi="Times New Roman" w:cs="Times New Roman"/>
        </w:rPr>
        <w:t>Do injected throttling, latency and permission failures produce the expected patterns and alerts?</w:t>
      </w:r>
    </w:p>
    <w:p w14:paraId="132967D4" w14:textId="77777777" w:rsidR="00E262BE" w:rsidRPr="000136E2" w:rsidRDefault="00000000" w:rsidP="000136E2">
      <w:pPr>
        <w:pStyle w:val="Heading3"/>
        <w:jc w:val="both"/>
        <w:rPr>
          <w:rFonts w:ascii="Times New Roman" w:hAnsi="Times New Roman" w:cs="Times New Roman"/>
        </w:rPr>
      </w:pPr>
      <w:r w:rsidRPr="000136E2">
        <w:rPr>
          <w:rFonts w:ascii="Times New Roman" w:hAnsi="Times New Roman" w:cs="Times New Roman"/>
        </w:rPr>
        <w:t>8.2 Evidence Available in the Repository</w:t>
      </w:r>
    </w:p>
    <w:p w14:paraId="3680E84A" w14:textId="77777777" w:rsidR="00E262BE" w:rsidRPr="000136E2" w:rsidRDefault="00000000" w:rsidP="000136E2">
      <w:pPr>
        <w:pStyle w:val="ListParagraph"/>
        <w:numPr>
          <w:ilvl w:val="0"/>
          <w:numId w:val="5"/>
        </w:numPr>
        <w:jc w:val="both"/>
        <w:rPr>
          <w:rFonts w:ascii="Times New Roman" w:hAnsi="Times New Roman" w:cs="Times New Roman"/>
        </w:rPr>
      </w:pPr>
      <w:r w:rsidRPr="000136E2">
        <w:rPr>
          <w:rFonts w:ascii="Times New Roman" w:hAnsi="Times New Roman" w:cs="Times New Roman"/>
        </w:rPr>
        <w:t>A deterministic simulator produces seven-day datasets with known failure and degradation patterns.</w:t>
      </w:r>
    </w:p>
    <w:p w14:paraId="0A5C222C" w14:textId="77777777" w:rsidR="00E262BE" w:rsidRPr="000136E2" w:rsidRDefault="00000000" w:rsidP="000136E2">
      <w:pPr>
        <w:pStyle w:val="ListParagraph"/>
        <w:numPr>
          <w:ilvl w:val="0"/>
          <w:numId w:val="5"/>
        </w:numPr>
        <w:jc w:val="both"/>
        <w:rPr>
          <w:rFonts w:ascii="Times New Roman" w:hAnsi="Times New Roman" w:cs="Times New Roman"/>
        </w:rPr>
      </w:pPr>
      <w:r w:rsidRPr="000136E2">
        <w:rPr>
          <w:rFonts w:ascii="Times New Roman" w:hAnsi="Times New Roman" w:cs="Times New Roman"/>
        </w:rPr>
        <w:t>Tests cover model validation, analytics, alert rules and cooldowns, storage idempotency, API behavior, sink spooling and replay, and reports.</w:t>
      </w:r>
    </w:p>
    <w:p w14:paraId="0B97A9CF" w14:textId="77777777" w:rsidR="00E262BE" w:rsidRPr="000136E2" w:rsidRDefault="00000000" w:rsidP="000136E2">
      <w:pPr>
        <w:pStyle w:val="ListParagraph"/>
        <w:numPr>
          <w:ilvl w:val="0"/>
          <w:numId w:val="5"/>
        </w:numPr>
        <w:jc w:val="both"/>
        <w:rPr>
          <w:rFonts w:ascii="Times New Roman" w:hAnsi="Times New Roman" w:cs="Times New Roman"/>
        </w:rPr>
      </w:pPr>
      <w:r w:rsidRPr="000136E2">
        <w:rPr>
          <w:rFonts w:ascii="Times New Roman" w:hAnsi="Times New Roman" w:cs="Times New Roman"/>
        </w:rPr>
        <w:t>A performance test analyzes 30 days × 1,000 records against a three-second budget.</w:t>
      </w:r>
    </w:p>
    <w:p w14:paraId="545A2A0A" w14:textId="77777777" w:rsidR="00E262BE" w:rsidRPr="000136E2" w:rsidRDefault="00000000" w:rsidP="000136E2">
      <w:pPr>
        <w:pStyle w:val="ListParagraph"/>
        <w:numPr>
          <w:ilvl w:val="0"/>
          <w:numId w:val="5"/>
        </w:numPr>
        <w:jc w:val="both"/>
        <w:rPr>
          <w:rFonts w:ascii="Times New Roman" w:hAnsi="Times New Roman" w:cs="Times New Roman"/>
        </w:rPr>
      </w:pPr>
      <w:r w:rsidRPr="000136E2">
        <w:rPr>
          <w:rFonts w:ascii="Times New Roman" w:hAnsi="Times New Roman" w:cs="Times New Roman"/>
        </w:rPr>
        <w:t>CloudFormation includes S3 encryption and public-access controls, an IAM policy, the SNS notification path, a CloudWatch dashboard, and upload/download failure alarms.</w:t>
      </w:r>
    </w:p>
    <w:p w14:paraId="220B922F" w14:textId="77777777" w:rsidR="00E262BE" w:rsidRPr="000136E2" w:rsidRDefault="00000000" w:rsidP="000136E2">
      <w:pPr>
        <w:pStyle w:val="Heading3"/>
        <w:jc w:val="both"/>
        <w:rPr>
          <w:rFonts w:ascii="Times New Roman" w:hAnsi="Times New Roman" w:cs="Times New Roman"/>
        </w:rPr>
      </w:pPr>
      <w:r w:rsidRPr="000136E2">
        <w:rPr>
          <w:rFonts w:ascii="Times New Roman" w:hAnsi="Times New Roman" w:cs="Times New Roman"/>
        </w:rPr>
        <w:t>8.3 Evidence to Add After AWS Deployment</w:t>
      </w:r>
    </w:p>
    <w:p w14:paraId="30F3D2AB" w14:textId="77777777" w:rsidR="00E262BE" w:rsidRPr="000136E2" w:rsidRDefault="00000000" w:rsidP="000136E2">
      <w:pPr>
        <w:pStyle w:val="ListParagraph"/>
        <w:numPr>
          <w:ilvl w:val="0"/>
          <w:numId w:val="6"/>
        </w:numPr>
        <w:jc w:val="both"/>
        <w:rPr>
          <w:rFonts w:ascii="Times New Roman" w:hAnsi="Times New Roman" w:cs="Times New Roman"/>
        </w:rPr>
      </w:pPr>
      <w:r w:rsidRPr="000136E2">
        <w:rPr>
          <w:rFonts w:ascii="Times New Roman" w:hAnsi="Times New Roman" w:cs="Times New Roman"/>
        </w:rPr>
        <w:t>AWS account/region and deployment date, with sanitized CloudFormation stack outputs.</w:t>
      </w:r>
    </w:p>
    <w:p w14:paraId="14E5A970" w14:textId="77777777" w:rsidR="00E262BE" w:rsidRPr="000136E2" w:rsidRDefault="00000000" w:rsidP="000136E2">
      <w:pPr>
        <w:pStyle w:val="ListParagraph"/>
        <w:numPr>
          <w:ilvl w:val="0"/>
          <w:numId w:val="6"/>
        </w:numPr>
        <w:jc w:val="both"/>
        <w:rPr>
          <w:rFonts w:ascii="Times New Roman" w:hAnsi="Times New Roman" w:cs="Times New Roman"/>
        </w:rPr>
      </w:pPr>
      <w:r w:rsidRPr="000136E2">
        <w:rPr>
          <w:rFonts w:ascii="Times New Roman" w:hAnsi="Times New Roman" w:cs="Times New Roman"/>
        </w:rPr>
        <w:t>Screenshots of the dashboard and the CloudWatch dashboard and alarms.</w:t>
      </w:r>
    </w:p>
    <w:p w14:paraId="49A1F3D2" w14:textId="77777777" w:rsidR="00E262BE" w:rsidRPr="000136E2" w:rsidRDefault="00000000" w:rsidP="000136E2">
      <w:pPr>
        <w:pStyle w:val="ListParagraph"/>
        <w:numPr>
          <w:ilvl w:val="0"/>
          <w:numId w:val="6"/>
        </w:numPr>
        <w:jc w:val="both"/>
        <w:rPr>
          <w:rFonts w:ascii="Times New Roman" w:hAnsi="Times New Roman" w:cs="Times New Roman"/>
        </w:rPr>
      </w:pPr>
      <w:r w:rsidRPr="000136E2">
        <w:rPr>
          <w:rFonts w:ascii="Times New Roman" w:hAnsi="Times New Roman" w:cs="Times New Roman"/>
        </w:rPr>
        <w:t>Test workload, object sizes, concurrency, run duration and number of records collected.</w:t>
      </w:r>
    </w:p>
    <w:p w14:paraId="651399BA" w14:textId="77777777" w:rsidR="00E262BE" w:rsidRPr="000136E2" w:rsidRDefault="00000000" w:rsidP="000136E2">
      <w:pPr>
        <w:pStyle w:val="ListParagraph"/>
        <w:numPr>
          <w:ilvl w:val="0"/>
          <w:numId w:val="6"/>
        </w:numPr>
        <w:jc w:val="both"/>
        <w:rPr>
          <w:rFonts w:ascii="Times New Roman" w:hAnsi="Times New Roman" w:cs="Times New Roman"/>
        </w:rPr>
      </w:pPr>
      <w:r w:rsidRPr="000136E2">
        <w:rPr>
          <w:rFonts w:ascii="Times New Roman" w:hAnsi="Times New Roman" w:cs="Times New Roman"/>
        </w:rPr>
        <w:t>Measured p50/p95 transfer and API latencies; success rate, retry count, and detected alert and anomaly counts.</w:t>
      </w:r>
    </w:p>
    <w:p w14:paraId="3BFD57A0" w14:textId="7A7FDAED" w:rsidR="00E262BE" w:rsidRPr="000136E2" w:rsidRDefault="00000000" w:rsidP="000136E2">
      <w:pPr>
        <w:pStyle w:val="ListParagraph"/>
        <w:numPr>
          <w:ilvl w:val="0"/>
          <w:numId w:val="6"/>
        </w:numPr>
        <w:jc w:val="both"/>
        <w:rPr>
          <w:rFonts w:ascii="Times New Roman" w:hAnsi="Times New Roman" w:cs="Times New Roman"/>
        </w:rPr>
      </w:pPr>
      <w:r w:rsidRPr="000136E2">
        <w:rPr>
          <w:rFonts w:ascii="Times New Roman" w:hAnsi="Times New Roman" w:cs="Times New Roman"/>
        </w:rPr>
        <w:t xml:space="preserve">Observed deployment cost or </w:t>
      </w:r>
      <w:r w:rsidR="00316072" w:rsidRPr="000136E2">
        <w:rPr>
          <w:rFonts w:ascii="Times New Roman" w:hAnsi="Times New Roman" w:cs="Times New Roman"/>
        </w:rPr>
        <w:t>cost</w:t>
      </w:r>
      <w:r w:rsidRPr="000136E2">
        <w:rPr>
          <w:rFonts w:ascii="Times New Roman" w:hAnsi="Times New Roman" w:cs="Times New Roman"/>
        </w:rPr>
        <w:t xml:space="preserve"> estimate, stating region, instance uptime, object volume, and CloudWatch/SNS usage assumptions.</w:t>
      </w:r>
    </w:p>
    <w:p w14:paraId="011773EA" w14:textId="77777777" w:rsidR="00E262BE" w:rsidRPr="000136E2" w:rsidRDefault="00000000" w:rsidP="000136E2">
      <w:pPr>
        <w:pStyle w:val="Heading2"/>
        <w:jc w:val="both"/>
        <w:rPr>
          <w:rFonts w:ascii="Times New Roman" w:hAnsi="Times New Roman" w:cs="Times New Roman"/>
        </w:rPr>
      </w:pPr>
      <w:r w:rsidRPr="000136E2">
        <w:rPr>
          <w:rFonts w:ascii="Times New Roman" w:hAnsi="Times New Roman" w:cs="Times New Roman"/>
        </w:rPr>
        <w:t>9. Current Limitations and Next Milestones</w:t>
      </w:r>
    </w:p>
    <w:p w14:paraId="7BC682DD" w14:textId="77777777" w:rsidR="00E262BE" w:rsidRPr="000136E2" w:rsidRDefault="00000000" w:rsidP="000136E2">
      <w:pPr>
        <w:pStyle w:val="Heading3"/>
        <w:jc w:val="both"/>
        <w:rPr>
          <w:rFonts w:ascii="Times New Roman" w:hAnsi="Times New Roman" w:cs="Times New Roman"/>
        </w:rPr>
      </w:pPr>
      <w:r w:rsidRPr="000136E2">
        <w:rPr>
          <w:rFonts w:ascii="Times New Roman" w:hAnsi="Times New Roman" w:cs="Times New Roman"/>
        </w:rPr>
        <w:t>9.1 Limitations</w:t>
      </w:r>
    </w:p>
    <w:p w14:paraId="09975499" w14:textId="77777777" w:rsidR="00E262BE" w:rsidRPr="000136E2" w:rsidRDefault="00000000" w:rsidP="000136E2">
      <w:pPr>
        <w:pStyle w:val="ListParagraph"/>
        <w:numPr>
          <w:ilvl w:val="0"/>
          <w:numId w:val="7"/>
        </w:numPr>
        <w:jc w:val="both"/>
        <w:rPr>
          <w:rFonts w:ascii="Times New Roman" w:hAnsi="Times New Roman" w:cs="Times New Roman"/>
        </w:rPr>
      </w:pPr>
      <w:r w:rsidRPr="000136E2">
        <w:rPr>
          <w:rFonts w:ascii="Times New Roman" w:hAnsi="Times New Roman" w:cs="Times New Roman"/>
        </w:rPr>
        <w:t>SQLite suits a single-host demonstration workload; multi-instance API scaling requires a shared database adapter such as PostgreSQL, plus deployment changes.</w:t>
      </w:r>
    </w:p>
    <w:p w14:paraId="0D95176D" w14:textId="77777777" w:rsidR="00E262BE" w:rsidRPr="000136E2" w:rsidRDefault="00000000" w:rsidP="000136E2">
      <w:pPr>
        <w:pStyle w:val="ListParagraph"/>
        <w:numPr>
          <w:ilvl w:val="0"/>
          <w:numId w:val="7"/>
        </w:numPr>
        <w:jc w:val="both"/>
        <w:rPr>
          <w:rFonts w:ascii="Times New Roman" w:hAnsi="Times New Roman" w:cs="Times New Roman"/>
        </w:rPr>
      </w:pPr>
      <w:r w:rsidRPr="000136E2">
        <w:rPr>
          <w:rFonts w:ascii="Times New Roman" w:hAnsi="Times New Roman" w:cs="Times New Roman"/>
        </w:rPr>
        <w:t>CPU, memory and network measurements are host-wide and may include unrelated processes.</w:t>
      </w:r>
    </w:p>
    <w:p w14:paraId="2BB059A9" w14:textId="77777777" w:rsidR="00E262BE" w:rsidRPr="000136E2" w:rsidRDefault="00000000" w:rsidP="000136E2">
      <w:pPr>
        <w:pStyle w:val="ListParagraph"/>
        <w:numPr>
          <w:ilvl w:val="0"/>
          <w:numId w:val="7"/>
        </w:numPr>
        <w:jc w:val="both"/>
        <w:rPr>
          <w:rFonts w:ascii="Times New Roman" w:hAnsi="Times New Roman" w:cs="Times New Roman"/>
        </w:rPr>
      </w:pPr>
      <w:r w:rsidRPr="000136E2">
        <w:rPr>
          <w:rFonts w:ascii="Times New Roman" w:hAnsi="Times New Roman" w:cs="Times New Roman"/>
        </w:rPr>
        <w:t>Latency is inferred from the first transfer progress callback, not captured from network packets.</w:t>
      </w:r>
    </w:p>
    <w:p w14:paraId="276C708D" w14:textId="77777777" w:rsidR="00E262BE" w:rsidRPr="000136E2" w:rsidRDefault="00000000" w:rsidP="000136E2">
      <w:pPr>
        <w:pStyle w:val="ListParagraph"/>
        <w:numPr>
          <w:ilvl w:val="0"/>
          <w:numId w:val="7"/>
        </w:numPr>
        <w:jc w:val="both"/>
        <w:rPr>
          <w:rFonts w:ascii="Times New Roman" w:hAnsi="Times New Roman" w:cs="Times New Roman"/>
        </w:rPr>
      </w:pPr>
      <w:r w:rsidRPr="000136E2">
        <w:rPr>
          <w:rFonts w:ascii="Times New Roman" w:hAnsi="Times New Roman" w:cs="Times New Roman"/>
        </w:rPr>
        <w:t>The template's self-signed certificate is demo-only; production TLS and managed ingress remain deployment decisions.</w:t>
      </w:r>
    </w:p>
    <w:p w14:paraId="0626A7FE" w14:textId="77777777" w:rsidR="00E262BE" w:rsidRPr="000136E2" w:rsidRDefault="00000000" w:rsidP="000136E2">
      <w:pPr>
        <w:pStyle w:val="ListParagraph"/>
        <w:numPr>
          <w:ilvl w:val="0"/>
          <w:numId w:val="7"/>
        </w:numPr>
        <w:jc w:val="both"/>
        <w:rPr>
          <w:rFonts w:ascii="Times New Roman" w:hAnsi="Times New Roman" w:cs="Times New Roman"/>
        </w:rPr>
      </w:pPr>
      <w:r w:rsidRPr="000136E2">
        <w:rPr>
          <w:rFonts w:ascii="Times New Roman" w:hAnsi="Times New Roman" w:cs="Times New Roman"/>
        </w:rPr>
        <w:t>Synthetic data validates known logic paths but cannot establish real S3 performance or operational cost.</w:t>
      </w:r>
    </w:p>
    <w:p w14:paraId="14077BCA" w14:textId="77777777" w:rsidR="00E262BE" w:rsidRPr="000136E2" w:rsidRDefault="00000000" w:rsidP="000136E2">
      <w:pPr>
        <w:pStyle w:val="Heading3"/>
        <w:jc w:val="both"/>
        <w:rPr>
          <w:rFonts w:ascii="Times New Roman" w:hAnsi="Times New Roman" w:cs="Times New Roman"/>
        </w:rPr>
      </w:pPr>
      <w:r w:rsidRPr="000136E2">
        <w:rPr>
          <w:rFonts w:ascii="Times New Roman" w:hAnsi="Times New Roman" w:cs="Times New Roman"/>
        </w:rPr>
        <w:t>9.2 Next Milestones</w:t>
      </w:r>
    </w:p>
    <w:p w14:paraId="7E24B6EA" w14:textId="77777777" w:rsidR="00E262BE" w:rsidRPr="000136E2" w:rsidRDefault="00000000" w:rsidP="000136E2">
      <w:pPr>
        <w:pStyle w:val="ListParagraph"/>
        <w:numPr>
          <w:ilvl w:val="0"/>
          <w:numId w:val="8"/>
        </w:numPr>
        <w:jc w:val="both"/>
        <w:rPr>
          <w:rFonts w:ascii="Times New Roman" w:hAnsi="Times New Roman" w:cs="Times New Roman"/>
        </w:rPr>
      </w:pPr>
      <w:r w:rsidRPr="000136E2">
        <w:rPr>
          <w:rFonts w:ascii="Times New Roman" w:hAnsi="Times New Roman" w:cs="Times New Roman"/>
        </w:rPr>
        <w:t>Deploy the stack in a course AWS account.</w:t>
      </w:r>
    </w:p>
    <w:p w14:paraId="618A3A99" w14:textId="77777777" w:rsidR="00E262BE" w:rsidRPr="000136E2" w:rsidRDefault="00000000" w:rsidP="000136E2">
      <w:pPr>
        <w:pStyle w:val="ListParagraph"/>
        <w:numPr>
          <w:ilvl w:val="0"/>
          <w:numId w:val="8"/>
        </w:numPr>
        <w:jc w:val="both"/>
        <w:rPr>
          <w:rFonts w:ascii="Times New Roman" w:hAnsi="Times New Roman" w:cs="Times New Roman"/>
        </w:rPr>
      </w:pPr>
      <w:r w:rsidRPr="000136E2">
        <w:rPr>
          <w:rFonts w:ascii="Times New Roman" w:hAnsi="Times New Roman" w:cs="Times New Roman"/>
        </w:rPr>
        <w:t>Run controlled upload and download cases across file-size and concurrency groups.</w:t>
      </w:r>
    </w:p>
    <w:p w14:paraId="0EF6E8B6" w14:textId="77777777" w:rsidR="00E262BE" w:rsidRPr="000136E2" w:rsidRDefault="00000000" w:rsidP="000136E2">
      <w:pPr>
        <w:pStyle w:val="ListParagraph"/>
        <w:numPr>
          <w:ilvl w:val="0"/>
          <w:numId w:val="8"/>
        </w:numPr>
        <w:jc w:val="both"/>
        <w:rPr>
          <w:rFonts w:ascii="Times New Roman" w:hAnsi="Times New Roman" w:cs="Times New Roman"/>
        </w:rPr>
      </w:pPr>
      <w:r w:rsidRPr="000136E2">
        <w:rPr>
          <w:rFonts w:ascii="Times New Roman" w:hAnsi="Times New Roman" w:cs="Times New Roman"/>
        </w:rPr>
        <w:lastRenderedPageBreak/>
        <w:t>Exercise API outage and error scenarios.</w:t>
      </w:r>
    </w:p>
    <w:p w14:paraId="314A3B86" w14:textId="77777777" w:rsidR="00E262BE" w:rsidRPr="000136E2" w:rsidRDefault="00000000" w:rsidP="000136E2">
      <w:pPr>
        <w:pStyle w:val="ListParagraph"/>
        <w:numPr>
          <w:ilvl w:val="0"/>
          <w:numId w:val="8"/>
        </w:numPr>
        <w:jc w:val="both"/>
        <w:rPr>
          <w:rFonts w:ascii="Times New Roman" w:hAnsi="Times New Roman" w:cs="Times New Roman"/>
        </w:rPr>
      </w:pPr>
      <w:r w:rsidRPr="000136E2">
        <w:rPr>
          <w:rFonts w:ascii="Times New Roman" w:hAnsi="Times New Roman" w:cs="Times New Roman"/>
        </w:rPr>
        <w:t>Capture screenshots and measurements.</w:t>
      </w:r>
    </w:p>
    <w:p w14:paraId="07DA605F" w14:textId="77777777" w:rsidR="00E262BE" w:rsidRPr="000136E2" w:rsidRDefault="00000000" w:rsidP="000136E2">
      <w:pPr>
        <w:pStyle w:val="ListParagraph"/>
        <w:numPr>
          <w:ilvl w:val="0"/>
          <w:numId w:val="8"/>
        </w:numPr>
        <w:jc w:val="both"/>
        <w:rPr>
          <w:rFonts w:ascii="Times New Roman" w:hAnsi="Times New Roman" w:cs="Times New Roman"/>
        </w:rPr>
      </w:pPr>
      <w:r w:rsidRPr="000136E2">
        <w:rPr>
          <w:rFonts w:ascii="Times New Roman" w:hAnsi="Times New Roman" w:cs="Times New Roman"/>
        </w:rPr>
        <w:t>Replace the abstract's placeholder with results.</w:t>
      </w:r>
    </w:p>
    <w:p w14:paraId="5FAFC412" w14:textId="77777777" w:rsidR="00E262BE" w:rsidRPr="000136E2" w:rsidRDefault="00000000" w:rsidP="000136E2">
      <w:pPr>
        <w:pStyle w:val="ListParagraph"/>
        <w:numPr>
          <w:ilvl w:val="0"/>
          <w:numId w:val="8"/>
        </w:numPr>
        <w:jc w:val="both"/>
        <w:rPr>
          <w:rFonts w:ascii="Times New Roman" w:hAnsi="Times New Roman" w:cs="Times New Roman"/>
        </w:rPr>
      </w:pPr>
      <w:r w:rsidRPr="000136E2">
        <w:rPr>
          <w:rFonts w:ascii="Times New Roman" w:hAnsi="Times New Roman" w:cs="Times New Roman"/>
        </w:rPr>
        <w:t>Align the final report to the course rubric.</w:t>
      </w:r>
    </w:p>
    <w:p w14:paraId="7501E324" w14:textId="77777777" w:rsidR="00E262BE" w:rsidRPr="000136E2" w:rsidRDefault="00000000" w:rsidP="000136E2">
      <w:pPr>
        <w:pStyle w:val="Heading2"/>
        <w:jc w:val="both"/>
        <w:rPr>
          <w:rFonts w:ascii="Times New Roman" w:hAnsi="Times New Roman" w:cs="Times New Roman"/>
        </w:rPr>
      </w:pPr>
      <w:r w:rsidRPr="000136E2">
        <w:rPr>
          <w:rFonts w:ascii="Times New Roman" w:hAnsi="Times New Roman" w:cs="Times New Roman"/>
        </w:rPr>
        <w:t>References</w:t>
      </w:r>
    </w:p>
    <w:p w14:paraId="6473DEE7" w14:textId="77777777" w:rsidR="00E262BE" w:rsidRPr="000136E2" w:rsidRDefault="00000000" w:rsidP="000136E2">
      <w:pPr>
        <w:pStyle w:val="ListParagraph"/>
        <w:numPr>
          <w:ilvl w:val="0"/>
          <w:numId w:val="9"/>
        </w:numPr>
        <w:jc w:val="both"/>
        <w:rPr>
          <w:rFonts w:ascii="Times New Roman" w:hAnsi="Times New Roman" w:cs="Times New Roman"/>
        </w:rPr>
      </w:pPr>
      <w:r w:rsidRPr="000136E2">
        <w:rPr>
          <w:rFonts w:ascii="Times New Roman" w:hAnsi="Times New Roman" w:cs="Times New Roman"/>
        </w:rPr>
        <w:t xml:space="preserve">Baun, C., Cocos, H.-N., &amp; Spanou, R.-M. (2017). </w:t>
      </w:r>
      <w:proofErr w:type="spellStart"/>
      <w:r w:rsidRPr="000136E2">
        <w:rPr>
          <w:rFonts w:ascii="Times New Roman" w:hAnsi="Times New Roman" w:cs="Times New Roman"/>
        </w:rPr>
        <w:t>OSSperf</w:t>
      </w:r>
      <w:proofErr w:type="spellEnd"/>
      <w:r w:rsidRPr="000136E2">
        <w:rPr>
          <w:rFonts w:ascii="Times New Roman" w:hAnsi="Times New Roman" w:cs="Times New Roman"/>
        </w:rPr>
        <w:t xml:space="preserve"> – a lightweight solution for the performance evaluation of object-based cloud storage services. </w:t>
      </w:r>
      <w:r w:rsidRPr="000136E2">
        <w:rPr>
          <w:rFonts w:ascii="Times New Roman" w:hAnsi="Times New Roman" w:cs="Times New Roman"/>
          <w:i/>
        </w:rPr>
        <w:t>Journal of Cloud Computing, 6</w:t>
      </w:r>
      <w:r w:rsidRPr="000136E2">
        <w:rPr>
          <w:rFonts w:ascii="Times New Roman" w:hAnsi="Times New Roman" w:cs="Times New Roman"/>
        </w:rPr>
        <w:t>, 24. https://doi.org/10.1186/s13677-017-0096-x</w:t>
      </w:r>
    </w:p>
    <w:p w14:paraId="4C3B2373" w14:textId="77777777" w:rsidR="00E262BE" w:rsidRPr="000136E2" w:rsidRDefault="00000000" w:rsidP="000136E2">
      <w:pPr>
        <w:pStyle w:val="ListParagraph"/>
        <w:numPr>
          <w:ilvl w:val="0"/>
          <w:numId w:val="9"/>
        </w:numPr>
        <w:jc w:val="both"/>
        <w:rPr>
          <w:rFonts w:ascii="Times New Roman" w:hAnsi="Times New Roman" w:cs="Times New Roman"/>
        </w:rPr>
      </w:pPr>
      <w:r w:rsidRPr="000136E2">
        <w:rPr>
          <w:rFonts w:ascii="Times New Roman" w:hAnsi="Times New Roman" w:cs="Times New Roman"/>
          <w:lang w:val="it-IT"/>
        </w:rPr>
        <w:t xml:space="preserve">Liang, G., &amp; Kozat, U. C. (2013). </w:t>
      </w:r>
      <w:r w:rsidRPr="000136E2">
        <w:rPr>
          <w:rFonts w:ascii="Times New Roman" w:hAnsi="Times New Roman" w:cs="Times New Roman"/>
        </w:rPr>
        <w:t>FAST CLOUD: Pushing the Envelope on Delay Performance of Cloud Storage with Coding. arXiv:1301.1294. https://arxiv.org/abs/1301.1294</w:t>
      </w:r>
    </w:p>
    <w:p w14:paraId="13CBE353" w14:textId="77777777" w:rsidR="00E262BE" w:rsidRPr="000136E2" w:rsidRDefault="00000000" w:rsidP="000136E2">
      <w:pPr>
        <w:pStyle w:val="ListParagraph"/>
        <w:numPr>
          <w:ilvl w:val="0"/>
          <w:numId w:val="9"/>
        </w:numPr>
        <w:jc w:val="both"/>
        <w:rPr>
          <w:rFonts w:ascii="Times New Roman" w:hAnsi="Times New Roman" w:cs="Times New Roman"/>
        </w:rPr>
      </w:pPr>
      <w:r w:rsidRPr="000136E2">
        <w:rPr>
          <w:rFonts w:ascii="Times New Roman" w:hAnsi="Times New Roman" w:cs="Times New Roman"/>
        </w:rPr>
        <w:t xml:space="preserve">Durner, D., Leis, V., &amp; Neumann, T. (2023). Exploiting Cloud Object Storage for High-Performance Analytics. </w:t>
      </w:r>
      <w:r w:rsidRPr="000136E2">
        <w:rPr>
          <w:rFonts w:ascii="Times New Roman" w:hAnsi="Times New Roman" w:cs="Times New Roman"/>
          <w:i/>
        </w:rPr>
        <w:t>Proceedings of the VLDB Endowment, 16</w:t>
      </w:r>
      <w:r w:rsidRPr="000136E2">
        <w:rPr>
          <w:rFonts w:ascii="Times New Roman" w:hAnsi="Times New Roman" w:cs="Times New Roman"/>
        </w:rPr>
        <w:t>(11), 2769–2782. https://doi.org/10.14778/3611479.3611486</w:t>
      </w:r>
    </w:p>
    <w:p w14:paraId="0FDC93E3" w14:textId="77777777" w:rsidR="00E262BE" w:rsidRPr="000136E2" w:rsidRDefault="00000000" w:rsidP="000136E2">
      <w:pPr>
        <w:pStyle w:val="ListParagraph"/>
        <w:numPr>
          <w:ilvl w:val="0"/>
          <w:numId w:val="9"/>
        </w:numPr>
        <w:jc w:val="both"/>
        <w:rPr>
          <w:rFonts w:ascii="Times New Roman" w:hAnsi="Times New Roman" w:cs="Times New Roman"/>
        </w:rPr>
      </w:pPr>
      <w:r w:rsidRPr="000136E2">
        <w:rPr>
          <w:rFonts w:ascii="Times New Roman" w:hAnsi="Times New Roman" w:cs="Times New Roman"/>
        </w:rPr>
        <w:t>Amazon Web Services. Best practices design patterns: Optimizing Amazon S3 performance. https://docs.aws.amazon.com/AmazonS3/latest/userguide/optimizing-performance.html</w:t>
      </w:r>
    </w:p>
    <w:p w14:paraId="1C222FCD" w14:textId="77777777" w:rsidR="00E262BE" w:rsidRPr="000136E2" w:rsidRDefault="00000000" w:rsidP="000136E2">
      <w:pPr>
        <w:pStyle w:val="ListParagraph"/>
        <w:numPr>
          <w:ilvl w:val="0"/>
          <w:numId w:val="9"/>
        </w:numPr>
        <w:jc w:val="both"/>
        <w:rPr>
          <w:rFonts w:ascii="Times New Roman" w:hAnsi="Times New Roman" w:cs="Times New Roman"/>
        </w:rPr>
      </w:pPr>
      <w:r w:rsidRPr="000136E2">
        <w:rPr>
          <w:rFonts w:ascii="Times New Roman" w:hAnsi="Times New Roman" w:cs="Times New Roman"/>
        </w:rPr>
        <w:t>Amazon Web Services. Using Amazon CloudWatch alarms. https://docs.aws.amazon.com/AmazonCloudWatch/latest/monitoring/CloudWatch_Alarms.html</w:t>
      </w:r>
    </w:p>
    <w:sectPr w:rsidR="00E262BE" w:rsidRPr="000136E2" w:rsidSect="00316072">
      <w:type w:val="continuous"/>
      <w:pgSz w:w="12240" w:h="15840"/>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AD4F1D"/>
    <w:multiLevelType w:val="hybridMultilevel"/>
    <w:tmpl w:val="C8FA99E6"/>
    <w:lvl w:ilvl="0" w:tplc="A9546A6C">
      <w:start w:val="1"/>
      <w:numFmt w:val="decimal"/>
      <w:lvlText w:val="%1."/>
      <w:lvlJc w:val="left"/>
      <w:pPr>
        <w:ind w:left="720" w:hanging="360"/>
      </w:pPr>
    </w:lvl>
    <w:lvl w:ilvl="1" w:tplc="41D28DC6">
      <w:start w:val="1"/>
      <w:numFmt w:val="lowerLetter"/>
      <w:lvlText w:val="%2."/>
      <w:lvlJc w:val="left"/>
      <w:pPr>
        <w:ind w:left="1440" w:hanging="360"/>
      </w:pPr>
    </w:lvl>
    <w:lvl w:ilvl="2" w:tplc="7C3477FC">
      <w:start w:val="1"/>
      <w:numFmt w:val="lowerRoman"/>
      <w:lvlText w:val="%3."/>
      <w:lvlJc w:val="left"/>
      <w:pPr>
        <w:ind w:left="2160" w:hanging="360"/>
      </w:pPr>
    </w:lvl>
    <w:lvl w:ilvl="3" w:tplc="669CC9D4">
      <w:start w:val="1"/>
      <w:numFmt w:val="decimal"/>
      <w:lvlText w:val="%4."/>
      <w:lvlJc w:val="left"/>
      <w:pPr>
        <w:ind w:left="2880" w:hanging="360"/>
      </w:pPr>
    </w:lvl>
    <w:lvl w:ilvl="4" w:tplc="596E2A30">
      <w:start w:val="1"/>
      <w:numFmt w:val="lowerLetter"/>
      <w:lvlText w:val="%5."/>
      <w:lvlJc w:val="left"/>
      <w:pPr>
        <w:ind w:left="3600" w:hanging="360"/>
      </w:pPr>
    </w:lvl>
    <w:lvl w:ilvl="5" w:tplc="FF6450AE">
      <w:start w:val="1"/>
      <w:numFmt w:val="lowerRoman"/>
      <w:lvlText w:val="%6."/>
      <w:lvlJc w:val="left"/>
      <w:pPr>
        <w:ind w:left="4320" w:hanging="360"/>
      </w:pPr>
    </w:lvl>
    <w:lvl w:ilvl="6" w:tplc="7FE0460A">
      <w:start w:val="1"/>
      <w:numFmt w:val="decimal"/>
      <w:lvlText w:val="%7."/>
      <w:lvlJc w:val="left"/>
      <w:pPr>
        <w:ind w:left="5040" w:hanging="360"/>
      </w:pPr>
    </w:lvl>
    <w:lvl w:ilvl="7" w:tplc="3A0060CA">
      <w:start w:val="1"/>
      <w:numFmt w:val="lowerLetter"/>
      <w:lvlText w:val="%8."/>
      <w:lvlJc w:val="left"/>
      <w:pPr>
        <w:ind w:left="5760" w:hanging="360"/>
      </w:pPr>
    </w:lvl>
    <w:lvl w:ilvl="8" w:tplc="A5F4247A">
      <w:start w:val="1"/>
      <w:numFmt w:val="lowerRoman"/>
      <w:lvlText w:val="%9."/>
      <w:lvlJc w:val="left"/>
      <w:pPr>
        <w:ind w:left="6480" w:hanging="360"/>
      </w:pPr>
    </w:lvl>
  </w:abstractNum>
  <w:abstractNum w:abstractNumId="1" w15:restartNumberingAfterBreak="0">
    <w:nsid w:val="60DA61FC"/>
    <w:multiLevelType w:val="hybridMultilevel"/>
    <w:tmpl w:val="41466662"/>
    <w:lvl w:ilvl="0" w:tplc="5BC62D78">
      <w:start w:val="1"/>
      <w:numFmt w:val="bullet"/>
      <w:lvlText w:val="•"/>
      <w:lvlJc w:val="left"/>
      <w:pPr>
        <w:ind w:left="720" w:hanging="360"/>
      </w:pPr>
    </w:lvl>
    <w:lvl w:ilvl="1" w:tplc="B28E8AC0">
      <w:start w:val="1"/>
      <w:numFmt w:val="bullet"/>
      <w:lvlText w:val="o"/>
      <w:lvlJc w:val="left"/>
      <w:pPr>
        <w:ind w:left="1440" w:hanging="360"/>
      </w:pPr>
    </w:lvl>
    <w:lvl w:ilvl="2" w:tplc="85E413E2">
      <w:start w:val="1"/>
      <w:numFmt w:val="bullet"/>
      <w:lvlText w:val="▪"/>
      <w:lvlJc w:val="left"/>
      <w:pPr>
        <w:ind w:left="2160" w:hanging="360"/>
      </w:pPr>
    </w:lvl>
    <w:lvl w:ilvl="3" w:tplc="0152F582">
      <w:start w:val="1"/>
      <w:numFmt w:val="bullet"/>
      <w:lvlText w:val="•"/>
      <w:lvlJc w:val="left"/>
      <w:pPr>
        <w:ind w:left="2880" w:hanging="360"/>
      </w:pPr>
    </w:lvl>
    <w:lvl w:ilvl="4" w:tplc="0714D140">
      <w:start w:val="1"/>
      <w:numFmt w:val="bullet"/>
      <w:lvlText w:val="o"/>
      <w:lvlJc w:val="left"/>
      <w:pPr>
        <w:ind w:left="3600" w:hanging="360"/>
      </w:pPr>
    </w:lvl>
    <w:lvl w:ilvl="5" w:tplc="01CA08D0">
      <w:start w:val="1"/>
      <w:numFmt w:val="bullet"/>
      <w:lvlText w:val="▪"/>
      <w:lvlJc w:val="left"/>
      <w:pPr>
        <w:ind w:left="4320" w:hanging="360"/>
      </w:pPr>
    </w:lvl>
    <w:lvl w:ilvl="6" w:tplc="55225D50">
      <w:start w:val="1"/>
      <w:numFmt w:val="bullet"/>
      <w:lvlText w:val="•"/>
      <w:lvlJc w:val="left"/>
      <w:pPr>
        <w:ind w:left="5040" w:hanging="360"/>
      </w:pPr>
    </w:lvl>
    <w:lvl w:ilvl="7" w:tplc="34EE07C6">
      <w:start w:val="1"/>
      <w:numFmt w:val="bullet"/>
      <w:lvlText w:val="o"/>
      <w:lvlJc w:val="left"/>
      <w:pPr>
        <w:ind w:left="5760" w:hanging="360"/>
      </w:pPr>
    </w:lvl>
    <w:lvl w:ilvl="8" w:tplc="900A7124">
      <w:start w:val="1"/>
      <w:numFmt w:val="bullet"/>
      <w:lvlText w:val="▪"/>
      <w:lvlJc w:val="left"/>
      <w:pPr>
        <w:ind w:left="6480" w:hanging="360"/>
      </w:pPr>
    </w:lvl>
  </w:abstractNum>
  <w:num w:numId="1" w16cid:durableId="71322313">
    <w:abstractNumId w:val="1"/>
  </w:num>
  <w:num w:numId="2" w16cid:durableId="1630932317">
    <w:abstractNumId w:val="1"/>
  </w:num>
  <w:num w:numId="3" w16cid:durableId="124855799">
    <w:abstractNumId w:val="0"/>
    <w:lvlOverride w:ilvl="0">
      <w:startOverride w:val="1"/>
    </w:lvlOverride>
  </w:num>
  <w:num w:numId="4" w16cid:durableId="1719475617">
    <w:abstractNumId w:val="0"/>
    <w:lvlOverride w:ilvl="0">
      <w:startOverride w:val="1"/>
    </w:lvlOverride>
  </w:num>
  <w:num w:numId="5" w16cid:durableId="1007249037">
    <w:abstractNumId w:val="1"/>
  </w:num>
  <w:num w:numId="6" w16cid:durableId="1447770340">
    <w:abstractNumId w:val="1"/>
  </w:num>
  <w:num w:numId="7" w16cid:durableId="1015307511">
    <w:abstractNumId w:val="1"/>
  </w:num>
  <w:num w:numId="8" w16cid:durableId="1643388315">
    <w:abstractNumId w:val="0"/>
    <w:lvlOverride w:ilvl="0">
      <w:startOverride w:val="1"/>
    </w:lvlOverride>
  </w:num>
  <w:num w:numId="9" w16cid:durableId="15360418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E262BE"/>
    <w:rsid w:val="000136E2"/>
    <w:rsid w:val="00316072"/>
    <w:rsid w:val="00AB2D21"/>
    <w:rsid w:val="00E262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BDC088"/>
  <w15:docId w15:val="{294129DC-505F-4DC2-A66F-AB5EE774D9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360" w:after="120"/>
      <w:outlineLvl w:val="0"/>
    </w:pPr>
    <w:rPr>
      <w:b/>
      <w:sz w:val="32"/>
    </w:rPr>
  </w:style>
  <w:style w:type="paragraph" w:styleId="Heading2">
    <w:name w:val="heading 2"/>
    <w:basedOn w:val="Normal"/>
    <w:next w:val="Normal"/>
    <w:uiPriority w:val="9"/>
    <w:unhideWhenUsed/>
    <w:qFormat/>
    <w:pPr>
      <w:keepNext/>
      <w:spacing w:before="280" w:after="100"/>
      <w:outlineLvl w:val="1"/>
    </w:pPr>
    <w:rPr>
      <w:b/>
      <w:sz w:val="26"/>
    </w:rPr>
  </w:style>
  <w:style w:type="paragraph" w:styleId="Heading3">
    <w:name w:val="heading 3"/>
    <w:basedOn w:val="Normal"/>
    <w:next w:val="Normal"/>
    <w:uiPriority w:val="9"/>
    <w:unhideWhenUsed/>
    <w:qFormat/>
    <w:pPr>
      <w:keepNext/>
      <w:spacing w:before="240" w:after="80"/>
      <w:outlineLvl w:val="2"/>
    </w:pPr>
    <w:rPr>
      <w:b/>
      <w:sz w:val="24"/>
    </w:rPr>
  </w:style>
  <w:style w:type="paragraph" w:styleId="Heading4">
    <w:name w:val="heading 4"/>
    <w:basedOn w:val="Normal"/>
    <w:next w:val="Normal"/>
    <w:uiPriority w:val="9"/>
    <w:semiHidden/>
    <w:unhideWhenUsed/>
    <w:qFormat/>
    <w:pPr>
      <w:keepNext/>
      <w:outlineLvl w:val="3"/>
    </w:pPr>
    <w:rPr>
      <w:b/>
    </w:rPr>
  </w:style>
  <w:style w:type="paragraph" w:styleId="Heading5">
    <w:name w:val="heading 5"/>
    <w:basedOn w:val="Normal"/>
    <w:next w:val="Normal"/>
    <w:uiPriority w:val="9"/>
    <w:semiHidden/>
    <w:unhideWhenUsed/>
    <w:qFormat/>
    <w:pPr>
      <w:keepNext/>
      <w:outlineLvl w:val="4"/>
    </w:pPr>
    <w:rPr>
      <w:b/>
    </w:rPr>
  </w:style>
  <w:style w:type="paragraph" w:styleId="Heading6">
    <w:name w:val="heading 6"/>
    <w:basedOn w:val="Normal"/>
    <w:next w:val="Normal"/>
    <w:uiPriority w:val="9"/>
    <w:semiHidden/>
    <w:unhideWhenUsed/>
    <w:qFormat/>
    <w:pPr>
      <w:keepNext/>
      <w:outlineLvl w:val="5"/>
    </w:pPr>
    <w:rPr>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80"/>
      <w:contextualSpacing/>
    </w:pPr>
    <w:rPr>
      <w:sz w:val="56"/>
    </w:rPr>
  </w:style>
  <w:style w:type="paragraph" w:styleId="Quote">
    <w:name w:val="Quote"/>
    <w:basedOn w:val="Normal"/>
    <w:qFormat/>
    <w:pPr>
      <w:pBdr>
        <w:left w:val="single" w:sz="12" w:space="8" w:color="A0A0A0"/>
      </w:pBdr>
      <w:ind w:left="720" w:right="720"/>
    </w:pPr>
    <w:rPr>
      <w:i/>
      <w:color w:val="404040"/>
    </w:rPr>
  </w:style>
  <w:style w:type="paragraph" w:customStyle="1" w:styleId="Code">
    <w:name w:val="Code"/>
    <w:basedOn w:val="Normal"/>
    <w:link w:val="CodeChar"/>
    <w:pPr>
      <w:shd w:val="clear" w:color="auto" w:fill="F5F5F5"/>
      <w:spacing w:after="0" w:line="240" w:lineRule="auto"/>
      <w:contextualSpacing/>
    </w:pPr>
    <w:rPr>
      <w:rFonts w:ascii="Consolas" w:eastAsia="Consolas" w:hAnsi="Consolas" w:cs="Consolas"/>
      <w:sz w:val="20"/>
    </w:rPr>
  </w:style>
  <w:style w:type="character" w:customStyle="1" w:styleId="CodeChar">
    <w:name w:val="Code Char"/>
    <w:link w:val="Code"/>
    <w:rPr>
      <w:rFonts w:ascii="Consolas" w:eastAsia="Consolas" w:hAnsi="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pPr>
      <w:spacing w:line="240" w:lineRule="auto"/>
    </w:pPr>
    <w:rPr>
      <w:sz w:val="20"/>
      <w:szCs w:val="20"/>
    </w:rPr>
  </w:style>
  <w:style w:type="character" w:styleId="CommentReference">
    <w:name w:val="annotation reference"/>
    <w:rPr>
      <w:sz w:val="16"/>
      <w:szCs w:val="16"/>
    </w:r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8</Pages>
  <Words>2660</Words>
  <Characters>15163</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CloudPulse v2 — Mid-Review Report</vt:lpstr>
    </vt:vector>
  </TitlesOfParts>
  <Company/>
  <LinksUpToDate>false</LinksUpToDate>
  <CharactersWithSpaces>17788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CloudPulse v2 — Mid-Review Report</dc:title>
  <dc:description>Claude Docs node/a5e64884-98df@1 docx-w6</dc:description>
  <cp:lastModifiedBy>RUSHIL PATIL - 70472200198</cp:lastModifiedBy>
  <cp:revision>2</cp:revision>
  <dcterms:created xsi:type="dcterms:W3CDTF">2026-10-15T18:34:00Z</dcterms:created>
  <dcterms:modified xsi:type="dcterms:W3CDTF">2026-10-15T18:50:00Z</dcterms:modified>
</cp:coreProperties>
</file>