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F6BF" w14:textId="77777777" w:rsidR="008D409C" w:rsidRPr="008D409C" w:rsidRDefault="008D409C" w:rsidP="008D409C">
      <w:pPr>
        <w:rPr>
          <w:sz w:val="32"/>
          <w:szCs w:val="32"/>
        </w:rPr>
      </w:pPr>
      <w:r w:rsidRPr="008D409C">
        <w:rPr>
          <w:sz w:val="32"/>
          <w:szCs w:val="32"/>
        </w:rPr>
        <w:t>ASSESSMENT - SET 3</w:t>
      </w:r>
    </w:p>
    <w:p w14:paraId="2052CAB7" w14:textId="77777777" w:rsidR="008D409C" w:rsidRPr="008D409C" w:rsidRDefault="008D409C" w:rsidP="008D409C">
      <w:pPr>
        <w:rPr>
          <w:sz w:val="32"/>
          <w:szCs w:val="32"/>
        </w:rPr>
      </w:pPr>
      <w:r w:rsidRPr="008D409C">
        <w:rPr>
          <w:sz w:val="32"/>
          <w:szCs w:val="32"/>
        </w:rPr>
        <w:t>Data Scientist / Machine Learning Engineer Evaluation</w:t>
      </w:r>
    </w:p>
    <w:p w14:paraId="23379357" w14:textId="77777777" w:rsidR="008D409C" w:rsidRDefault="008D409C" w:rsidP="008D409C"/>
    <w:p w14:paraId="261C47AD" w14:textId="77777777" w:rsidR="008D409C" w:rsidRPr="008D409C" w:rsidRDefault="008D409C" w:rsidP="008D409C">
      <w:pPr>
        <w:rPr>
          <w:sz w:val="24"/>
          <w:szCs w:val="24"/>
        </w:rPr>
      </w:pPr>
      <w:r w:rsidRPr="008D409C">
        <w:rPr>
          <w:sz w:val="24"/>
          <w:szCs w:val="24"/>
        </w:rPr>
        <w:t>PART A: Multiple Choice Questions</w:t>
      </w:r>
    </w:p>
    <w:p w14:paraId="25F66DDF" w14:textId="77777777" w:rsidR="008D409C" w:rsidRDefault="008D409C" w:rsidP="008D409C"/>
    <w:p w14:paraId="79E1DC6D" w14:textId="77777777" w:rsidR="008D409C" w:rsidRDefault="008D409C" w:rsidP="008D409C">
      <w:r>
        <w:t>Q1. In a production RAG system, re-ranking retrieved chunks before passing them to the</w:t>
      </w:r>
    </w:p>
    <w:p w14:paraId="68D22852" w14:textId="77777777" w:rsidR="008D409C" w:rsidRDefault="008D409C" w:rsidP="008D409C">
      <w:r>
        <w:t>LLM is beneficial because:</w:t>
      </w:r>
    </w:p>
    <w:p w14:paraId="6161D330" w14:textId="77777777" w:rsidR="008D409C" w:rsidRDefault="008D409C" w:rsidP="008D409C">
      <w:r>
        <w:t>A) It reduces the embedding dimensionality of the retrieved vectors</w:t>
      </w:r>
    </w:p>
    <w:p w14:paraId="00EFCCE1" w14:textId="77777777" w:rsidR="008D409C" w:rsidRDefault="008D409C" w:rsidP="008D409C">
      <w:r>
        <w:t>B) Initial ANN retrieval optimises for approximate similarity; a cross-encoder re-ranker can more</w:t>
      </w:r>
    </w:p>
    <w:p w14:paraId="0A93918F" w14:textId="77777777" w:rsidR="008D409C" w:rsidRDefault="008D409C" w:rsidP="008D409C">
      <w:r>
        <w:t>precisely score query-document relevance, improving final answer quality</w:t>
      </w:r>
    </w:p>
    <w:p w14:paraId="5A43C8CE" w14:textId="77777777" w:rsidR="008D409C" w:rsidRDefault="008D409C" w:rsidP="008D409C">
      <w:r>
        <w:t>C) Re-ranking updates the vector store index with the new query embedding</w:t>
      </w:r>
    </w:p>
    <w:p w14:paraId="757B7278" w14:textId="77777777" w:rsidR="008D409C" w:rsidRDefault="008D409C" w:rsidP="008D409C">
      <w:r>
        <w:t>D) It allows the LLM to attend to all documents in the corpus without a retrieval step</w:t>
      </w:r>
    </w:p>
    <w:p w14:paraId="1BE34FD8" w14:textId="0B1D986B" w:rsidR="008D409C" w:rsidRPr="008D409C" w:rsidRDefault="008D409C" w:rsidP="008D409C">
      <w:pPr>
        <w:rPr>
          <w:b/>
          <w:bCs/>
        </w:rPr>
      </w:pPr>
      <w:r w:rsidRPr="008D409C">
        <w:rPr>
          <w:b/>
          <w:bCs/>
        </w:rPr>
        <w:t>Answer: B</w:t>
      </w:r>
    </w:p>
    <w:p w14:paraId="7A7ADAD2" w14:textId="455AEDE1" w:rsidR="008D409C" w:rsidRDefault="008D409C" w:rsidP="008D409C">
      <w:r>
        <w:t>Q2. Semantic chunking in a RAG pipeline differs from fixed-size chunking because it:</w:t>
      </w:r>
    </w:p>
    <w:p w14:paraId="5629A3D2" w14:textId="77777777" w:rsidR="008D409C" w:rsidRDefault="008D409C" w:rsidP="008D409C">
      <w:r>
        <w:t>A) Uses a fixed token limit but adds an extra overlap of 50 tokens between chunks</w:t>
      </w:r>
    </w:p>
    <w:p w14:paraId="167EA11C" w14:textId="77777777" w:rsidR="008D409C" w:rsidRDefault="008D409C" w:rsidP="008D409C">
      <w:r>
        <w:t>B) Dynamically determines chunk boundaries by detecting semantic shifts in the text (e.g.,</w:t>
      </w:r>
    </w:p>
    <w:p w14:paraId="12F75F47" w14:textId="77777777" w:rsidR="008D409C" w:rsidRDefault="008D409C" w:rsidP="008D409C">
      <w:r>
        <w:t>using embedding similarity between consecutive sentences) rather than cutting at a fixed token</w:t>
      </w:r>
    </w:p>
    <w:p w14:paraId="370EF1CC" w14:textId="77777777" w:rsidR="008D409C" w:rsidRDefault="008D409C" w:rsidP="008D409C">
      <w:r>
        <w:t>count</w:t>
      </w:r>
    </w:p>
    <w:p w14:paraId="535EF221" w14:textId="77777777" w:rsidR="008D409C" w:rsidRDefault="008D409C" w:rsidP="008D409C">
      <w:r>
        <w:t>C) Splits documents only at paragraph-level HTML tags</w:t>
      </w:r>
    </w:p>
    <w:p w14:paraId="7C7BBFB7" w14:textId="77777777" w:rsidR="008D409C" w:rsidRDefault="008D409C" w:rsidP="008D409C">
      <w:r>
        <w:t>D) Embeds the entire document as a single chunk regardless of length</w:t>
      </w:r>
    </w:p>
    <w:p w14:paraId="3276C69E" w14:textId="678C51ED" w:rsidR="008D409C" w:rsidRPr="008D409C" w:rsidRDefault="008D409C" w:rsidP="008D409C">
      <w:pPr>
        <w:rPr>
          <w:b/>
          <w:bCs/>
        </w:rPr>
      </w:pPr>
      <w:r w:rsidRPr="008D409C">
        <w:rPr>
          <w:b/>
          <w:bCs/>
        </w:rPr>
        <w:t>Answer: B</w:t>
      </w:r>
    </w:p>
    <w:p w14:paraId="11AE6E0C" w14:textId="6CA9685E" w:rsidR="008D409C" w:rsidRDefault="008D409C" w:rsidP="008D409C">
      <w:r>
        <w:t>Q3. An LLM agent using a plan-and-execute</w:t>
      </w:r>
      <w:r>
        <w:t xml:space="preserve"> </w:t>
      </w:r>
      <w:r>
        <w:t>pattern differs from a standard ReAct agent in</w:t>
      </w:r>
    </w:p>
    <w:p w14:paraId="6BC0833F" w14:textId="77777777" w:rsidR="008D409C" w:rsidRDefault="008D409C" w:rsidP="008D409C">
      <w:r>
        <w:t>that:</w:t>
      </w:r>
    </w:p>
    <w:p w14:paraId="5377ED44" w14:textId="77777777" w:rsidR="008D409C" w:rsidRDefault="008D409C" w:rsidP="008D409C">
      <w:r>
        <w:t>A) It calls tools in a random order to explore the action space</w:t>
      </w:r>
    </w:p>
    <w:p w14:paraId="3AD61A67" w14:textId="77777777" w:rsidR="008D409C" w:rsidRDefault="008D409C" w:rsidP="008D409C">
      <w:r>
        <w:t>B) It first generates a complete multi-step plan, then executes each step sequentially using sub-</w:t>
      </w:r>
    </w:p>
    <w:p w14:paraId="42BFACF2" w14:textId="77777777" w:rsidR="008D409C" w:rsidRDefault="008D409C" w:rsidP="008D409C">
      <w:r>
        <w:t>agents or tools, separating the planning and execution phases</w:t>
      </w:r>
    </w:p>
    <w:p w14:paraId="4E5A9D59" w14:textId="77777777" w:rsidR="008D409C" w:rsidRDefault="008D409C" w:rsidP="008D409C">
      <w:r>
        <w:t>C) It generates only a single action before returning the answer to the user</w:t>
      </w:r>
    </w:p>
    <w:p w14:paraId="05534C95" w14:textId="77777777" w:rsidR="008D409C" w:rsidRDefault="008D409C" w:rsidP="008D409C">
      <w:r>
        <w:t>D) It uses reinforcement learning to update its policy after every tool call</w:t>
      </w:r>
    </w:p>
    <w:p w14:paraId="67AD9D29" w14:textId="3EE49F70" w:rsidR="008D409C" w:rsidRPr="008D409C" w:rsidRDefault="008D409C" w:rsidP="008D409C">
      <w:pPr>
        <w:rPr>
          <w:b/>
          <w:bCs/>
        </w:rPr>
      </w:pPr>
      <w:r w:rsidRPr="008D409C">
        <w:rPr>
          <w:b/>
          <w:bCs/>
        </w:rPr>
        <w:t>Answer: B</w:t>
      </w:r>
    </w:p>
    <w:p w14:paraId="0A730E1B" w14:textId="77777777" w:rsidR="008D409C" w:rsidRDefault="008D409C" w:rsidP="008D409C">
      <w:r>
        <w:t>Q4. Sentence-BERT (SBERT) adapts BERT for semantic similarity by:</w:t>
      </w:r>
    </w:p>
    <w:p w14:paraId="7AF0DDF9" w14:textId="77777777" w:rsidR="008D409C" w:rsidRDefault="008D409C" w:rsidP="008D409C">
      <w:r>
        <w:lastRenderedPageBreak/>
        <w:t>A) Adding a decoder stack so BERT can generate sentences</w:t>
      </w:r>
    </w:p>
    <w:p w14:paraId="05809432" w14:textId="77777777" w:rsidR="008D409C" w:rsidRDefault="008D409C" w:rsidP="008D409C">
      <w:r>
        <w:t>B) Using a Siamese / twin-network structure where two sentences are encoded independently</w:t>
      </w:r>
    </w:p>
    <w:p w14:paraId="30C1E3A9" w14:textId="77777777" w:rsidR="008D409C" w:rsidRDefault="008D409C" w:rsidP="008D409C">
      <w:r>
        <w:t>and their embeddings are compared with cosine similarity, trained on NLI or STS data</w:t>
      </w:r>
    </w:p>
    <w:p w14:paraId="1947854A" w14:textId="06F0F941" w:rsidR="008D409C" w:rsidRDefault="008D409C" w:rsidP="008D409C">
      <w:r>
        <w:t>C) Averaging BERT</w:t>
      </w:r>
      <w:r>
        <w:t>’</w:t>
      </w:r>
      <w:r>
        <w:t>s token embeddings without any fine-tuning</w:t>
      </w:r>
    </w:p>
    <w:p w14:paraId="6334A750" w14:textId="1CBD7AC1" w:rsidR="00D32FD3" w:rsidRDefault="008D409C" w:rsidP="008D409C">
      <w:r>
        <w:t>D) Replacing BERT</w:t>
      </w:r>
      <w:r>
        <w:t>’</w:t>
      </w:r>
      <w:r>
        <w:t>s attention with a recurrent layer for faster pair comparison</w:t>
      </w:r>
    </w:p>
    <w:p w14:paraId="25396B69" w14:textId="42988904" w:rsidR="008D409C" w:rsidRDefault="008D409C" w:rsidP="008D409C">
      <w:pPr>
        <w:rPr>
          <w:b/>
          <w:bCs/>
        </w:rPr>
      </w:pPr>
      <w:r w:rsidRPr="008D409C">
        <w:rPr>
          <w:b/>
          <w:bCs/>
        </w:rPr>
        <w:t>Answer: B</w:t>
      </w:r>
    </w:p>
    <w:p w14:paraId="0F4FF0B5" w14:textId="77777777" w:rsidR="00A44BE1" w:rsidRDefault="00A44BE1" w:rsidP="00A44BE1">
      <w:r>
        <w:t>Q5. The key reason encoder-only models are preferred for token classification tasks (e.g.,</w:t>
      </w:r>
    </w:p>
    <w:p w14:paraId="08D2009C" w14:textId="77777777" w:rsidR="00A44BE1" w:rsidRDefault="00A44BE1" w:rsidP="00A44BE1">
      <w:r>
        <w:t>NER) over decoder-only models is:</w:t>
      </w:r>
    </w:p>
    <w:p w14:paraId="7B6E24A1" w14:textId="77777777" w:rsidR="00A44BE1" w:rsidRDefault="00A44BE1" w:rsidP="00A44BE1">
      <w:r>
        <w:t>A) Encoder-only models have more parameters and are thus more expressive</w:t>
      </w:r>
    </w:p>
    <w:p w14:paraId="4B802B06" w14:textId="3F156258" w:rsidR="00A44BE1" w:rsidRDefault="00A44BE1" w:rsidP="00A44BE1">
      <w:r>
        <w:t>B) Bidirectional context allows every token</w:t>
      </w:r>
      <w:r>
        <w:t>’</w:t>
      </w:r>
      <w:r>
        <w:t>s representation to incorporate information from both</w:t>
      </w:r>
    </w:p>
    <w:p w14:paraId="0EFF6CCF" w14:textId="77777777" w:rsidR="00A44BE1" w:rsidRDefault="00A44BE1" w:rsidP="00A44BE1">
      <w:r>
        <w:t>preceding and following tokens, which is crucial for accurate labelling of each position</w:t>
      </w:r>
    </w:p>
    <w:p w14:paraId="77FDFCB0" w14:textId="77777777" w:rsidR="00A44BE1" w:rsidRDefault="00A44BE1" w:rsidP="00A44BE1">
      <w:r>
        <w:t>C) Decoder-only models cannot process sequences longer than 512 tokens</w:t>
      </w:r>
    </w:p>
    <w:p w14:paraId="65D3F4AE" w14:textId="77777777" w:rsidR="00A44BE1" w:rsidRDefault="00A44BE1" w:rsidP="00A44BE1">
      <w:r>
        <w:t>D) Encoder-only models natively output one label per token without any modifications</w:t>
      </w:r>
    </w:p>
    <w:p w14:paraId="0F5EA416" w14:textId="73C6252B" w:rsidR="00A44BE1" w:rsidRPr="00A44BE1" w:rsidRDefault="00A44BE1" w:rsidP="00A44BE1">
      <w:pPr>
        <w:rPr>
          <w:b/>
          <w:bCs/>
        </w:rPr>
      </w:pPr>
      <w:r w:rsidRPr="00A44BE1">
        <w:rPr>
          <w:b/>
          <w:bCs/>
        </w:rPr>
        <w:t>Answer: B</w:t>
      </w:r>
    </w:p>
    <w:p w14:paraId="3CC9908C" w14:textId="77777777" w:rsidR="00A44BE1" w:rsidRDefault="00A44BE1" w:rsidP="00A44BE1">
      <w:r>
        <w:t>Q6. In a decoder-only model, the feed-forward network (FFN) sublayer that follows multi-</w:t>
      </w:r>
    </w:p>
    <w:p w14:paraId="1BBB1950" w14:textId="77777777" w:rsidR="00A44BE1" w:rsidRDefault="00A44BE1" w:rsidP="00A44BE1">
      <w:r>
        <w:t>head attention typically:</w:t>
      </w:r>
    </w:p>
    <w:p w14:paraId="73C6CC5B" w14:textId="77777777" w:rsidR="00A44BE1" w:rsidRDefault="00A44BE1" w:rsidP="00A44BE1">
      <w:r>
        <w:t>A) Applies attention between the current token and all other tokens again for deeper</w:t>
      </w:r>
    </w:p>
    <w:p w14:paraId="2C9AA50A" w14:textId="77777777" w:rsidR="00A44BE1" w:rsidRDefault="00A44BE1" w:rsidP="00A44BE1">
      <w:r>
        <w:t>contextualisation</w:t>
      </w:r>
    </w:p>
    <w:p w14:paraId="43BA2C5A" w14:textId="77777777" w:rsidR="00A44BE1" w:rsidRDefault="00A44BE1" w:rsidP="00A44BE1">
      <w:r>
        <w:t>B) Applies two linear transformations with a non-linearity (e.g., GELU or SwiGLU)</w:t>
      </w:r>
    </w:p>
    <w:p w14:paraId="5844499E" w14:textId="77777777" w:rsidR="00A44BE1" w:rsidRDefault="00A44BE1" w:rsidP="00A44BE1">
      <w:r>
        <w:t>independently and identically to each position - functioning as a position-wise learned feature</w:t>
      </w:r>
    </w:p>
    <w:p w14:paraId="4EC912D5" w14:textId="77777777" w:rsidR="00A44BE1" w:rsidRDefault="00A44BE1" w:rsidP="00A44BE1">
      <w:r>
        <w:t>transformation</w:t>
      </w:r>
    </w:p>
    <w:p w14:paraId="12E44674" w14:textId="77777777" w:rsidR="00A44BE1" w:rsidRDefault="00A44BE1" w:rsidP="00A44BE1">
      <w:r>
        <w:t>C) Reduces the hidden dimension to the vocabulary size for next-token prediction at every layer</w:t>
      </w:r>
    </w:p>
    <w:p w14:paraId="5A6F9825" w14:textId="77777777" w:rsidR="00A44BE1" w:rsidRDefault="00A44BE1" w:rsidP="00A44BE1">
      <w:r>
        <w:t>D) Stores long-term memory by writing to an external key-value memory module</w:t>
      </w:r>
    </w:p>
    <w:p w14:paraId="062CB2A4" w14:textId="0DD09269" w:rsidR="00A44BE1" w:rsidRPr="00A44BE1" w:rsidRDefault="00A44BE1" w:rsidP="00A44BE1">
      <w:pPr>
        <w:rPr>
          <w:b/>
          <w:bCs/>
        </w:rPr>
      </w:pPr>
      <w:r w:rsidRPr="00A44BE1">
        <w:rPr>
          <w:b/>
          <w:bCs/>
        </w:rPr>
        <w:t>Answer: D</w:t>
      </w:r>
    </w:p>
    <w:p w14:paraId="7BCDDFF8" w14:textId="77777777" w:rsidR="00A44BE1" w:rsidRDefault="00A44BE1" w:rsidP="00A44BE1">
      <w:r>
        <w:t>Q7. Relative position encodings (e.g., ALiBi) differ from absolute positional embeddings in</w:t>
      </w:r>
    </w:p>
    <w:p w14:paraId="2416153F" w14:textId="77777777" w:rsidR="00A44BE1" w:rsidRDefault="00A44BE1" w:rsidP="00A44BE1">
      <w:r>
        <w:t>that:</w:t>
      </w:r>
    </w:p>
    <w:p w14:paraId="7E39D7F1" w14:textId="77777777" w:rsidR="00A44BE1" w:rsidRDefault="00A44BE1" w:rsidP="00A44BE1">
      <w:r>
        <w:t>A) Relative encodings are added to token embeddings before the first layer while absolute</w:t>
      </w:r>
    </w:p>
    <w:p w14:paraId="0C1E3263" w14:textId="77777777" w:rsidR="00A44BE1" w:rsidRDefault="00A44BE1" w:rsidP="00A44BE1">
      <w:r>
        <w:t>encodings are added inside each attention layer</w:t>
      </w:r>
    </w:p>
    <w:p w14:paraId="7D7FC0ED" w14:textId="77777777" w:rsidR="00A44BE1" w:rsidRDefault="00A44BE1" w:rsidP="00A44BE1">
      <w:r>
        <w:t>B) ALiBi adds a fixed, non-learned linear bias to attention scores based on the distance</w:t>
      </w:r>
    </w:p>
    <w:p w14:paraId="29193072" w14:textId="77777777" w:rsidR="00A44BE1" w:rsidRDefault="00A44BE1" w:rsidP="00A44BE1">
      <w:r>
        <w:t>between query and key positions, allowing the model to attend over lengths beyond those seen</w:t>
      </w:r>
    </w:p>
    <w:p w14:paraId="46645211" w14:textId="77777777" w:rsidR="00A44BE1" w:rsidRDefault="00A44BE1" w:rsidP="00A44BE1">
      <w:r>
        <w:t>during training</w:t>
      </w:r>
    </w:p>
    <w:p w14:paraId="11AD290D" w14:textId="77777777" w:rsidR="00A44BE1" w:rsidRDefault="00A44BE1" w:rsidP="00A44BE1">
      <w:r>
        <w:lastRenderedPageBreak/>
        <w:t>C) Relative encodings use trainable parameters while absolute encodings are fixed sinusoids</w:t>
      </w:r>
    </w:p>
    <w:p w14:paraId="3B0C8727" w14:textId="77777777" w:rsidR="00A44BE1" w:rsidRDefault="00A44BE1" w:rsidP="00A44BE1">
      <w:r>
        <w:t>D) ALiBi encodes position only in the first and last layers to reduce computation</w:t>
      </w:r>
    </w:p>
    <w:p w14:paraId="6AA9BC2E" w14:textId="4CB3B630" w:rsidR="00A44BE1" w:rsidRPr="00811FF3" w:rsidRDefault="00A44BE1" w:rsidP="00A44BE1">
      <w:pPr>
        <w:rPr>
          <w:b/>
          <w:bCs/>
        </w:rPr>
      </w:pPr>
      <w:r w:rsidRPr="00A44BE1">
        <w:rPr>
          <w:b/>
          <w:bCs/>
        </w:rPr>
        <w:t xml:space="preserve">Answer: </w:t>
      </w:r>
      <w:r w:rsidR="00811FF3">
        <w:rPr>
          <w:b/>
          <w:bCs/>
        </w:rPr>
        <w:t>B</w:t>
      </w:r>
    </w:p>
    <w:p w14:paraId="0CA528D3" w14:textId="77777777" w:rsidR="00A44BE1" w:rsidRDefault="00A44BE1" w:rsidP="00A44BE1">
      <w:r>
        <w:t>Q8. DeepSpeed ZeRO Stage 3 reduces GPU memory in distributed training by:</w:t>
      </w:r>
    </w:p>
    <w:p w14:paraId="371BE0A6" w14:textId="77777777" w:rsidR="00A44BE1" w:rsidRDefault="00A44BE1" w:rsidP="00A44BE1">
      <w:r>
        <w:t>A) Quantizing the model to INT8 before distributing it across GPUs</w:t>
      </w:r>
    </w:p>
    <w:p w14:paraId="43860A69" w14:textId="77777777" w:rsidR="00A44BE1" w:rsidRDefault="00A44BE1" w:rsidP="00A44BE1">
      <w:r>
        <w:t>B) Partitioning optimizer states, gradients, AND model parameters across all GPUs so no single</w:t>
      </w:r>
    </w:p>
    <w:p w14:paraId="084A2A47" w14:textId="77777777" w:rsidR="00A44BE1" w:rsidRDefault="00A44BE1" w:rsidP="00A44BE1">
      <w:r>
        <w:t>GPU holds a full copy, with communication collectives reconstructing shards on demand</w:t>
      </w:r>
    </w:p>
    <w:p w14:paraId="204487E3" w14:textId="77777777" w:rsidR="00A44BE1" w:rsidRDefault="00A44BE1" w:rsidP="00A44BE1">
      <w:r>
        <w:t>C) Using pipeline parallelism to place different layers on different GPUs</w:t>
      </w:r>
    </w:p>
    <w:p w14:paraId="001DDBBF" w14:textId="77777777" w:rsidR="00A44BE1" w:rsidRDefault="00A44BE1" w:rsidP="00A44BE1">
      <w:r>
        <w:t>D) Pruning 50% of model weights before initiating distributed training</w:t>
      </w:r>
    </w:p>
    <w:p w14:paraId="1483DE6B" w14:textId="3C17306E" w:rsidR="00A44BE1" w:rsidRPr="00A44BE1" w:rsidRDefault="00A44BE1" w:rsidP="00A44BE1">
      <w:pPr>
        <w:rPr>
          <w:b/>
          <w:bCs/>
        </w:rPr>
      </w:pPr>
      <w:r w:rsidRPr="00A44BE1">
        <w:rPr>
          <w:b/>
          <w:bCs/>
        </w:rPr>
        <w:t>Answer: A</w:t>
      </w:r>
    </w:p>
    <w:p w14:paraId="21F872E9" w14:textId="77777777" w:rsidR="00A44BE1" w:rsidRDefault="00A44BE1" w:rsidP="00A44BE1">
      <w:r>
        <w:t>Q9. When serving a large language model with PagedAttention (used in vLLM), memory</w:t>
      </w:r>
    </w:p>
    <w:p w14:paraId="535D13CA" w14:textId="77777777" w:rsidR="00A44BE1" w:rsidRDefault="00A44BE1" w:rsidP="00A44BE1">
      <w:r>
        <w:t>fragmentation is reduced by:</w:t>
      </w:r>
    </w:p>
    <w:p w14:paraId="34CD12D0" w14:textId="77777777" w:rsidR="00A44BE1" w:rsidRDefault="00A44BE1" w:rsidP="00A44BE1">
      <w:r>
        <w:t>A) Sorting requests by output length so that KV-cache blocks are allocated sequentially</w:t>
      </w:r>
    </w:p>
    <w:p w14:paraId="26D028A5" w14:textId="29FDD15F" w:rsidR="00ED7976" w:rsidRDefault="00A44BE1" w:rsidP="00ED7976">
      <w:r>
        <w:t>B) Managing KV-cache in fixed-size non-contiguous pages mapped dynamically to logical</w:t>
      </w:r>
      <w:r w:rsidR="00ED7976">
        <w:t xml:space="preserve"> </w:t>
      </w:r>
      <w:r>
        <w:t>sequence positions, similar to OS virtual memory paging, preventing fragmentation from</w:t>
      </w:r>
      <w:r w:rsidR="00ED7976">
        <w:t xml:space="preserve"> </w:t>
      </w:r>
      <w:r w:rsidR="00ED7976">
        <w:t>variable-length sequences</w:t>
      </w:r>
    </w:p>
    <w:p w14:paraId="1AB41963" w14:textId="77777777" w:rsidR="00ED7976" w:rsidRDefault="00ED7976" w:rsidP="00ED7976">
      <w:r>
        <w:t>C) Pre-allocating a fixed KV-cache block per token position at server startup</w:t>
      </w:r>
    </w:p>
    <w:p w14:paraId="0A3E9D78" w14:textId="77777777" w:rsidR="00ED7976" w:rsidRDefault="00ED7976" w:rsidP="00ED7976">
      <w:r>
        <w:t>D) Offloading completed sequence KV-caches to CPU RAM to free GPU memory</w:t>
      </w:r>
    </w:p>
    <w:p w14:paraId="1F2BC868" w14:textId="0955EEE6" w:rsidR="00ED7976" w:rsidRPr="00811FF3" w:rsidRDefault="00811FF3" w:rsidP="00ED7976">
      <w:pPr>
        <w:rPr>
          <w:b/>
          <w:bCs/>
        </w:rPr>
      </w:pPr>
      <w:r w:rsidRPr="00811FF3">
        <w:rPr>
          <w:b/>
          <w:bCs/>
        </w:rPr>
        <w:t>Answer: B</w:t>
      </w:r>
    </w:p>
    <w:p w14:paraId="6DB40004" w14:textId="77777777" w:rsidR="00ED7976" w:rsidRDefault="00ED7976" w:rsidP="00ED7976">
      <w:r>
        <w:t>Q10. The primary motivation for using BF16 over FP16 in training large language models is:</w:t>
      </w:r>
    </w:p>
    <w:p w14:paraId="2D71892C" w14:textId="77777777" w:rsidR="00ED7976" w:rsidRDefault="00ED7976" w:rsidP="00ED7976">
      <w:r>
        <w:t>A) BF16 has higher precision (more mantissa bits) than FP16, reducing rounding error in</w:t>
      </w:r>
    </w:p>
    <w:p w14:paraId="77A8303A" w14:textId="77777777" w:rsidR="00ED7976" w:rsidRDefault="00ED7976" w:rsidP="00ED7976">
      <w:r>
        <w:t>activations</w:t>
      </w:r>
    </w:p>
    <w:p w14:paraId="0A4F19B5" w14:textId="77777777" w:rsidR="00ED7976" w:rsidRDefault="00ED7976" w:rsidP="00ED7976">
      <w:r>
        <w:t>B) BF16 has the same 8-bit exponent range as FP32, making it less prone to</w:t>
      </w:r>
    </w:p>
    <w:p w14:paraId="1799F951" w14:textId="77777777" w:rsidR="00ED7976" w:rsidRDefault="00ED7976" w:rsidP="00ED7976">
      <w:r>
        <w:t>overflow/underflow during training, while its 7-bit mantissa provides sufficient precision for</w:t>
      </w:r>
    </w:p>
    <w:p w14:paraId="08FE539F" w14:textId="77777777" w:rsidR="00ED7976" w:rsidRDefault="00ED7976" w:rsidP="00ED7976">
      <w:r>
        <w:t>gradient flow</w:t>
      </w:r>
    </w:p>
    <w:p w14:paraId="1FDAC146" w14:textId="77777777" w:rsidR="00ED7976" w:rsidRDefault="00ED7976" w:rsidP="00ED7976">
      <w:r>
        <w:t>C) BF16 is a hardware standard that runs on CPUs but not GPUs</w:t>
      </w:r>
    </w:p>
    <w:p w14:paraId="26354AFC" w14:textId="77777777" w:rsidR="00ED7976" w:rsidRDefault="00ED7976" w:rsidP="00ED7976">
      <w:r>
        <w:t>D) BF16 consumes half the memory of FP16, enabling twice the batch size</w:t>
      </w:r>
    </w:p>
    <w:p w14:paraId="658A73FF" w14:textId="35F66489" w:rsidR="00ED7976" w:rsidRPr="00811FF3" w:rsidRDefault="00811FF3" w:rsidP="00ED7976">
      <w:pPr>
        <w:rPr>
          <w:b/>
          <w:bCs/>
        </w:rPr>
      </w:pPr>
      <w:r w:rsidRPr="00811FF3">
        <w:rPr>
          <w:b/>
          <w:bCs/>
        </w:rPr>
        <w:t xml:space="preserve">Answer: </w:t>
      </w:r>
      <w:r>
        <w:rPr>
          <w:b/>
          <w:bCs/>
        </w:rPr>
        <w:t>B</w:t>
      </w:r>
    </w:p>
    <w:p w14:paraId="0B90DE4C" w14:textId="77777777" w:rsidR="00ED7976" w:rsidRDefault="00ED7976" w:rsidP="00ED7976">
      <w:r>
        <w:t>Q11. Adapter-based fine-tuning (Houlsby adapters) inserts small bottleneck modules into</w:t>
      </w:r>
    </w:p>
    <w:p w14:paraId="4FACC939" w14:textId="77777777" w:rsidR="00ED7976" w:rsidRDefault="00ED7976" w:rsidP="00ED7976">
      <w:r>
        <w:t>each transformer layer. The key design choice is:</w:t>
      </w:r>
    </w:p>
    <w:p w14:paraId="32B071B7" w14:textId="77777777" w:rsidR="00ED7976" w:rsidRDefault="00ED7976" w:rsidP="00ED7976">
      <w:r>
        <w:t>A) Adapters replace the self-attention layer entirely with a lightweight MLP</w:t>
      </w:r>
    </w:p>
    <w:p w14:paraId="36074370" w14:textId="77777777" w:rsidR="00ED7976" w:rsidRDefault="00ED7976" w:rsidP="00ED7976">
      <w:r>
        <w:t>B) A down-projection reduces the hidden dimension to a bottleneck size r, a non-linearity is</w:t>
      </w:r>
    </w:p>
    <w:p w14:paraId="4FB2DDE1" w14:textId="77777777" w:rsidR="00ED7976" w:rsidRDefault="00ED7976" w:rsidP="00ED7976">
      <w:r>
        <w:lastRenderedPageBreak/>
        <w:t>applied, and an up-projection restores the original dimension - with a residual skip connection</w:t>
      </w:r>
    </w:p>
    <w:p w14:paraId="1BF6D170" w14:textId="77777777" w:rsidR="00ED7976" w:rsidRDefault="00ED7976" w:rsidP="00ED7976">
      <w:r>
        <w:t>ensuring near-identity initialisation</w:t>
      </w:r>
    </w:p>
    <w:p w14:paraId="66CD8137" w14:textId="77777777" w:rsidR="00ED7976" w:rsidRDefault="00ED7976" w:rsidP="00ED7976">
      <w:r>
        <w:t>C) Adapters are inserted only after the final transformer layer to modify the output distribution</w:t>
      </w:r>
    </w:p>
    <w:p w14:paraId="74E2F86A" w14:textId="77777777" w:rsidR="00ED7976" w:rsidRDefault="00ED7976" w:rsidP="00ED7976">
      <w:r>
        <w:t>D) Adapters share weights across all transformer layers to minimise parameter count</w:t>
      </w:r>
    </w:p>
    <w:p w14:paraId="4260E7C1" w14:textId="04454886" w:rsidR="00ED7976" w:rsidRPr="00811FF3" w:rsidRDefault="00811FF3" w:rsidP="00ED7976">
      <w:pPr>
        <w:rPr>
          <w:b/>
          <w:bCs/>
        </w:rPr>
      </w:pPr>
      <w:r w:rsidRPr="00811FF3">
        <w:rPr>
          <w:b/>
          <w:bCs/>
        </w:rPr>
        <w:t>Answer: B</w:t>
      </w:r>
    </w:p>
    <w:p w14:paraId="1AA7AAA9" w14:textId="77777777" w:rsidR="00ED7976" w:rsidRDefault="00ED7976" w:rsidP="00ED7976">
      <w:r>
        <w:t>Q12. DPO (Direct Preference Optimization) is an alternative to RLHF-PPO that:</w:t>
      </w:r>
    </w:p>
    <w:p w14:paraId="2D4ADD2D" w14:textId="77777777" w:rsidR="00ED7976" w:rsidRDefault="00ED7976" w:rsidP="00ED7976">
      <w:r>
        <w:t>A) Uses a reward model to score responses and updates the policy with proximal policy</w:t>
      </w:r>
    </w:p>
    <w:p w14:paraId="2C13E1A3" w14:textId="77777777" w:rsidR="00ED7976" w:rsidRDefault="00ED7976" w:rsidP="00ED7976">
      <w:r>
        <w:t>optimization</w:t>
      </w:r>
    </w:p>
    <w:p w14:paraId="11C3FF56" w14:textId="77777777" w:rsidR="00ED7976" w:rsidRDefault="00ED7976" w:rsidP="00ED7976">
      <w:r>
        <w:t>B) Directly optimises the LLM on human preference pairs (chosen vs rejected) using a closed-</w:t>
      </w:r>
    </w:p>
    <w:p w14:paraId="272746E8" w14:textId="77777777" w:rsidR="00ED7976" w:rsidRDefault="00ED7976" w:rsidP="00ED7976">
      <w:r>
        <w:t>form re-parameterization of the RL objective, eliminating the need for a separate reward model</w:t>
      </w:r>
    </w:p>
    <w:p w14:paraId="28D802C2" w14:textId="77777777" w:rsidR="00ED7976" w:rsidRDefault="00ED7976" w:rsidP="00ED7976">
      <w:r>
        <w:t>and RL training loop</w:t>
      </w:r>
    </w:p>
    <w:p w14:paraId="01EE831A" w14:textId="77777777" w:rsidR="00ED7976" w:rsidRDefault="00ED7976" w:rsidP="00ED7976">
      <w:r>
        <w:t>C) Generates preference data synthetically using a larger teacher model and distils it into the</w:t>
      </w:r>
    </w:p>
    <w:p w14:paraId="36283FE2" w14:textId="77777777" w:rsidR="00ED7976" w:rsidRDefault="00ED7976" w:rsidP="00ED7976">
      <w:r>
        <w:t>student</w:t>
      </w:r>
    </w:p>
    <w:p w14:paraId="412786DD" w14:textId="77777777" w:rsidR="00ED7976" w:rsidRDefault="00ED7976" w:rsidP="00ED7976">
      <w:r>
        <w:t>D) Fine-tunes only the embedding layers on preference data, leaving the transformer weights</w:t>
      </w:r>
    </w:p>
    <w:p w14:paraId="246D9AE3" w14:textId="77777777" w:rsidR="00ED7976" w:rsidRDefault="00ED7976" w:rsidP="00ED7976">
      <w:r>
        <w:t>frozen</w:t>
      </w:r>
    </w:p>
    <w:p w14:paraId="1BDBBEB3" w14:textId="0131ADA5" w:rsidR="00ED7976" w:rsidRPr="00811FF3" w:rsidRDefault="00ED7976" w:rsidP="00ED7976">
      <w:pPr>
        <w:rPr>
          <w:b/>
          <w:bCs/>
        </w:rPr>
      </w:pPr>
      <w:r w:rsidRPr="00811FF3">
        <w:rPr>
          <w:b/>
          <w:bCs/>
        </w:rPr>
        <w:t xml:space="preserve">Answer: </w:t>
      </w:r>
      <w:r w:rsidR="00811FF3">
        <w:rPr>
          <w:b/>
          <w:bCs/>
        </w:rPr>
        <w:t>B</w:t>
      </w:r>
    </w:p>
    <w:p w14:paraId="582F9066" w14:textId="77777777" w:rsidR="00ED7976" w:rsidRDefault="00ED7976" w:rsidP="00ED7976">
      <w:r>
        <w:t>Q13. SmoothQuant addresses the challenge of quantizing LLMs with activation outliers by:</w:t>
      </w:r>
    </w:p>
    <w:p w14:paraId="33C37BD0" w14:textId="77777777" w:rsidR="00ED7976" w:rsidRDefault="00ED7976" w:rsidP="00ED7976">
      <w:r>
        <w:t>A) Clipping all activation values above a fixed threshold before quantization</w:t>
      </w:r>
    </w:p>
    <w:p w14:paraId="6D719D79" w14:textId="77777777" w:rsidR="00ED7976" w:rsidRDefault="00ED7976" w:rsidP="00ED7976">
      <w:r>
        <w:t>B) Mathematically migrating quantization difficulty from activations to weights by multiplying a</w:t>
      </w:r>
    </w:p>
    <w:p w14:paraId="3AB30CAA" w14:textId="77777777" w:rsidR="00ED7976" w:rsidRDefault="00ED7976" w:rsidP="00ED7976">
      <w:r>
        <w:t>per-channel smoothing factor into the weights and dividing it from the activations, making both</w:t>
      </w:r>
    </w:p>
    <w:p w14:paraId="01F9AA35" w14:textId="77777777" w:rsidR="00ED7976" w:rsidRDefault="00ED7976" w:rsidP="00ED7976">
      <w:r>
        <w:t>easier to quantize</w:t>
      </w:r>
    </w:p>
    <w:p w14:paraId="62035B90" w14:textId="77777777" w:rsidR="00ED7976" w:rsidRDefault="00ED7976" w:rsidP="00ED7976">
      <w:r>
        <w:t>C) Replacing INT8 activation quantization with FP8 to accommodate outliers</w:t>
      </w:r>
    </w:p>
    <w:p w14:paraId="74E329F8" w14:textId="35DC98E1" w:rsidR="00A44BE1" w:rsidRDefault="00ED7976" w:rsidP="00ED7976">
      <w:r>
        <w:t>D) Dropping outlier tokens from the attention computation before quantization</w:t>
      </w:r>
    </w:p>
    <w:p w14:paraId="6245C273" w14:textId="5BA322F7" w:rsidR="00ED7976" w:rsidRPr="00ED7976" w:rsidRDefault="00ED7976" w:rsidP="00ED7976">
      <w:pPr>
        <w:rPr>
          <w:b/>
          <w:bCs/>
        </w:rPr>
      </w:pPr>
      <w:r w:rsidRPr="00ED7976">
        <w:rPr>
          <w:b/>
          <w:bCs/>
        </w:rPr>
        <w:t>Answer: B</w:t>
      </w:r>
    </w:p>
    <w:p w14:paraId="07DC0266" w14:textId="77777777" w:rsidR="00ED7976" w:rsidRDefault="00ED7976" w:rsidP="00ED7976">
      <w:r>
        <w:t>Q14. GGUF (formerly GGML) quantization formats used by llama.cpp differ from GPTQ</w:t>
      </w:r>
    </w:p>
    <w:p w14:paraId="1E54AFCA" w14:textId="77777777" w:rsidR="00ED7976" w:rsidRDefault="00ED7976" w:rsidP="00ED7976">
      <w:r>
        <w:t>primarily in that:</w:t>
      </w:r>
    </w:p>
    <w:p w14:paraId="31E89CB8" w14:textId="77777777" w:rsidR="00ED7976" w:rsidRDefault="00ED7976" w:rsidP="00ED7976">
      <w:r>
        <w:t>A) GGUF quantizes activations while GPTQ only quantizes weights</w:t>
      </w:r>
    </w:p>
    <w:p w14:paraId="43D10B7F" w14:textId="77777777" w:rsidR="00ED7976" w:rsidRDefault="00ED7976" w:rsidP="00ED7976">
      <w:r>
        <w:t>B) GGUF stores quantized weights in a CPU-friendly format optimised for inference on</w:t>
      </w:r>
    </w:p>
    <w:p w14:paraId="45B2DA02" w14:textId="77777777" w:rsidR="00ED7976" w:rsidRDefault="00ED7976" w:rsidP="00ED7976">
      <w:r>
        <w:t>consumer hardware (CPU/hybrid CPU-GPU), while GPTQ targets GPU-only inference with a</w:t>
      </w:r>
    </w:p>
    <w:p w14:paraId="79625484" w14:textId="77777777" w:rsidR="00ED7976" w:rsidRDefault="00ED7976" w:rsidP="00ED7976">
      <w:r>
        <w:t>specific dequantization kernel</w:t>
      </w:r>
    </w:p>
    <w:p w14:paraId="4C514B55" w14:textId="77777777" w:rsidR="00ED7976" w:rsidRDefault="00ED7976" w:rsidP="00ED7976">
      <w:r>
        <w:t>C) GGUF uses 8-bit quantization exclusively, while GPTQ supports 2-bit through 8-bit</w:t>
      </w:r>
    </w:p>
    <w:p w14:paraId="65C3CDA0" w14:textId="77777777" w:rsidR="00ED7976" w:rsidRDefault="00ED7976" w:rsidP="00ED7976">
      <w:r>
        <w:lastRenderedPageBreak/>
        <w:t>D) GPTQ is a file format while GGUF is a quantization algorithm</w:t>
      </w:r>
    </w:p>
    <w:p w14:paraId="23B4537C" w14:textId="02134FC2" w:rsidR="00ED7976" w:rsidRPr="00ED7976" w:rsidRDefault="00ED7976" w:rsidP="00ED7976">
      <w:pPr>
        <w:rPr>
          <w:b/>
          <w:bCs/>
        </w:rPr>
      </w:pPr>
      <w:r w:rsidRPr="00ED7976">
        <w:rPr>
          <w:b/>
          <w:bCs/>
        </w:rPr>
        <w:t xml:space="preserve">Answer: </w:t>
      </w:r>
      <w:r w:rsidR="00811FF3">
        <w:rPr>
          <w:b/>
          <w:bCs/>
        </w:rPr>
        <w:t>B</w:t>
      </w:r>
    </w:p>
    <w:p w14:paraId="57F38626" w14:textId="77777777" w:rsidR="00ED7976" w:rsidRDefault="00ED7976" w:rsidP="00ED7976">
      <w:r>
        <w:t>Q15. The sacreBLEU library is important in MT research because:</w:t>
      </w:r>
    </w:p>
    <w:p w14:paraId="346E524C" w14:textId="77777777" w:rsidR="00ED7976" w:rsidRDefault="00ED7976" w:rsidP="00ED7976">
      <w:r>
        <w:t>A) It computes a new neural BLEU variant that correlates better with human judgments</w:t>
      </w:r>
    </w:p>
    <w:p w14:paraId="0757F612" w14:textId="77777777" w:rsidR="00ED7976" w:rsidRDefault="00ED7976" w:rsidP="00ED7976">
      <w:r>
        <w:t>B) It provides a standardised, reproducible BLEU implementation with defined tokenization</w:t>
      </w:r>
    </w:p>
    <w:p w14:paraId="5487B674" w14:textId="77777777" w:rsidR="00ED7976" w:rsidRDefault="00ED7976" w:rsidP="00ED7976">
      <w:r>
        <w:t>rules, eliminating inconsistencies across different implementations that made scores</w:t>
      </w:r>
    </w:p>
    <w:p w14:paraId="756F5688" w14:textId="77777777" w:rsidR="00ED7976" w:rsidRDefault="00ED7976" w:rsidP="00ED7976">
      <w:r>
        <w:t>incomparable across papers</w:t>
      </w:r>
    </w:p>
    <w:p w14:paraId="4B5789CE" w14:textId="77777777" w:rsidR="00ED7976" w:rsidRDefault="00ED7976" w:rsidP="00ED7976">
      <w:r>
        <w:t>C) It combines BLEU with BERTScore into a single composite metric</w:t>
      </w:r>
    </w:p>
    <w:p w14:paraId="784E7AF9" w14:textId="77777777" w:rsidR="00ED7976" w:rsidRDefault="00ED7976" w:rsidP="00ED7976">
      <w:r>
        <w:t>D) It is a web service that crowdsources human evaluations for MT outputs</w:t>
      </w:r>
    </w:p>
    <w:p w14:paraId="75D0AC2C" w14:textId="7F469DC3" w:rsidR="00ED7976" w:rsidRPr="00ED7976" w:rsidRDefault="00ED7976" w:rsidP="00ED7976">
      <w:pPr>
        <w:rPr>
          <w:b/>
          <w:bCs/>
        </w:rPr>
      </w:pPr>
      <w:r w:rsidRPr="00ED7976">
        <w:rPr>
          <w:b/>
          <w:bCs/>
        </w:rPr>
        <w:t>Answer: B</w:t>
      </w:r>
    </w:p>
    <w:p w14:paraId="616A0ECA" w14:textId="77777777" w:rsidR="00ED7976" w:rsidRDefault="00ED7976" w:rsidP="00ED7976">
      <w:r>
        <w:t>Q16. BERTScore evaluates generated text by:</w:t>
      </w:r>
    </w:p>
    <w:p w14:paraId="3CC6507F" w14:textId="77777777" w:rsidR="00ED7976" w:rsidRDefault="00ED7976" w:rsidP="00ED7976">
      <w:r>
        <w:t>A) Fine-tuning BERT on the test set and computing its accuracy on held-out samples</w:t>
      </w:r>
    </w:p>
    <w:p w14:paraId="1F0AEE4E" w14:textId="77777777" w:rsidR="00ED7976" w:rsidRDefault="00ED7976" w:rsidP="00ED7976">
      <w:r>
        <w:t>B) Computing token-level cosine similarity between contextual embeddings of hypothesis and</w:t>
      </w:r>
    </w:p>
    <w:p w14:paraId="0164FBD5" w14:textId="77777777" w:rsidR="00ED7976" w:rsidRDefault="00ED7976" w:rsidP="00ED7976">
      <w:r>
        <w:t>reference tokens from a pretrained BERT-like model, using maximum similarity per token to</w:t>
      </w:r>
    </w:p>
    <w:p w14:paraId="1A1DD786" w14:textId="77777777" w:rsidR="00ED7976" w:rsidRDefault="00ED7976" w:rsidP="00ED7976">
      <w:r>
        <w:t>compute precision, recall, and F1</w:t>
      </w:r>
    </w:p>
    <w:p w14:paraId="05E1EB8D" w14:textId="77777777" w:rsidR="00ED7976" w:rsidRDefault="00ED7976" w:rsidP="00ED7976">
      <w:r>
        <w:t>C) Measuring the edit distance between the BERT tokenizations of hypothesis and reference</w:t>
      </w:r>
    </w:p>
    <w:p w14:paraId="47164438" w14:textId="56B1FD1B" w:rsidR="00ED7976" w:rsidRDefault="00ED7976" w:rsidP="00ED7976">
      <w:r>
        <w:t>D) Using BERT&amp;</w:t>
      </w:r>
      <w:r>
        <w:t>’</w:t>
      </w:r>
      <w:r>
        <w:t>s next-sentence prediction score to judge if the hypothesis follows from the</w:t>
      </w:r>
    </w:p>
    <w:p w14:paraId="3C43FF2F" w14:textId="77777777" w:rsidR="00ED7976" w:rsidRDefault="00ED7976" w:rsidP="00ED7976">
      <w:r>
        <w:t>reference</w:t>
      </w:r>
    </w:p>
    <w:p w14:paraId="17A18059" w14:textId="3321DC81" w:rsidR="00ED7976" w:rsidRPr="00ED7976" w:rsidRDefault="00ED7976" w:rsidP="00ED7976">
      <w:pPr>
        <w:rPr>
          <w:b/>
          <w:bCs/>
        </w:rPr>
      </w:pPr>
      <w:r w:rsidRPr="00ED7976">
        <w:rPr>
          <w:b/>
          <w:bCs/>
        </w:rPr>
        <w:t>Answer: B</w:t>
      </w:r>
    </w:p>
    <w:p w14:paraId="29C59ABE" w14:textId="77777777" w:rsidR="00ED7976" w:rsidRDefault="00ED7976" w:rsidP="00ED7976">
      <w:r>
        <w:t>Q17. For evaluating translation of domain-specific text (e.g., medical or legal), automatic</w:t>
      </w:r>
    </w:p>
    <w:p w14:paraId="1CCE3EA5" w14:textId="77777777" w:rsidR="00ED7976" w:rsidRDefault="00ED7976" w:rsidP="00ED7976">
      <w:r>
        <w:t>metrics like BLEU are often insufficient because:</w:t>
      </w:r>
    </w:p>
    <w:p w14:paraId="2F460EB1" w14:textId="77777777" w:rsidR="00ED7976" w:rsidRDefault="00ED7976" w:rsidP="00ED7976">
      <w:r>
        <w:t>A) BLEU was not designed for texts longer than 50 tokens</w:t>
      </w:r>
    </w:p>
    <w:p w14:paraId="2DAE7278" w14:textId="0E25C13F" w:rsidR="00ED7976" w:rsidRDefault="00ED7976" w:rsidP="00ED7976">
      <w:r>
        <w:t>B) Domain-specific translations may require exact technical terminology; BLEU</w:t>
      </w:r>
      <w:r>
        <w:t>’</w:t>
      </w:r>
      <w:r>
        <w:t>s n-gram</w:t>
      </w:r>
    </w:p>
    <w:p w14:paraId="186A3B17" w14:textId="77777777" w:rsidR="00ED7976" w:rsidRDefault="00ED7976" w:rsidP="00ED7976">
      <w:r>
        <w:t>overlap cannot distinguish a wrong technical term from a synonym, and no standard domain-</w:t>
      </w:r>
    </w:p>
    <w:p w14:paraId="3E699E7F" w14:textId="77777777" w:rsidR="00ED7976" w:rsidRDefault="00ED7976" w:rsidP="00ED7976">
      <w:r>
        <w:t>specific reference set may exist</w:t>
      </w:r>
    </w:p>
    <w:p w14:paraId="74F2505D" w14:textId="77777777" w:rsidR="00ED7976" w:rsidRDefault="00ED7976" w:rsidP="00ED7976">
      <w:r>
        <w:t>C) Legal and medical texts always contain numbers that BLEU ignores entirely</w:t>
      </w:r>
    </w:p>
    <w:p w14:paraId="0F020503" w14:textId="77777777" w:rsidR="00ED7976" w:rsidRDefault="00ED7976" w:rsidP="00ED7976">
      <w:r>
        <w:t>D) Automatic metrics only work for common language pairs like English-French</w:t>
      </w:r>
    </w:p>
    <w:p w14:paraId="5B86F611" w14:textId="59733992" w:rsidR="00ED7976" w:rsidRPr="00ED7976" w:rsidRDefault="00ED7976" w:rsidP="00ED7976">
      <w:pPr>
        <w:rPr>
          <w:b/>
          <w:bCs/>
        </w:rPr>
      </w:pPr>
      <w:r w:rsidRPr="00ED7976">
        <w:rPr>
          <w:b/>
          <w:bCs/>
        </w:rPr>
        <w:t>Answer: B</w:t>
      </w:r>
    </w:p>
    <w:p w14:paraId="639AC9EF" w14:textId="77777777" w:rsidR="00ED7976" w:rsidRDefault="00ED7976" w:rsidP="00ED7976">
      <w:r>
        <w:t>Q18. Mixture of Experts (MoE) architecture improves parameter efficiency in LLMs by:</w:t>
      </w:r>
    </w:p>
    <w:p w14:paraId="4441B4E9" w14:textId="77777777" w:rsidR="00ED7976" w:rsidRDefault="00ED7976" w:rsidP="00ED7976">
      <w:r>
        <w:t>A) Training multiple small models and averaging their outputs at inference time</w:t>
      </w:r>
    </w:p>
    <w:p w14:paraId="27C61561" w14:textId="77777777" w:rsidR="00ED7976" w:rsidRDefault="00ED7976" w:rsidP="00ED7976">
      <w:r>
        <w:t>B) Replacing each dense FFN layer with multiple expert FFN layers, using a router to activate</w:t>
      </w:r>
    </w:p>
    <w:p w14:paraId="5DD9DB61" w14:textId="77777777" w:rsidR="00ED7976" w:rsidRDefault="00ED7976" w:rsidP="00ED7976">
      <w:r>
        <w:lastRenderedPageBreak/>
        <w:t>only a sparse subset of experts (e.g., top-2) per token, so total parameters are large but FLOPs</w:t>
      </w:r>
      <w:r>
        <w:t xml:space="preserve"> </w:t>
      </w:r>
      <w:r>
        <w:t>per token remain manageable</w:t>
      </w:r>
    </w:p>
    <w:p w14:paraId="09C209D5" w14:textId="77777777" w:rsidR="00ED7976" w:rsidRDefault="00ED7976" w:rsidP="00ED7976">
      <w:r>
        <w:t>C) Assigning different transformer heads to different tasks and routing inputs based on task</w:t>
      </w:r>
    </w:p>
    <w:p w14:paraId="73FFF1F0" w14:textId="77777777" w:rsidR="00ED7976" w:rsidRDefault="00ED7976" w:rsidP="00ED7976">
      <w:r>
        <w:t>type</w:t>
      </w:r>
    </w:p>
    <w:p w14:paraId="39126122" w14:textId="3CF181EB" w:rsidR="00ED7976" w:rsidRDefault="00ED7976" w:rsidP="00ED7976">
      <w:r>
        <w:t>D) Using knowledge distillation from multiple teacher models into one student model</w:t>
      </w:r>
    </w:p>
    <w:p w14:paraId="0861D74C" w14:textId="118E5633" w:rsidR="00ED7976" w:rsidRPr="00ED7976" w:rsidRDefault="00ED7976" w:rsidP="00ED7976">
      <w:pPr>
        <w:rPr>
          <w:b/>
          <w:bCs/>
        </w:rPr>
      </w:pPr>
      <w:r w:rsidRPr="00ED7976">
        <w:rPr>
          <w:b/>
          <w:bCs/>
        </w:rPr>
        <w:t xml:space="preserve">Answer: </w:t>
      </w:r>
      <w:r w:rsidR="00811FF3">
        <w:rPr>
          <w:b/>
          <w:bCs/>
        </w:rPr>
        <w:t>B</w:t>
      </w:r>
    </w:p>
    <w:p w14:paraId="3BC804FC" w14:textId="77777777" w:rsidR="00ED7976" w:rsidRDefault="00ED7976" w:rsidP="00ED7976">
      <w:r>
        <w:t>Q19. Beam search during text generation differs from greedy decoding in that:</w:t>
      </w:r>
    </w:p>
    <w:p w14:paraId="037401E1" w14:textId="77777777" w:rsidR="00ED7976" w:rsidRDefault="00ED7976" w:rsidP="00ED7976">
      <w:r>
        <w:t>A) Greedy decoding samples from the full probability distribution while beam search takes the</w:t>
      </w:r>
    </w:p>
    <w:p w14:paraId="1478CF69" w14:textId="77777777" w:rsidR="00ED7976" w:rsidRDefault="00ED7976" w:rsidP="00ED7976">
      <w:r>
        <w:t>argmax</w:t>
      </w:r>
    </w:p>
    <w:p w14:paraId="79B9AB3C" w14:textId="77777777" w:rsidR="00ED7976" w:rsidRDefault="00ED7976" w:rsidP="00ED7976">
      <w:r>
        <w:t>B) Beam search maintains K candidate sequences at each step, expanding all of them and</w:t>
      </w:r>
    </w:p>
    <w:p w14:paraId="62EB108F" w14:textId="77777777" w:rsidR="00ED7976" w:rsidRDefault="00ED7976" w:rsidP="00ED7976">
      <w:r>
        <w:t>keeping the top-K by cumulative log-probability, trading compute for higher quality compared to</w:t>
      </w:r>
    </w:p>
    <w:p w14:paraId="6EE73036" w14:textId="5A1408A3" w:rsidR="00ED7976" w:rsidRDefault="00ED7976" w:rsidP="00ED7976">
      <w:r>
        <w:t>greedy</w:t>
      </w:r>
      <w:r>
        <w:t>’</w:t>
      </w:r>
      <w:r>
        <w:t>s single-path search</w:t>
      </w:r>
    </w:p>
    <w:p w14:paraId="363187E5" w14:textId="77777777" w:rsidR="00ED7976" w:rsidRDefault="00ED7976" w:rsidP="00ED7976">
      <w:r>
        <w:t>C) Beam search is stochastic; greedy decoding is deterministic</w:t>
      </w:r>
    </w:p>
    <w:p w14:paraId="253734D5" w14:textId="77777777" w:rsidR="00ED7976" w:rsidRDefault="00ED7976" w:rsidP="00ED7976">
      <w:r>
        <w:t>D) Beam search runs multiple models in parallel; greedy uses one model</w:t>
      </w:r>
    </w:p>
    <w:p w14:paraId="51F2A4A6" w14:textId="7A418BE3" w:rsidR="00ED7976" w:rsidRPr="00ED7976" w:rsidRDefault="00ED7976" w:rsidP="00ED7976">
      <w:pPr>
        <w:rPr>
          <w:b/>
          <w:bCs/>
        </w:rPr>
      </w:pPr>
      <w:r w:rsidRPr="00ED7976">
        <w:rPr>
          <w:b/>
          <w:bCs/>
        </w:rPr>
        <w:t>Answer: B</w:t>
      </w:r>
    </w:p>
    <w:p w14:paraId="64A342E7" w14:textId="68176317" w:rsidR="00ED7976" w:rsidRDefault="00ED7976" w:rsidP="00ED7976">
      <w:r>
        <w:t xml:space="preserve">Q20. In a RAG pipeline evaluation framework like RAGAS, </w:t>
      </w:r>
      <w:r>
        <w:t>“</w:t>
      </w:r>
      <w:r>
        <w:t>answer relevance</w:t>
      </w:r>
      <w:r>
        <w:t>”</w:t>
      </w:r>
      <w:r>
        <w:t xml:space="preserve"> measures:</w:t>
      </w:r>
    </w:p>
    <w:p w14:paraId="664A8683" w14:textId="77777777" w:rsidR="00ED7976" w:rsidRDefault="00ED7976" w:rsidP="00ED7976">
      <w:r>
        <w:t>A) Whether the retrieved context is topically related to the query</w:t>
      </w:r>
    </w:p>
    <w:p w14:paraId="54172D53" w14:textId="1D9FAAD5" w:rsidR="00ED7976" w:rsidRDefault="00ED7976" w:rsidP="00ED7976">
      <w:r>
        <w:t>B) Whether the generated answer directly and completely addresses the user</w:t>
      </w:r>
      <w:r>
        <w:t>’</w:t>
      </w:r>
      <w:r>
        <w:t>s question -</w:t>
      </w:r>
    </w:p>
    <w:p w14:paraId="1832ABE9" w14:textId="77777777" w:rsidR="00ED7976" w:rsidRDefault="00ED7976" w:rsidP="00ED7976">
      <w:r>
        <w:t>independently of whether the answer is factually grounded in the context</w:t>
      </w:r>
    </w:p>
    <w:p w14:paraId="6AF9CC8E" w14:textId="77777777" w:rsidR="00ED7976" w:rsidRDefault="00ED7976" w:rsidP="00ED7976">
      <w:r>
        <w:t>C) The BLEU score between the generated answer and a gold reference answer</w:t>
      </w:r>
    </w:p>
    <w:p w14:paraId="01C16CBE" w14:textId="0C29454C" w:rsidR="00ED7976" w:rsidRDefault="00ED7976" w:rsidP="00ED7976">
      <w:r>
        <w:t>D) The cosine similarity between the query embedding and the answer embedding</w:t>
      </w:r>
    </w:p>
    <w:p w14:paraId="1410074A" w14:textId="5FA68F39" w:rsidR="00ED7976" w:rsidRPr="00ED7976" w:rsidRDefault="00ED7976" w:rsidP="00ED7976">
      <w:pPr>
        <w:rPr>
          <w:b/>
          <w:bCs/>
        </w:rPr>
      </w:pPr>
      <w:r w:rsidRPr="00ED7976">
        <w:rPr>
          <w:b/>
          <w:bCs/>
        </w:rPr>
        <w:t>Answer: B</w:t>
      </w:r>
    </w:p>
    <w:sectPr w:rsidR="00ED7976" w:rsidRPr="00ED7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09C"/>
    <w:rsid w:val="0033456F"/>
    <w:rsid w:val="00811FF3"/>
    <w:rsid w:val="008D409C"/>
    <w:rsid w:val="00A44BE1"/>
    <w:rsid w:val="00AA3680"/>
    <w:rsid w:val="00D32203"/>
    <w:rsid w:val="00D32FD3"/>
    <w:rsid w:val="00ED7976"/>
    <w:rsid w:val="00FE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7DB3"/>
  <w15:chartTrackingRefBased/>
  <w15:docId w15:val="{4AF66586-0C52-4BD7-95B9-2A2E944C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1623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Rushil Gupta</dc:creator>
  <cp:keywords/>
  <dc:description/>
  <cp:lastModifiedBy>Rushil Gupta</cp:lastModifiedBy>
  <cp:revision>1</cp:revision>
  <dcterms:created xsi:type="dcterms:W3CDTF">2026-09-25T06:34:00Z</dcterms:created>
  <dcterms:modified xsi:type="dcterms:W3CDTF">2026-09-25T07:12:00Z</dcterms:modified>
</cp:coreProperties>
</file>