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DD70F" w14:textId="27A61FAF" w:rsidR="00DC40B0" w:rsidRPr="008D14D0" w:rsidRDefault="008D14D0" w:rsidP="00DC40B0">
      <w:pPr>
        <w:jc w:val="center"/>
        <w:rPr>
          <w:b/>
          <w:bCs/>
          <w:sz w:val="48"/>
          <w:szCs w:val="48"/>
        </w:rPr>
      </w:pPr>
      <w:r w:rsidRPr="008D14D0">
        <w:rPr>
          <w:b/>
          <w:bCs/>
          <w:sz w:val="48"/>
          <w:szCs w:val="48"/>
        </w:rPr>
        <w:t>Predictive Modelling of Household Electricity Consumption Patterns: Final Project Report</w:t>
      </w:r>
    </w:p>
    <w:p w14:paraId="0607EED0" w14:textId="79615FD3" w:rsidR="00DC40B0" w:rsidRPr="008D14D0" w:rsidRDefault="008D14D0" w:rsidP="00DC40B0">
      <w:pPr>
        <w:jc w:val="center"/>
        <w:rPr>
          <w:sz w:val="40"/>
          <w:szCs w:val="40"/>
        </w:rPr>
      </w:pPr>
      <w:r w:rsidRPr="008D14D0">
        <w:rPr>
          <w:sz w:val="40"/>
          <w:szCs w:val="40"/>
        </w:rPr>
        <w:t>BY</w:t>
      </w:r>
    </w:p>
    <w:p w14:paraId="219ABE14" w14:textId="77777777" w:rsidR="008D14D0" w:rsidRPr="008D14D0" w:rsidRDefault="008D14D0" w:rsidP="008D14D0">
      <w:pPr>
        <w:jc w:val="center"/>
        <w:rPr>
          <w:sz w:val="40"/>
          <w:szCs w:val="40"/>
        </w:rPr>
      </w:pPr>
      <w:r w:rsidRPr="008D14D0">
        <w:rPr>
          <w:b/>
          <w:bCs/>
          <w:sz w:val="40"/>
          <w:szCs w:val="40"/>
        </w:rPr>
        <w:t>Team No. 31</w:t>
      </w:r>
    </w:p>
    <w:p w14:paraId="487AC76D" w14:textId="77777777" w:rsidR="008D14D0" w:rsidRPr="008D14D0" w:rsidRDefault="008D14D0" w:rsidP="008D14D0">
      <w:pPr>
        <w:jc w:val="center"/>
        <w:rPr>
          <w:sz w:val="40"/>
          <w:szCs w:val="40"/>
        </w:rPr>
      </w:pPr>
      <w:r w:rsidRPr="008D14D0">
        <w:rPr>
          <w:b/>
          <w:bCs/>
          <w:sz w:val="40"/>
          <w:szCs w:val="40"/>
        </w:rPr>
        <w:t>Ayushman Neeraj</w:t>
      </w:r>
      <w:r w:rsidRPr="008D14D0">
        <w:rPr>
          <w:sz w:val="40"/>
          <w:szCs w:val="40"/>
        </w:rPr>
        <w:t> (2022A8PS1357G)</w:t>
      </w:r>
    </w:p>
    <w:p w14:paraId="29418959" w14:textId="77777777" w:rsidR="008D14D0" w:rsidRPr="008D14D0" w:rsidRDefault="008D14D0" w:rsidP="008D14D0">
      <w:pPr>
        <w:jc w:val="center"/>
        <w:rPr>
          <w:sz w:val="40"/>
          <w:szCs w:val="40"/>
        </w:rPr>
      </w:pPr>
      <w:r w:rsidRPr="008D14D0">
        <w:rPr>
          <w:b/>
          <w:bCs/>
          <w:sz w:val="40"/>
          <w:szCs w:val="40"/>
        </w:rPr>
        <w:t>Parth Kashyap</w:t>
      </w:r>
      <w:r w:rsidRPr="008D14D0">
        <w:rPr>
          <w:sz w:val="40"/>
          <w:szCs w:val="40"/>
        </w:rPr>
        <w:t> (2022A8PS0133G)</w:t>
      </w:r>
    </w:p>
    <w:p w14:paraId="523EF29F" w14:textId="77777777" w:rsidR="008D14D0" w:rsidRPr="008D14D0" w:rsidRDefault="008D14D0" w:rsidP="008D14D0">
      <w:pPr>
        <w:jc w:val="center"/>
        <w:rPr>
          <w:b/>
          <w:bCs/>
          <w:sz w:val="40"/>
          <w:szCs w:val="40"/>
        </w:rPr>
      </w:pPr>
      <w:r w:rsidRPr="008D14D0">
        <w:rPr>
          <w:b/>
          <w:bCs/>
          <w:sz w:val="40"/>
          <w:szCs w:val="40"/>
        </w:rPr>
        <w:t>Rushil V Bangera</w:t>
      </w:r>
    </w:p>
    <w:p w14:paraId="2AB05C95" w14:textId="77777777" w:rsidR="008D14D0" w:rsidRDefault="008D14D0" w:rsidP="008D14D0"/>
    <w:p w14:paraId="39ED8B1F" w14:textId="79274308" w:rsidR="008D14D0" w:rsidRPr="00DC40B0" w:rsidRDefault="008D14D0" w:rsidP="008D14D0">
      <w:pPr>
        <w:pStyle w:val="ListParagraph"/>
        <w:numPr>
          <w:ilvl w:val="0"/>
          <w:numId w:val="9"/>
        </w:numPr>
        <w:rPr>
          <w:b/>
          <w:bCs/>
          <w:sz w:val="36"/>
          <w:szCs w:val="36"/>
          <w:u w:val="single"/>
        </w:rPr>
      </w:pPr>
      <w:r w:rsidRPr="00DC40B0">
        <w:rPr>
          <w:b/>
          <w:bCs/>
          <w:sz w:val="36"/>
          <w:szCs w:val="36"/>
          <w:u w:val="single"/>
        </w:rPr>
        <w:t>Introduction and Project Significance</w:t>
      </w:r>
    </w:p>
    <w:p w14:paraId="5FA3A769"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With the global demand for electricity rising at a rapid pace, the efficient management of energy resources has become a fundamental challenge for modern power systems. The evolution of smart grids and the extensive deployment of smart meters have facilitated the collection of vast quantities of high-frequency electricity consumption data. Analysing these datasets allows for the identification of complex consumption patterns that were previously inaccessible through traditional monitoring.</w:t>
      </w:r>
    </w:p>
    <w:p w14:paraId="611CC1A6"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p>
    <w:p w14:paraId="245A49D4"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The significance of accurate electricity consumption prediction cannot be overstated. High-precision forecasting is essential for maintaining grid stability, facilitating effective demand-side management, and allowing utility providers to balance supply and demand in real time. Furthermore, these predictive insights empower consumers to optimise their energy usage, potentially reducing costs and lowering the overall environmental footprint of domestic households.</w:t>
      </w:r>
    </w:p>
    <w:p w14:paraId="0FAEFBDA"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p>
    <w:p w14:paraId="4AE47B80" w14:textId="609CDA28" w:rsid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The core objective of this project is the development of a machine learning-based model to forecast household electricity usage. By leveraging historical electrical parameters—including voltage, current intensity, and power measurements—this study aims to demonstrate how advanced modelling techniques can provide robust forecasts. The goal is to establish a pipeline that transforms raw electrical data into actionable insights for both grid operators and residential users.</w:t>
      </w:r>
    </w:p>
    <w:p w14:paraId="4D32784A" w14:textId="77777777" w:rsidR="008D14D0" w:rsidRDefault="008D14D0" w:rsidP="008D14D0">
      <w:pPr>
        <w:spacing w:after="0" w:line="240" w:lineRule="auto"/>
        <w:jc w:val="both"/>
        <w:rPr>
          <w:rFonts w:eastAsia="Times New Roman" w:cstheme="minorHAnsi"/>
          <w:kern w:val="0"/>
          <w:sz w:val="28"/>
          <w:szCs w:val="28"/>
          <w:lang w:eastAsia="en-IN"/>
          <w14:ligatures w14:val="none"/>
        </w:rPr>
      </w:pPr>
    </w:p>
    <w:p w14:paraId="7FD26AF1" w14:textId="72438EAD" w:rsidR="008D14D0" w:rsidRPr="00DC40B0" w:rsidRDefault="008D14D0" w:rsidP="008D14D0">
      <w:pPr>
        <w:pStyle w:val="ListParagraph"/>
        <w:numPr>
          <w:ilvl w:val="0"/>
          <w:numId w:val="9"/>
        </w:numPr>
        <w:spacing w:line="240" w:lineRule="auto"/>
        <w:ind w:left="357" w:hanging="357"/>
        <w:jc w:val="both"/>
        <w:rPr>
          <w:b/>
          <w:bCs/>
          <w:sz w:val="36"/>
          <w:szCs w:val="36"/>
          <w:u w:val="single"/>
        </w:rPr>
      </w:pPr>
      <w:r w:rsidRPr="00DC40B0">
        <w:rPr>
          <w:b/>
          <w:bCs/>
          <w:sz w:val="36"/>
          <w:szCs w:val="36"/>
          <w:u w:val="single"/>
        </w:rPr>
        <w:lastRenderedPageBreak/>
        <w:t>Dataset Overview</w:t>
      </w:r>
    </w:p>
    <w:p w14:paraId="76F3EA06" w14:textId="77777777" w:rsid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The project utilises the "Individual Household Electric Power Consumption" dataset, sourced from the UCI Machine Learning Repository. This dataset provides a high-resolution record of electrical measurements from a single household collected over several years (2006–2010).</w:t>
      </w:r>
    </w:p>
    <w:p w14:paraId="7EBBEE25"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p>
    <w:p w14:paraId="0665CE89"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The data includes the following parameters:</w:t>
      </w:r>
    </w:p>
    <w:p w14:paraId="0AB1160B" w14:textId="77777777" w:rsidR="008D14D0" w:rsidRPr="008D14D0" w:rsidRDefault="008D14D0" w:rsidP="008D14D0">
      <w:pPr>
        <w:numPr>
          <w:ilvl w:val="0"/>
          <w:numId w:val="10"/>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Target Variable:</w:t>
      </w:r>
    </w:p>
    <w:p w14:paraId="46A76748" w14:textId="77777777" w:rsidR="008D14D0" w:rsidRPr="008D14D0" w:rsidRDefault="008D14D0" w:rsidP="008D14D0">
      <w:pPr>
        <w:numPr>
          <w:ilvl w:val="1"/>
          <w:numId w:val="10"/>
        </w:num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Global Active Power: The total active power consumed by the household (measured in kilowatts).</w:t>
      </w:r>
    </w:p>
    <w:p w14:paraId="1F321358" w14:textId="77777777" w:rsidR="008D14D0" w:rsidRPr="008D14D0" w:rsidRDefault="008D14D0" w:rsidP="008D14D0">
      <w:pPr>
        <w:numPr>
          <w:ilvl w:val="0"/>
          <w:numId w:val="10"/>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Input Parameters:</w:t>
      </w:r>
    </w:p>
    <w:p w14:paraId="5F1CD6CE" w14:textId="77777777" w:rsidR="008D14D0" w:rsidRPr="008D14D0" w:rsidRDefault="008D14D0" w:rsidP="008D14D0">
      <w:pPr>
        <w:numPr>
          <w:ilvl w:val="1"/>
          <w:numId w:val="10"/>
        </w:numPr>
        <w:tabs>
          <w:tab w:val="num" w:pos="144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Voltage: The average voltage levels (measured in volts).</w:t>
      </w:r>
    </w:p>
    <w:p w14:paraId="706993BF" w14:textId="77777777" w:rsidR="008D14D0" w:rsidRPr="008D14D0" w:rsidRDefault="008D14D0" w:rsidP="008D14D0">
      <w:pPr>
        <w:numPr>
          <w:ilvl w:val="1"/>
          <w:numId w:val="10"/>
        </w:numPr>
        <w:tabs>
          <w:tab w:val="num" w:pos="144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Global Reactive Power: The total reactive power consumed.</w:t>
      </w:r>
    </w:p>
    <w:p w14:paraId="1D55EA58" w14:textId="77777777" w:rsidR="008D14D0" w:rsidRPr="008D14D0" w:rsidRDefault="008D14D0" w:rsidP="008D14D0">
      <w:pPr>
        <w:numPr>
          <w:ilvl w:val="1"/>
          <w:numId w:val="10"/>
        </w:numPr>
        <w:tabs>
          <w:tab w:val="num" w:pos="144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Current Intensity: The average current intensity (measured in amperes).</w:t>
      </w:r>
    </w:p>
    <w:p w14:paraId="040BF170" w14:textId="77777777" w:rsidR="008D14D0" w:rsidRPr="008D14D0" w:rsidRDefault="008D14D0" w:rsidP="008D14D0">
      <w:pPr>
        <w:numPr>
          <w:ilvl w:val="1"/>
          <w:numId w:val="10"/>
        </w:numPr>
        <w:tabs>
          <w:tab w:val="num" w:pos="144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Sub-metering: Three distinct values representing energy consumption in specific areas of the household (e.g., kitchen, laundry room, and climate control).</w:t>
      </w:r>
    </w:p>
    <w:p w14:paraId="14043A5C" w14:textId="77777777" w:rsidR="008D14D0" w:rsidRDefault="008D14D0" w:rsidP="008D14D0">
      <w:pPr>
        <w:spacing w:after="0" w:line="240" w:lineRule="auto"/>
        <w:jc w:val="both"/>
        <w:rPr>
          <w:b/>
          <w:bCs/>
          <w:sz w:val="32"/>
          <w:szCs w:val="32"/>
        </w:rPr>
      </w:pPr>
    </w:p>
    <w:p w14:paraId="767AD751" w14:textId="24C57DF5" w:rsidR="008D14D0" w:rsidRPr="00DC40B0" w:rsidRDefault="008D14D0" w:rsidP="008D14D0">
      <w:pPr>
        <w:pStyle w:val="ListParagraph"/>
        <w:numPr>
          <w:ilvl w:val="0"/>
          <w:numId w:val="9"/>
        </w:numPr>
        <w:spacing w:line="240" w:lineRule="auto"/>
        <w:ind w:left="357" w:hanging="357"/>
        <w:jc w:val="both"/>
        <w:rPr>
          <w:b/>
          <w:bCs/>
          <w:sz w:val="36"/>
          <w:szCs w:val="36"/>
          <w:u w:val="single"/>
        </w:rPr>
      </w:pPr>
      <w:r w:rsidRPr="008D14D0">
        <w:rPr>
          <w:b/>
          <w:bCs/>
          <w:sz w:val="36"/>
          <w:szCs w:val="36"/>
          <w:u w:val="single"/>
        </w:rPr>
        <w:t>Exploratory Data Analysis (EDA)</w:t>
      </w:r>
    </w:p>
    <w:p w14:paraId="1F22D73B" w14:textId="77777777" w:rsid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Synthesising the visual analysis of the historical data reveals distinct temporal trends that drive household consumption.</w:t>
      </w:r>
    </w:p>
    <w:p w14:paraId="4B4D2FB4"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p>
    <w:p w14:paraId="16A7C05D" w14:textId="0CFE84FE" w:rsidR="008D14D0" w:rsidRPr="00F212C2" w:rsidRDefault="00F212C2" w:rsidP="00F212C2">
      <w:pPr>
        <w:spacing w:after="0" w:line="240" w:lineRule="auto"/>
        <w:jc w:val="both"/>
        <w:rPr>
          <w:b/>
          <w:bCs/>
          <w:sz w:val="32"/>
          <w:szCs w:val="32"/>
        </w:rPr>
      </w:pPr>
      <w:r>
        <w:rPr>
          <w:b/>
          <w:bCs/>
          <w:sz w:val="32"/>
          <w:szCs w:val="32"/>
        </w:rPr>
        <w:t xml:space="preserve">3.1 </w:t>
      </w:r>
      <w:r w:rsidR="008D14D0" w:rsidRPr="00F212C2">
        <w:rPr>
          <w:b/>
          <w:bCs/>
          <w:sz w:val="32"/>
          <w:szCs w:val="32"/>
        </w:rPr>
        <w:t>Daily Consumption Trends</w:t>
      </w:r>
      <w:r w:rsidR="008D14D0" w:rsidRPr="00F212C2">
        <w:rPr>
          <w:b/>
          <w:bCs/>
          <w:sz w:val="32"/>
          <w:szCs w:val="32"/>
        </w:rPr>
        <w:t>:</w:t>
      </w:r>
    </w:p>
    <w:p w14:paraId="3C8B5FAA" w14:textId="77777777" w:rsidR="008D14D0" w:rsidRDefault="008D14D0" w:rsidP="00F212C2">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Hourly analysis indicates a clear bimodal distribution in electricity usage. A minor peak occurs at approximately 07:00 as daily activity commences. This is followed by a substantial evening peak between 19:00 and 21:00, where average consumption reaches its maximum at approximately 1.9 kW. Outside of these hours, consumption remains relatively lower, reaching its nadir during the overnight period between 02:00 and 04:00.</w:t>
      </w:r>
    </w:p>
    <w:p w14:paraId="1F42F67D" w14:textId="77777777" w:rsidR="00F212C2" w:rsidRPr="008D14D0" w:rsidRDefault="00F212C2" w:rsidP="00F212C2">
      <w:pPr>
        <w:spacing w:after="0" w:line="240" w:lineRule="auto"/>
        <w:jc w:val="both"/>
        <w:rPr>
          <w:rFonts w:eastAsia="Times New Roman" w:cstheme="minorHAnsi"/>
          <w:kern w:val="0"/>
          <w:sz w:val="28"/>
          <w:szCs w:val="28"/>
          <w:lang w:eastAsia="en-IN"/>
          <w14:ligatures w14:val="none"/>
        </w:rPr>
      </w:pPr>
    </w:p>
    <w:p w14:paraId="49E1D938" w14:textId="66F6EB01" w:rsidR="008D14D0" w:rsidRPr="008D14D0" w:rsidRDefault="008D14D0" w:rsidP="008D14D0">
      <w:pPr>
        <w:spacing w:after="0" w:line="240" w:lineRule="auto"/>
        <w:jc w:val="both"/>
        <w:rPr>
          <w:b/>
          <w:bCs/>
          <w:sz w:val="32"/>
          <w:szCs w:val="32"/>
        </w:rPr>
      </w:pPr>
      <w:r w:rsidRPr="008D14D0">
        <w:rPr>
          <w:b/>
          <w:bCs/>
          <w:sz w:val="32"/>
          <w:szCs w:val="32"/>
        </w:rPr>
        <w:t>3.2 Weekly Usage Patterns</w:t>
      </w:r>
      <w:r w:rsidR="00F212C2">
        <w:rPr>
          <w:b/>
          <w:bCs/>
          <w:sz w:val="32"/>
          <w:szCs w:val="32"/>
        </w:rPr>
        <w:t>:</w:t>
      </w:r>
    </w:p>
    <w:p w14:paraId="785718B9" w14:textId="77777777" w:rsid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There is a notable difference between weekday and weekend energy requirements. Consumption on Saturdays and Sundays is significantly higher, with averages exceeding 1.2 kW. In contrast, weekday consumption (Monday through Friday) is more consistent, averaging approximately 1.0 kW, reflecting lower occupancy or activity during standard working hours.</w:t>
      </w:r>
    </w:p>
    <w:p w14:paraId="55FB9860" w14:textId="77777777" w:rsidR="00F212C2" w:rsidRPr="008D14D0" w:rsidRDefault="00F212C2" w:rsidP="008D14D0">
      <w:pPr>
        <w:spacing w:after="0" w:line="240" w:lineRule="auto"/>
        <w:jc w:val="both"/>
        <w:rPr>
          <w:rFonts w:eastAsia="Times New Roman" w:cstheme="minorHAnsi"/>
          <w:kern w:val="0"/>
          <w:sz w:val="28"/>
          <w:szCs w:val="28"/>
          <w:lang w:eastAsia="en-IN"/>
          <w14:ligatures w14:val="none"/>
        </w:rPr>
      </w:pPr>
    </w:p>
    <w:p w14:paraId="405C7A2D" w14:textId="6B4DAFA3" w:rsidR="008D14D0" w:rsidRPr="008D14D0" w:rsidRDefault="008D14D0" w:rsidP="008D14D0">
      <w:pPr>
        <w:spacing w:after="0" w:line="240" w:lineRule="auto"/>
        <w:jc w:val="both"/>
        <w:rPr>
          <w:b/>
          <w:bCs/>
          <w:sz w:val="32"/>
          <w:szCs w:val="32"/>
        </w:rPr>
      </w:pPr>
      <w:r w:rsidRPr="008D14D0">
        <w:rPr>
          <w:b/>
          <w:bCs/>
          <w:sz w:val="32"/>
          <w:szCs w:val="32"/>
        </w:rPr>
        <w:lastRenderedPageBreak/>
        <w:t>3.3 Seasonal and Monthly Trends</w:t>
      </w:r>
      <w:r w:rsidR="00F212C2">
        <w:rPr>
          <w:b/>
          <w:bCs/>
          <w:sz w:val="32"/>
          <w:szCs w:val="32"/>
        </w:rPr>
        <w:t>:</w:t>
      </w:r>
    </w:p>
    <w:p w14:paraId="36C7EBB0" w14:textId="77777777" w:rsid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The dataset exhibits significant seasonal variations. Usage is highest during the winter months (December and January), which is strongly correlated with seasonal heating demands and increased lighting requirements. Conversely, there is a sharp dip in consumption during late summer; August specifically presents as a sharp outlier with the lowest average usage of the year, a trend most pronounced in the 2008 data.</w:t>
      </w:r>
    </w:p>
    <w:p w14:paraId="2A5236DA" w14:textId="77777777" w:rsidR="00F212C2" w:rsidRPr="008D14D0" w:rsidRDefault="00F212C2" w:rsidP="008D14D0">
      <w:pPr>
        <w:spacing w:after="0" w:line="240" w:lineRule="auto"/>
        <w:jc w:val="both"/>
        <w:rPr>
          <w:rFonts w:eastAsia="Times New Roman" w:cstheme="minorHAnsi"/>
          <w:kern w:val="0"/>
          <w:sz w:val="28"/>
          <w:szCs w:val="28"/>
          <w:lang w:eastAsia="en-IN"/>
          <w14:ligatures w14:val="none"/>
        </w:rPr>
      </w:pPr>
    </w:p>
    <w:p w14:paraId="2EA98286" w14:textId="477DE443" w:rsidR="008D14D0" w:rsidRPr="00DC40B0" w:rsidRDefault="008D14D0" w:rsidP="00F212C2">
      <w:pPr>
        <w:pStyle w:val="ListParagraph"/>
        <w:numPr>
          <w:ilvl w:val="0"/>
          <w:numId w:val="9"/>
        </w:numPr>
        <w:spacing w:line="240" w:lineRule="auto"/>
        <w:ind w:left="357" w:hanging="357"/>
        <w:jc w:val="both"/>
        <w:rPr>
          <w:b/>
          <w:bCs/>
          <w:sz w:val="36"/>
          <w:szCs w:val="36"/>
          <w:u w:val="single"/>
        </w:rPr>
      </w:pPr>
      <w:r w:rsidRPr="00DC40B0">
        <w:rPr>
          <w:b/>
          <w:bCs/>
          <w:sz w:val="36"/>
          <w:szCs w:val="36"/>
          <w:u w:val="single"/>
        </w:rPr>
        <w:t>Methodology and Feature Engineering</w:t>
      </w:r>
    </w:p>
    <w:p w14:paraId="38012260" w14:textId="77777777" w:rsid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To prepare the raw data for machine learning, a technical pipeline was established to convert time-series information into predictive features.</w:t>
      </w:r>
    </w:p>
    <w:p w14:paraId="560D2BD1" w14:textId="77777777" w:rsidR="00F212C2" w:rsidRPr="008D14D0" w:rsidRDefault="00F212C2" w:rsidP="008D14D0">
      <w:pPr>
        <w:spacing w:after="0" w:line="240" w:lineRule="auto"/>
        <w:jc w:val="both"/>
        <w:rPr>
          <w:rFonts w:eastAsia="Times New Roman" w:cstheme="minorHAnsi"/>
          <w:kern w:val="0"/>
          <w:sz w:val="28"/>
          <w:szCs w:val="28"/>
          <w:lang w:eastAsia="en-IN"/>
          <w14:ligatures w14:val="none"/>
        </w:rPr>
      </w:pPr>
    </w:p>
    <w:p w14:paraId="1E909298" w14:textId="7978D36E" w:rsidR="008D14D0" w:rsidRPr="008D14D0" w:rsidRDefault="008D14D0" w:rsidP="008D14D0">
      <w:pPr>
        <w:spacing w:after="0" w:line="240" w:lineRule="auto"/>
        <w:jc w:val="both"/>
        <w:rPr>
          <w:b/>
          <w:bCs/>
          <w:sz w:val="32"/>
          <w:szCs w:val="32"/>
        </w:rPr>
      </w:pPr>
      <w:r w:rsidRPr="008D14D0">
        <w:rPr>
          <w:b/>
          <w:bCs/>
          <w:sz w:val="32"/>
          <w:szCs w:val="32"/>
        </w:rPr>
        <w:t>4.1 Data Pre-processing</w:t>
      </w:r>
      <w:r w:rsidR="00F212C2">
        <w:rPr>
          <w:b/>
          <w:bCs/>
          <w:sz w:val="32"/>
          <w:szCs w:val="32"/>
        </w:rPr>
        <w:t>:</w:t>
      </w:r>
    </w:p>
    <w:p w14:paraId="2B54A344" w14:textId="77777777" w:rsid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The initial cleaning phase involved identifying and handling missing values, which were marked as '?' in the raw data. These were treated as null values and handled by dropping the affected rows to ensure data integrity. Furthermore, the 'Date' and 'Time' columns were merged into a single 'datetime' object to facilitate temporal indexing.</w:t>
      </w:r>
    </w:p>
    <w:p w14:paraId="00FA1A85" w14:textId="77777777" w:rsidR="00F212C2" w:rsidRPr="008D14D0" w:rsidRDefault="00F212C2" w:rsidP="008D14D0">
      <w:pPr>
        <w:spacing w:after="0" w:line="240" w:lineRule="auto"/>
        <w:jc w:val="both"/>
        <w:rPr>
          <w:rFonts w:eastAsia="Times New Roman" w:cstheme="minorHAnsi"/>
          <w:kern w:val="0"/>
          <w:sz w:val="28"/>
          <w:szCs w:val="28"/>
          <w:lang w:eastAsia="en-IN"/>
          <w14:ligatures w14:val="none"/>
        </w:rPr>
      </w:pPr>
    </w:p>
    <w:p w14:paraId="69083D92" w14:textId="15D809C1" w:rsidR="008D14D0" w:rsidRPr="008D14D0" w:rsidRDefault="008D14D0" w:rsidP="008D14D0">
      <w:pPr>
        <w:spacing w:after="0" w:line="240" w:lineRule="auto"/>
        <w:jc w:val="both"/>
        <w:rPr>
          <w:b/>
          <w:bCs/>
          <w:sz w:val="32"/>
          <w:szCs w:val="32"/>
        </w:rPr>
      </w:pPr>
      <w:r w:rsidRPr="008D14D0">
        <w:rPr>
          <w:b/>
          <w:bCs/>
          <w:sz w:val="32"/>
          <w:szCs w:val="32"/>
        </w:rPr>
        <w:t>4.2 Feature Engineering</w:t>
      </w:r>
      <w:r w:rsidR="00F212C2">
        <w:rPr>
          <w:b/>
          <w:bCs/>
          <w:sz w:val="32"/>
          <w:szCs w:val="32"/>
        </w:rPr>
        <w:t>:</w:t>
      </w:r>
    </w:p>
    <w:p w14:paraId="7C2EEA05"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A total of 36 features were generated to capture the periodic and historical context of the consumption data:</w:t>
      </w:r>
    </w:p>
    <w:p w14:paraId="2ED4B5CF" w14:textId="77777777" w:rsidR="008D14D0" w:rsidRPr="008D14D0" w:rsidRDefault="008D14D0" w:rsidP="008D14D0">
      <w:pPr>
        <w:numPr>
          <w:ilvl w:val="0"/>
          <w:numId w:val="13"/>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b/>
          <w:bCs/>
          <w:kern w:val="0"/>
          <w:sz w:val="28"/>
          <w:szCs w:val="28"/>
          <w:lang w:eastAsia="en-IN"/>
          <w14:ligatures w14:val="none"/>
        </w:rPr>
        <w:t>Cyclical Transformations:</w:t>
      </w:r>
      <w:r w:rsidRPr="008D14D0">
        <w:rPr>
          <w:rFonts w:eastAsia="Times New Roman" w:cstheme="minorHAnsi"/>
          <w:kern w:val="0"/>
          <w:sz w:val="28"/>
          <w:szCs w:val="28"/>
          <w:lang w:eastAsia="en-IN"/>
          <w14:ligatures w14:val="none"/>
        </w:rPr>
        <w:t xml:space="preserve"> To ensure models captured periodic time patterns, Sine and Cosine transformations were applied to minutes, hours, days of the week, and months.</w:t>
      </w:r>
    </w:p>
    <w:p w14:paraId="314F8092" w14:textId="6A447E52" w:rsidR="008D14D0" w:rsidRPr="008D14D0" w:rsidRDefault="008D14D0" w:rsidP="008D14D0">
      <w:pPr>
        <w:numPr>
          <w:ilvl w:val="0"/>
          <w:numId w:val="13"/>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b/>
          <w:bCs/>
          <w:kern w:val="0"/>
          <w:sz w:val="28"/>
          <w:szCs w:val="28"/>
          <w:lang w:eastAsia="en-IN"/>
          <w14:ligatures w14:val="none"/>
        </w:rPr>
        <w:t>Lag Features:</w:t>
      </w:r>
      <w:r w:rsidRPr="008D14D0">
        <w:rPr>
          <w:rFonts w:eastAsia="Times New Roman" w:cstheme="minorHAnsi"/>
          <w:kern w:val="0"/>
          <w:sz w:val="28"/>
          <w:szCs w:val="28"/>
          <w:lang w:eastAsia="en-IN"/>
          <w14:ligatures w14:val="none"/>
        </w:rPr>
        <w:t xml:space="preserve"> Generated using the </w:t>
      </w:r>
      <w:r w:rsidR="00F212C2">
        <w:rPr>
          <w:rFonts w:eastAsia="Times New Roman" w:cstheme="minorHAnsi"/>
          <w:kern w:val="0"/>
          <w:sz w:val="28"/>
          <w:szCs w:val="28"/>
          <w:lang w:eastAsia="en-IN"/>
          <w14:ligatures w14:val="none"/>
        </w:rPr>
        <w:t>‘</w:t>
      </w:r>
      <w:r w:rsidRPr="008D14D0">
        <w:rPr>
          <w:rFonts w:eastAsia="Times New Roman" w:cstheme="minorHAnsi"/>
          <w:kern w:val="0"/>
          <w:sz w:val="28"/>
          <w:szCs w:val="28"/>
          <w:lang w:eastAsia="en-IN"/>
          <w14:ligatures w14:val="none"/>
        </w:rPr>
        <w:t>.shift()</w:t>
      </w:r>
      <w:r w:rsidR="00F212C2">
        <w:rPr>
          <w:rFonts w:eastAsia="Times New Roman" w:cstheme="minorHAnsi"/>
          <w:kern w:val="0"/>
          <w:sz w:val="28"/>
          <w:szCs w:val="28"/>
          <w:lang w:eastAsia="en-IN"/>
          <w14:ligatures w14:val="none"/>
        </w:rPr>
        <w:t>’</w:t>
      </w:r>
      <w:r w:rsidRPr="008D14D0">
        <w:rPr>
          <w:rFonts w:eastAsia="Times New Roman" w:cstheme="minorHAnsi"/>
          <w:kern w:val="0"/>
          <w:sz w:val="28"/>
          <w:szCs w:val="28"/>
          <w:lang w:eastAsia="en-IN"/>
          <w14:ligatures w14:val="none"/>
        </w:rPr>
        <w:t xml:space="preserve"> method, these included historical data points for 1, 2, 3, 5, 10, 15, 30, 60, 90, and 120 minutes, as well as 1-day and 1-week lags.</w:t>
      </w:r>
    </w:p>
    <w:p w14:paraId="5204279F" w14:textId="09A8FC8C" w:rsidR="008D14D0" w:rsidRPr="008D14D0" w:rsidRDefault="008D14D0" w:rsidP="008D14D0">
      <w:pPr>
        <w:numPr>
          <w:ilvl w:val="0"/>
          <w:numId w:val="13"/>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b/>
          <w:bCs/>
          <w:kern w:val="0"/>
          <w:sz w:val="28"/>
          <w:szCs w:val="28"/>
          <w:lang w:eastAsia="en-IN"/>
          <w14:ligatures w14:val="none"/>
        </w:rPr>
        <w:t>Rolling Statistics:</w:t>
      </w:r>
      <w:r w:rsidRPr="008D14D0">
        <w:rPr>
          <w:rFonts w:eastAsia="Times New Roman" w:cstheme="minorHAnsi"/>
          <w:kern w:val="0"/>
          <w:sz w:val="28"/>
          <w:szCs w:val="28"/>
          <w:lang w:eastAsia="en-IN"/>
          <w14:ligatures w14:val="none"/>
        </w:rPr>
        <w:t xml:space="preserve"> Calculated using the </w:t>
      </w:r>
      <w:r w:rsidR="00F212C2">
        <w:rPr>
          <w:rFonts w:eastAsia="Times New Roman" w:cstheme="minorHAnsi"/>
          <w:kern w:val="0"/>
          <w:sz w:val="28"/>
          <w:szCs w:val="28"/>
          <w:lang w:eastAsia="en-IN"/>
          <w14:ligatures w14:val="none"/>
        </w:rPr>
        <w:t>‘</w:t>
      </w:r>
      <w:r w:rsidRPr="008D14D0">
        <w:rPr>
          <w:rFonts w:eastAsia="Times New Roman" w:cstheme="minorHAnsi"/>
          <w:kern w:val="0"/>
          <w:sz w:val="28"/>
          <w:szCs w:val="28"/>
          <w:lang w:eastAsia="en-IN"/>
          <w14:ligatures w14:val="none"/>
        </w:rPr>
        <w:t>.rolling(window=w).mean()</w:t>
      </w:r>
      <w:r w:rsidR="00F212C2">
        <w:rPr>
          <w:rFonts w:eastAsia="Times New Roman" w:cstheme="minorHAnsi"/>
          <w:kern w:val="0"/>
          <w:sz w:val="28"/>
          <w:szCs w:val="28"/>
          <w:lang w:eastAsia="en-IN"/>
          <w14:ligatures w14:val="none"/>
        </w:rPr>
        <w:t>’</w:t>
      </w:r>
      <w:r w:rsidRPr="008D14D0">
        <w:rPr>
          <w:rFonts w:eastAsia="Times New Roman" w:cstheme="minorHAnsi"/>
          <w:kern w:val="0"/>
          <w:sz w:val="28"/>
          <w:szCs w:val="28"/>
          <w:lang w:eastAsia="en-IN"/>
          <w14:ligatures w14:val="none"/>
        </w:rPr>
        <w:t xml:space="preserve"> and </w:t>
      </w:r>
      <w:r w:rsidR="00F212C2">
        <w:rPr>
          <w:rFonts w:eastAsia="Times New Roman" w:cstheme="minorHAnsi"/>
          <w:kern w:val="0"/>
          <w:sz w:val="28"/>
          <w:szCs w:val="28"/>
          <w:lang w:eastAsia="en-IN"/>
          <w14:ligatures w14:val="none"/>
        </w:rPr>
        <w:t>‘</w:t>
      </w:r>
      <w:r w:rsidRPr="008D14D0">
        <w:rPr>
          <w:rFonts w:eastAsia="Times New Roman" w:cstheme="minorHAnsi"/>
          <w:kern w:val="0"/>
          <w:sz w:val="28"/>
          <w:szCs w:val="28"/>
          <w:lang w:eastAsia="en-IN"/>
          <w14:ligatures w14:val="none"/>
        </w:rPr>
        <w:t>.std()</w:t>
      </w:r>
      <w:r w:rsidR="00F212C2">
        <w:rPr>
          <w:rFonts w:eastAsia="Times New Roman" w:cstheme="minorHAnsi"/>
          <w:kern w:val="0"/>
          <w:sz w:val="28"/>
          <w:szCs w:val="28"/>
          <w:lang w:eastAsia="en-IN"/>
          <w14:ligatures w14:val="none"/>
        </w:rPr>
        <w:t>’</w:t>
      </w:r>
      <w:r w:rsidRPr="008D14D0">
        <w:rPr>
          <w:rFonts w:eastAsia="Times New Roman" w:cstheme="minorHAnsi"/>
          <w:kern w:val="0"/>
          <w:sz w:val="28"/>
          <w:szCs w:val="28"/>
          <w:lang w:eastAsia="en-IN"/>
          <w14:ligatures w14:val="none"/>
        </w:rPr>
        <w:t xml:space="preserve"> methods, rolling means and standard deviations were generated for windows of 15, 30, 60, and 120 minutes.</w:t>
      </w:r>
    </w:p>
    <w:p w14:paraId="0470DCA7" w14:textId="6247818E" w:rsidR="008D14D0" w:rsidRDefault="008D14D0" w:rsidP="008D14D0">
      <w:pPr>
        <w:numPr>
          <w:ilvl w:val="0"/>
          <w:numId w:val="13"/>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b/>
          <w:bCs/>
          <w:kern w:val="0"/>
          <w:sz w:val="28"/>
          <w:szCs w:val="28"/>
          <w:lang w:eastAsia="en-IN"/>
          <w14:ligatures w14:val="none"/>
        </w:rPr>
        <w:t>Temporal Identifiers:</w:t>
      </w:r>
      <w:r w:rsidR="00F212C2">
        <w:rPr>
          <w:rFonts w:eastAsia="Times New Roman" w:cstheme="minorHAnsi"/>
          <w:kern w:val="0"/>
          <w:sz w:val="28"/>
          <w:szCs w:val="28"/>
          <w:lang w:eastAsia="en-IN"/>
          <w14:ligatures w14:val="none"/>
        </w:rPr>
        <w:t xml:space="preserve"> </w:t>
      </w:r>
      <w:r w:rsidRPr="008D14D0">
        <w:rPr>
          <w:rFonts w:eastAsia="Times New Roman" w:cstheme="minorHAnsi"/>
          <w:kern w:val="0"/>
          <w:sz w:val="28"/>
          <w:szCs w:val="28"/>
          <w:lang w:eastAsia="en-IN"/>
          <w14:ligatures w14:val="none"/>
        </w:rPr>
        <w:t xml:space="preserve">Inclusion of the </w:t>
      </w:r>
      <w:r w:rsidR="00F212C2">
        <w:rPr>
          <w:rFonts w:eastAsia="Times New Roman" w:cstheme="minorHAnsi"/>
          <w:kern w:val="0"/>
          <w:sz w:val="28"/>
          <w:szCs w:val="28"/>
          <w:lang w:eastAsia="en-IN"/>
          <w14:ligatures w14:val="none"/>
        </w:rPr>
        <w:t>‘</w:t>
      </w:r>
      <w:r w:rsidRPr="008D14D0">
        <w:rPr>
          <w:rFonts w:eastAsia="Times New Roman" w:cstheme="minorHAnsi"/>
          <w:kern w:val="0"/>
          <w:sz w:val="28"/>
          <w:szCs w:val="28"/>
          <w:lang w:eastAsia="en-IN"/>
          <w14:ligatures w14:val="none"/>
        </w:rPr>
        <w:t>is_weekend</w:t>
      </w:r>
      <w:r w:rsidR="00F212C2">
        <w:rPr>
          <w:rFonts w:eastAsia="Times New Roman" w:cstheme="minorHAnsi"/>
          <w:kern w:val="0"/>
          <w:sz w:val="28"/>
          <w:szCs w:val="28"/>
          <w:lang w:eastAsia="en-IN"/>
          <w14:ligatures w14:val="none"/>
        </w:rPr>
        <w:t>’</w:t>
      </w:r>
      <w:r w:rsidRPr="008D14D0">
        <w:rPr>
          <w:rFonts w:eastAsia="Times New Roman" w:cstheme="minorHAnsi"/>
          <w:kern w:val="0"/>
          <w:sz w:val="28"/>
          <w:szCs w:val="28"/>
          <w:lang w:eastAsia="en-IN"/>
          <w14:ligatures w14:val="none"/>
        </w:rPr>
        <w:t xml:space="preserve"> binary feature to distinguish between weekday and weekend behaviours.</w:t>
      </w:r>
    </w:p>
    <w:p w14:paraId="6754C9BD" w14:textId="77777777" w:rsidR="00F212C2" w:rsidRDefault="00F212C2" w:rsidP="00F212C2">
      <w:pPr>
        <w:spacing w:after="0" w:line="240" w:lineRule="auto"/>
        <w:jc w:val="both"/>
        <w:rPr>
          <w:b/>
          <w:bCs/>
          <w:sz w:val="32"/>
          <w:szCs w:val="32"/>
        </w:rPr>
      </w:pPr>
    </w:p>
    <w:p w14:paraId="78CD96A1" w14:textId="4911D07D" w:rsidR="008D14D0" w:rsidRPr="00DC40B0" w:rsidRDefault="002E60E2" w:rsidP="00F212C2">
      <w:pPr>
        <w:pStyle w:val="ListParagraph"/>
        <w:numPr>
          <w:ilvl w:val="0"/>
          <w:numId w:val="9"/>
        </w:numPr>
        <w:spacing w:line="240" w:lineRule="auto"/>
        <w:ind w:left="357" w:hanging="357"/>
        <w:jc w:val="both"/>
        <w:rPr>
          <w:b/>
          <w:bCs/>
          <w:sz w:val="36"/>
          <w:szCs w:val="36"/>
          <w:u w:val="single"/>
        </w:rPr>
      </w:pPr>
      <w:r w:rsidRPr="00DC40B0">
        <w:rPr>
          <w:b/>
          <w:bCs/>
          <w:sz w:val="36"/>
          <w:szCs w:val="36"/>
          <w:u w:val="single"/>
        </w:rPr>
        <w:t>Splitting the Dataset into Training and Testing Sets</w:t>
      </w:r>
    </w:p>
    <w:p w14:paraId="0218A5E3" w14:textId="24E57B55"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 xml:space="preserve">The dataset was partitioned into training and testing sets using an 80/20 split. Critically, to respect the temporal nature of time-series data, the split was performed chronologically using </w:t>
      </w:r>
      <w:r w:rsidR="00F212C2" w:rsidRPr="00F212C2">
        <w:rPr>
          <w:rFonts w:eastAsia="Times New Roman" w:cstheme="minorHAnsi"/>
          <w:kern w:val="0"/>
          <w:sz w:val="28"/>
          <w:szCs w:val="28"/>
          <w:lang w:eastAsia="en-IN"/>
          <w14:ligatures w14:val="none"/>
        </w:rPr>
        <w:t>‘</w:t>
      </w:r>
      <w:r w:rsidRPr="008D14D0">
        <w:rPr>
          <w:rFonts w:eastAsia="Times New Roman" w:cstheme="minorHAnsi"/>
          <w:kern w:val="0"/>
          <w:sz w:val="28"/>
          <w:szCs w:val="28"/>
          <w:lang w:eastAsia="en-IN"/>
          <w14:ligatures w14:val="none"/>
        </w:rPr>
        <w:t>df.iloc</w:t>
      </w:r>
      <w:r w:rsidR="00F212C2" w:rsidRPr="00F212C2">
        <w:rPr>
          <w:rFonts w:eastAsia="Times New Roman" w:cstheme="minorHAnsi"/>
          <w:kern w:val="0"/>
          <w:sz w:val="28"/>
          <w:szCs w:val="28"/>
          <w:lang w:eastAsia="en-IN"/>
          <w14:ligatures w14:val="none"/>
        </w:rPr>
        <w:t>’</w:t>
      </w:r>
      <w:r w:rsidRPr="008D14D0">
        <w:rPr>
          <w:rFonts w:eastAsia="Times New Roman" w:cstheme="minorHAnsi"/>
          <w:kern w:val="0"/>
          <w:sz w:val="28"/>
          <w:szCs w:val="28"/>
          <w:lang w:eastAsia="en-IN"/>
          <w14:ligatures w14:val="none"/>
        </w:rPr>
        <w:t xml:space="preserve"> rather than random selection. This </w:t>
      </w:r>
      <w:r w:rsidRPr="008D14D0">
        <w:rPr>
          <w:rFonts w:eastAsia="Times New Roman" w:cstheme="minorHAnsi"/>
          <w:kern w:val="0"/>
          <w:sz w:val="28"/>
          <w:szCs w:val="28"/>
          <w:lang w:eastAsia="en-IN"/>
          <w14:ligatures w14:val="none"/>
        </w:rPr>
        <w:lastRenderedPageBreak/>
        <w:t>ensures the models were tested on a continuous future window relative to the training period. The resulting split produced 1,631,360 training samples and 407,840 testing samples.</w:t>
      </w:r>
    </w:p>
    <w:p w14:paraId="47B6201C" w14:textId="77777777" w:rsidR="00F212C2" w:rsidRDefault="00F212C2" w:rsidP="00F212C2">
      <w:pPr>
        <w:spacing w:after="0" w:line="240" w:lineRule="auto"/>
        <w:jc w:val="both"/>
        <w:rPr>
          <w:b/>
          <w:bCs/>
          <w:sz w:val="32"/>
          <w:szCs w:val="32"/>
        </w:rPr>
      </w:pPr>
    </w:p>
    <w:p w14:paraId="5D150286" w14:textId="428A45C5" w:rsidR="002E60E2" w:rsidRPr="00DC40B0" w:rsidRDefault="008D14D0" w:rsidP="002E60E2">
      <w:pPr>
        <w:pStyle w:val="ListParagraph"/>
        <w:numPr>
          <w:ilvl w:val="0"/>
          <w:numId w:val="9"/>
        </w:numPr>
        <w:spacing w:line="240" w:lineRule="auto"/>
        <w:ind w:left="357" w:hanging="357"/>
        <w:jc w:val="both"/>
        <w:rPr>
          <w:b/>
          <w:bCs/>
          <w:sz w:val="36"/>
          <w:szCs w:val="36"/>
          <w:u w:val="single"/>
        </w:rPr>
      </w:pPr>
      <w:r w:rsidRPr="008D14D0">
        <w:rPr>
          <w:b/>
          <w:bCs/>
          <w:sz w:val="36"/>
          <w:szCs w:val="36"/>
          <w:u w:val="single"/>
        </w:rPr>
        <w:t>Model Selection and Evaluation Metrics</w:t>
      </w:r>
    </w:p>
    <w:p w14:paraId="5DCB6839" w14:textId="2C5CD8B1" w:rsidR="008D14D0" w:rsidRPr="008D14D0" w:rsidRDefault="008D14D0" w:rsidP="008D14D0">
      <w:pPr>
        <w:spacing w:after="0" w:line="240" w:lineRule="auto"/>
        <w:jc w:val="both"/>
        <w:rPr>
          <w:b/>
          <w:bCs/>
          <w:sz w:val="32"/>
          <w:szCs w:val="32"/>
        </w:rPr>
      </w:pPr>
      <w:r w:rsidRPr="008D14D0">
        <w:rPr>
          <w:b/>
          <w:bCs/>
          <w:sz w:val="32"/>
          <w:szCs w:val="32"/>
        </w:rPr>
        <w:t>6.1 Evaluation Metrics</w:t>
      </w:r>
      <w:r w:rsidR="002E60E2">
        <w:rPr>
          <w:b/>
          <w:bCs/>
          <w:sz w:val="32"/>
          <w:szCs w:val="32"/>
        </w:rPr>
        <w:t>:</w:t>
      </w:r>
    </w:p>
    <w:p w14:paraId="5F6A3168"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The models were evaluated using three standard regression metrics:</w:t>
      </w:r>
    </w:p>
    <w:p w14:paraId="07F6441E" w14:textId="77777777" w:rsidR="008D14D0" w:rsidRPr="008D14D0" w:rsidRDefault="008D14D0" w:rsidP="008D14D0">
      <w:pPr>
        <w:numPr>
          <w:ilvl w:val="0"/>
          <w:numId w:val="14"/>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b/>
          <w:bCs/>
          <w:kern w:val="0"/>
          <w:sz w:val="28"/>
          <w:szCs w:val="28"/>
          <w:lang w:eastAsia="en-IN"/>
          <w14:ligatures w14:val="none"/>
        </w:rPr>
        <w:t>Mean Absolute Error (MAE):</w:t>
      </w:r>
      <w:r w:rsidRPr="008D14D0">
        <w:rPr>
          <w:rFonts w:eastAsia="Times New Roman" w:cstheme="minorHAnsi"/>
          <w:kern w:val="0"/>
          <w:sz w:val="28"/>
          <w:szCs w:val="28"/>
          <w:lang w:eastAsia="en-IN"/>
          <w14:ligatures w14:val="none"/>
        </w:rPr>
        <w:t xml:space="preserve"> The average absolute difference between predicted and actual values.</w:t>
      </w:r>
    </w:p>
    <w:p w14:paraId="0D9FE481" w14:textId="77777777" w:rsidR="008D14D0" w:rsidRPr="008D14D0" w:rsidRDefault="008D14D0" w:rsidP="008D14D0">
      <w:pPr>
        <w:numPr>
          <w:ilvl w:val="0"/>
          <w:numId w:val="14"/>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b/>
          <w:bCs/>
          <w:kern w:val="0"/>
          <w:sz w:val="28"/>
          <w:szCs w:val="28"/>
          <w:lang w:eastAsia="en-IN"/>
          <w14:ligatures w14:val="none"/>
        </w:rPr>
        <w:t>Root Mean Square Error (RMSE):</w:t>
      </w:r>
      <w:r w:rsidRPr="008D14D0">
        <w:rPr>
          <w:rFonts w:eastAsia="Times New Roman" w:cstheme="minorHAnsi"/>
          <w:kern w:val="0"/>
          <w:sz w:val="28"/>
          <w:szCs w:val="28"/>
          <w:lang w:eastAsia="en-IN"/>
          <w14:ligatures w14:val="none"/>
        </w:rPr>
        <w:t xml:space="preserve"> The square root of the average squared errors, penalising larger deviations.</w:t>
      </w:r>
    </w:p>
    <w:p w14:paraId="4A0DE5C8" w14:textId="77777777" w:rsidR="008D14D0" w:rsidRDefault="008D14D0" w:rsidP="008D14D0">
      <w:pPr>
        <w:numPr>
          <w:ilvl w:val="0"/>
          <w:numId w:val="14"/>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b/>
          <w:bCs/>
          <w:kern w:val="0"/>
          <w:sz w:val="28"/>
          <w:szCs w:val="28"/>
          <w:lang w:eastAsia="en-IN"/>
          <w14:ligatures w14:val="none"/>
        </w:rPr>
        <w:t>Coefficient of Determination (R²):</w:t>
      </w:r>
      <w:r w:rsidRPr="008D14D0">
        <w:rPr>
          <w:rFonts w:eastAsia="Times New Roman" w:cstheme="minorHAnsi"/>
          <w:kern w:val="0"/>
          <w:sz w:val="28"/>
          <w:szCs w:val="28"/>
          <w:lang w:eastAsia="en-IN"/>
          <w14:ligatures w14:val="none"/>
        </w:rPr>
        <w:t xml:space="preserve"> The proportion of variance in the target variable explained by the model.</w:t>
      </w:r>
    </w:p>
    <w:p w14:paraId="108F694E" w14:textId="77777777" w:rsidR="002E60E2" w:rsidRPr="008D14D0" w:rsidRDefault="002E60E2" w:rsidP="002E60E2">
      <w:pPr>
        <w:spacing w:after="0" w:line="240" w:lineRule="auto"/>
        <w:jc w:val="both"/>
        <w:rPr>
          <w:rFonts w:eastAsia="Times New Roman" w:cstheme="minorHAnsi"/>
          <w:kern w:val="0"/>
          <w:sz w:val="28"/>
          <w:szCs w:val="28"/>
          <w:lang w:eastAsia="en-IN"/>
          <w14:ligatures w14:val="none"/>
        </w:rPr>
      </w:pPr>
    </w:p>
    <w:p w14:paraId="1234F6FC" w14:textId="68C7819E" w:rsidR="008D14D0" w:rsidRPr="008D14D0" w:rsidRDefault="008D14D0" w:rsidP="008D14D0">
      <w:pPr>
        <w:spacing w:after="0" w:line="240" w:lineRule="auto"/>
        <w:jc w:val="both"/>
        <w:rPr>
          <w:b/>
          <w:bCs/>
          <w:sz w:val="32"/>
          <w:szCs w:val="32"/>
        </w:rPr>
      </w:pPr>
      <w:r w:rsidRPr="008D14D0">
        <w:rPr>
          <w:b/>
          <w:bCs/>
          <w:sz w:val="32"/>
          <w:szCs w:val="32"/>
        </w:rPr>
        <w:t>6.2 Model Overview</w:t>
      </w:r>
      <w:r w:rsidR="002E60E2">
        <w:rPr>
          <w:b/>
          <w:bCs/>
          <w:sz w:val="32"/>
          <w:szCs w:val="32"/>
        </w:rPr>
        <w:t>:</w:t>
      </w:r>
    </w:p>
    <w:p w14:paraId="14F3E669"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Five distinct modelling approaches were implemented:</w:t>
      </w:r>
    </w:p>
    <w:p w14:paraId="6BDAFAD8" w14:textId="4941547B" w:rsidR="008D14D0" w:rsidRPr="008D14D0" w:rsidRDefault="008D14D0" w:rsidP="002E60E2">
      <w:pPr>
        <w:numPr>
          <w:ilvl w:val="0"/>
          <w:numId w:val="15"/>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b/>
          <w:bCs/>
          <w:kern w:val="0"/>
          <w:sz w:val="28"/>
          <w:szCs w:val="28"/>
          <w:lang w:eastAsia="en-IN"/>
          <w14:ligatures w14:val="none"/>
        </w:rPr>
        <w:t>Ridge Regression:</w:t>
      </w:r>
      <w:r w:rsidR="003229A2" w:rsidRPr="003229A2">
        <w:t xml:space="preserve"> </w:t>
      </w:r>
      <w:r w:rsidR="003229A2" w:rsidRPr="003229A2">
        <w:rPr>
          <w:rFonts w:eastAsia="Times New Roman" w:cstheme="minorHAnsi"/>
          <w:kern w:val="0"/>
          <w:sz w:val="28"/>
          <w:szCs w:val="28"/>
          <w:lang w:eastAsia="en-IN"/>
          <w14:ligatures w14:val="none"/>
        </w:rPr>
        <w:t>A linear model incorporating L2 regularization to penalize large coefficients, serving as a baseline for understanding linear dependencies within the engineered features.</w:t>
      </w:r>
    </w:p>
    <w:p w14:paraId="4AD63338" w14:textId="0F79D8F1" w:rsidR="008D14D0" w:rsidRPr="008D14D0" w:rsidRDefault="008D14D0" w:rsidP="002E60E2">
      <w:pPr>
        <w:numPr>
          <w:ilvl w:val="0"/>
          <w:numId w:val="15"/>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b/>
          <w:bCs/>
          <w:kern w:val="0"/>
          <w:sz w:val="28"/>
          <w:szCs w:val="28"/>
          <w:lang w:eastAsia="en-IN"/>
          <w14:ligatures w14:val="none"/>
        </w:rPr>
        <w:t>Random Forest:</w:t>
      </w:r>
      <w:r w:rsidRPr="008D14D0">
        <w:rPr>
          <w:rFonts w:eastAsia="Times New Roman" w:cstheme="minorHAnsi"/>
          <w:kern w:val="0"/>
          <w:sz w:val="28"/>
          <w:szCs w:val="28"/>
          <w:lang w:eastAsia="en-IN"/>
          <w14:ligatures w14:val="none"/>
        </w:rPr>
        <w:t xml:space="preserve"> </w:t>
      </w:r>
      <w:r w:rsidR="003229A2" w:rsidRPr="003229A2">
        <w:rPr>
          <w:rFonts w:eastAsia="Times New Roman" w:cstheme="minorHAnsi"/>
          <w:kern w:val="0"/>
          <w:sz w:val="28"/>
          <w:szCs w:val="28"/>
          <w:lang w:eastAsia="en-IN"/>
          <w14:ligatures w14:val="none"/>
        </w:rPr>
        <w:t>A bagging ensemble of decision trees that provides high stability and captures non-linear interactions between lag variables and cyclical features.</w:t>
      </w:r>
    </w:p>
    <w:p w14:paraId="1677C3D6" w14:textId="2A132236" w:rsidR="008D14D0" w:rsidRPr="008D14D0" w:rsidRDefault="008D14D0" w:rsidP="002E60E2">
      <w:pPr>
        <w:numPr>
          <w:ilvl w:val="0"/>
          <w:numId w:val="15"/>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b/>
          <w:bCs/>
          <w:kern w:val="0"/>
          <w:sz w:val="28"/>
          <w:szCs w:val="28"/>
          <w:lang w:eastAsia="en-IN"/>
          <w14:ligatures w14:val="none"/>
        </w:rPr>
        <w:t>XGBoost:</w:t>
      </w:r>
      <w:r w:rsidR="002E60E2">
        <w:rPr>
          <w:rFonts w:eastAsia="Times New Roman" w:cstheme="minorHAnsi"/>
          <w:b/>
          <w:bCs/>
          <w:kern w:val="0"/>
          <w:sz w:val="28"/>
          <w:szCs w:val="28"/>
          <w:lang w:eastAsia="en-IN"/>
          <w14:ligatures w14:val="none"/>
        </w:rPr>
        <w:t xml:space="preserve"> </w:t>
      </w:r>
      <w:r w:rsidR="003229A2" w:rsidRPr="003229A2">
        <w:rPr>
          <w:rFonts w:eastAsia="Times New Roman" w:cstheme="minorHAnsi"/>
          <w:kern w:val="0"/>
          <w:sz w:val="28"/>
          <w:szCs w:val="28"/>
          <w:lang w:eastAsia="en-IN"/>
          <w14:ligatures w14:val="none"/>
        </w:rPr>
        <w:t xml:space="preserve">A gradient boosting framework optimized for speed and performance, iteratively refining predictions by minimizing a specific loss function through additive </w:t>
      </w:r>
      <w:r w:rsidR="003229A2" w:rsidRPr="003229A2">
        <w:rPr>
          <w:rFonts w:eastAsia="Times New Roman" w:cstheme="minorHAnsi"/>
          <w:kern w:val="0"/>
          <w:sz w:val="28"/>
          <w:szCs w:val="28"/>
          <w:lang w:eastAsia="en-IN"/>
          <w14:ligatures w14:val="none"/>
        </w:rPr>
        <w:t>modelling</w:t>
      </w:r>
      <w:r w:rsidR="003229A2" w:rsidRPr="003229A2">
        <w:rPr>
          <w:rFonts w:eastAsia="Times New Roman" w:cstheme="minorHAnsi"/>
          <w:kern w:val="0"/>
          <w:sz w:val="28"/>
          <w:szCs w:val="28"/>
          <w:lang w:eastAsia="en-IN"/>
          <w14:ligatures w14:val="none"/>
        </w:rPr>
        <w:t>.</w:t>
      </w:r>
    </w:p>
    <w:p w14:paraId="0BA0B014" w14:textId="71F8ECC2" w:rsidR="008D14D0" w:rsidRPr="008D14D0" w:rsidRDefault="008D14D0" w:rsidP="002E60E2">
      <w:pPr>
        <w:numPr>
          <w:ilvl w:val="0"/>
          <w:numId w:val="15"/>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b/>
          <w:bCs/>
          <w:kern w:val="0"/>
          <w:sz w:val="28"/>
          <w:szCs w:val="28"/>
          <w:lang w:eastAsia="en-IN"/>
          <w14:ligatures w14:val="none"/>
        </w:rPr>
        <w:t>LightGBM:</w:t>
      </w:r>
      <w:r w:rsidRPr="008D14D0">
        <w:rPr>
          <w:rFonts w:eastAsia="Times New Roman" w:cstheme="minorHAnsi"/>
          <w:kern w:val="0"/>
          <w:sz w:val="28"/>
          <w:szCs w:val="28"/>
          <w:lang w:eastAsia="en-IN"/>
          <w14:ligatures w14:val="none"/>
        </w:rPr>
        <w:t xml:space="preserve"> </w:t>
      </w:r>
      <w:r w:rsidR="003229A2" w:rsidRPr="003229A2">
        <w:rPr>
          <w:rFonts w:eastAsia="Times New Roman" w:cstheme="minorHAnsi"/>
          <w:kern w:val="0"/>
          <w:sz w:val="28"/>
          <w:szCs w:val="28"/>
          <w:lang w:eastAsia="en-IN"/>
          <w14:ligatures w14:val="none"/>
        </w:rPr>
        <w:t>A gradient boosting framework utilizing Leaf-wise tree growth and Gradient-based One-Side Sampling (GOSS). This architecture was chosen for its superior computational efficiency and accuracy on large-scale datasets.</w:t>
      </w:r>
    </w:p>
    <w:p w14:paraId="02FD42BB" w14:textId="0B7A75E7" w:rsidR="00DC40B0" w:rsidRDefault="008D14D0" w:rsidP="002E60E2">
      <w:pPr>
        <w:numPr>
          <w:ilvl w:val="0"/>
          <w:numId w:val="15"/>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b/>
          <w:bCs/>
          <w:kern w:val="0"/>
          <w:sz w:val="28"/>
          <w:szCs w:val="28"/>
          <w:lang w:eastAsia="en-IN"/>
          <w14:ligatures w14:val="none"/>
        </w:rPr>
        <w:t>LSTM (Long Short-Term Memory):</w:t>
      </w:r>
      <w:r w:rsidRPr="008D14D0">
        <w:rPr>
          <w:rFonts w:eastAsia="Times New Roman" w:cstheme="minorHAnsi"/>
          <w:kern w:val="0"/>
          <w:sz w:val="28"/>
          <w:szCs w:val="28"/>
          <w:lang w:eastAsia="en-IN"/>
          <w14:ligatures w14:val="none"/>
        </w:rPr>
        <w:t xml:space="preserve"> </w:t>
      </w:r>
      <w:r w:rsidR="003229A2" w:rsidRPr="003229A2">
        <w:rPr>
          <w:rFonts w:eastAsia="Times New Roman" w:cstheme="minorHAnsi"/>
          <w:kern w:val="0"/>
          <w:sz w:val="28"/>
          <w:szCs w:val="28"/>
          <w:lang w:eastAsia="en-IN"/>
          <w14:ligatures w14:val="none"/>
        </w:rPr>
        <w:t>A recurrent neural network (RNN) designed for sequential data. Our implementation utilized a sequence length of 60 minutes, two LSTM layers (128 and 64 units), and was trained using Huber Loss to ensure robustness against outliers in the power consumption data.</w:t>
      </w:r>
    </w:p>
    <w:p w14:paraId="309B24E4" w14:textId="77777777" w:rsidR="003229A2" w:rsidRPr="008D14D0" w:rsidRDefault="003229A2" w:rsidP="003229A2">
      <w:pPr>
        <w:spacing w:after="0" w:line="240" w:lineRule="auto"/>
        <w:jc w:val="both"/>
        <w:rPr>
          <w:rFonts w:eastAsia="Times New Roman" w:cstheme="minorHAnsi"/>
          <w:kern w:val="0"/>
          <w:sz w:val="28"/>
          <w:szCs w:val="28"/>
          <w:lang w:eastAsia="en-IN"/>
          <w14:ligatures w14:val="none"/>
        </w:rPr>
      </w:pPr>
    </w:p>
    <w:p w14:paraId="56F029DE" w14:textId="0435AE21" w:rsidR="008D14D0" w:rsidRPr="008D14D0" w:rsidRDefault="008D14D0" w:rsidP="002E60E2">
      <w:pPr>
        <w:pStyle w:val="ListParagraph"/>
        <w:numPr>
          <w:ilvl w:val="0"/>
          <w:numId w:val="9"/>
        </w:numPr>
        <w:spacing w:line="240" w:lineRule="auto"/>
        <w:ind w:left="357" w:hanging="357"/>
        <w:jc w:val="both"/>
        <w:rPr>
          <w:b/>
          <w:bCs/>
          <w:sz w:val="36"/>
          <w:szCs w:val="36"/>
          <w:u w:val="single"/>
        </w:rPr>
      </w:pPr>
      <w:r w:rsidRPr="008D14D0">
        <w:rPr>
          <w:b/>
          <w:bCs/>
          <w:sz w:val="36"/>
          <w:szCs w:val="36"/>
          <w:u w:val="single"/>
        </w:rPr>
        <w:t xml:space="preserve">Comparison of Results and </w:t>
      </w:r>
      <w:r w:rsidR="002E60E2" w:rsidRPr="00DC40B0">
        <w:rPr>
          <w:b/>
          <w:bCs/>
          <w:sz w:val="36"/>
          <w:szCs w:val="36"/>
          <w:u w:val="single"/>
        </w:rPr>
        <w:t>Analysis</w:t>
      </w:r>
    </w:p>
    <w:p w14:paraId="7B4A9381" w14:textId="5BC01745" w:rsidR="002E60E2"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The following table summarises the performance of the models, sorted by their predictive accuracy.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20"/>
        <w:gridCol w:w="1926"/>
        <w:gridCol w:w="1582"/>
        <w:gridCol w:w="1582"/>
      </w:tblGrid>
      <w:tr w:rsidR="008D14D0" w:rsidRPr="008D14D0" w14:paraId="7FC76D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CD5132" w14:textId="77777777" w:rsidR="008D14D0" w:rsidRPr="008D14D0" w:rsidRDefault="008D14D0" w:rsidP="008D14D0">
            <w:pPr>
              <w:spacing w:after="0" w:line="240" w:lineRule="auto"/>
              <w:jc w:val="both"/>
              <w:rPr>
                <w:rFonts w:eastAsia="Times New Roman" w:cstheme="minorHAnsi"/>
                <w:b/>
                <w:bCs/>
                <w:kern w:val="0"/>
                <w:sz w:val="28"/>
                <w:szCs w:val="28"/>
                <w:lang w:eastAsia="en-IN"/>
                <w14:ligatures w14:val="none"/>
              </w:rPr>
            </w:pPr>
            <w:r w:rsidRPr="008D14D0">
              <w:rPr>
                <w:rFonts w:eastAsia="Times New Roman" w:cstheme="minorHAnsi"/>
                <w:b/>
                <w:bCs/>
                <w:kern w:val="0"/>
                <w:sz w:val="28"/>
                <w:szCs w:val="28"/>
                <w:lang w:eastAsia="en-IN"/>
                <w14:ligatures w14:val="none"/>
              </w:rPr>
              <w:lastRenderedPageBreak/>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0F70E" w14:textId="77777777" w:rsidR="008D14D0" w:rsidRPr="008D14D0" w:rsidRDefault="008D14D0" w:rsidP="008D14D0">
            <w:pPr>
              <w:spacing w:after="0" w:line="240" w:lineRule="auto"/>
              <w:jc w:val="both"/>
              <w:rPr>
                <w:rFonts w:eastAsia="Times New Roman" w:cstheme="minorHAnsi"/>
                <w:b/>
                <w:bCs/>
                <w:kern w:val="0"/>
                <w:sz w:val="28"/>
                <w:szCs w:val="28"/>
                <w:lang w:eastAsia="en-IN"/>
                <w14:ligatures w14:val="none"/>
              </w:rPr>
            </w:pPr>
            <w:r w:rsidRPr="008D14D0">
              <w:rPr>
                <w:rFonts w:eastAsia="Times New Roman" w:cstheme="minorHAnsi"/>
                <w:b/>
                <w:bCs/>
                <w:kern w:val="0"/>
                <w:sz w:val="28"/>
                <w:szCs w:val="28"/>
                <w:lang w:eastAsia="en-IN"/>
                <w14:ligatures w14:val="none"/>
              </w:rPr>
              <w:t>R² Score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2B2B8" w14:textId="77777777" w:rsidR="008D14D0" w:rsidRPr="008D14D0" w:rsidRDefault="008D14D0" w:rsidP="008D14D0">
            <w:pPr>
              <w:spacing w:after="0" w:line="240" w:lineRule="auto"/>
              <w:jc w:val="both"/>
              <w:rPr>
                <w:rFonts w:eastAsia="Times New Roman" w:cstheme="minorHAnsi"/>
                <w:b/>
                <w:bCs/>
                <w:kern w:val="0"/>
                <w:sz w:val="28"/>
                <w:szCs w:val="28"/>
                <w:lang w:eastAsia="en-IN"/>
                <w14:ligatures w14:val="none"/>
              </w:rPr>
            </w:pPr>
            <w:r w:rsidRPr="008D14D0">
              <w:rPr>
                <w:rFonts w:eastAsia="Times New Roman" w:cstheme="minorHAnsi"/>
                <w:b/>
                <w:bCs/>
                <w:kern w:val="0"/>
                <w:sz w:val="28"/>
                <w:szCs w:val="28"/>
                <w:lang w:eastAsia="en-IN"/>
                <w14:ligatures w14:val="none"/>
              </w:rPr>
              <w:t>MAE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F2692" w14:textId="77777777" w:rsidR="008D14D0" w:rsidRPr="008D14D0" w:rsidRDefault="008D14D0" w:rsidP="008D14D0">
            <w:pPr>
              <w:spacing w:after="0" w:line="240" w:lineRule="auto"/>
              <w:jc w:val="both"/>
              <w:rPr>
                <w:rFonts w:eastAsia="Times New Roman" w:cstheme="minorHAnsi"/>
                <w:b/>
                <w:bCs/>
                <w:kern w:val="0"/>
                <w:sz w:val="28"/>
                <w:szCs w:val="28"/>
                <w:lang w:eastAsia="en-IN"/>
                <w14:ligatures w14:val="none"/>
              </w:rPr>
            </w:pPr>
            <w:r w:rsidRPr="008D14D0">
              <w:rPr>
                <w:rFonts w:eastAsia="Times New Roman" w:cstheme="minorHAnsi"/>
                <w:b/>
                <w:bCs/>
                <w:kern w:val="0"/>
                <w:sz w:val="28"/>
                <w:szCs w:val="28"/>
                <w:lang w:eastAsia="en-IN"/>
                <w14:ligatures w14:val="none"/>
              </w:rPr>
              <w:t>RMSE</w:t>
            </w:r>
          </w:p>
        </w:tc>
      </w:tr>
      <w:tr w:rsidR="008D14D0" w:rsidRPr="008D14D0" w14:paraId="125933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D01FF8" w14:textId="77777777" w:rsidR="008D14D0" w:rsidRPr="008D14D0" w:rsidRDefault="008D14D0" w:rsidP="008D14D0">
            <w:pPr>
              <w:spacing w:after="0" w:line="240" w:lineRule="auto"/>
              <w:jc w:val="both"/>
              <w:rPr>
                <w:rFonts w:eastAsia="Times New Roman" w:cstheme="minorHAnsi"/>
                <w:b/>
                <w:bCs/>
                <w:kern w:val="0"/>
                <w:sz w:val="28"/>
                <w:szCs w:val="28"/>
                <w:lang w:eastAsia="en-IN"/>
                <w14:ligatures w14:val="none"/>
              </w:rPr>
            </w:pPr>
            <w:r w:rsidRPr="008D14D0">
              <w:rPr>
                <w:rFonts w:eastAsia="Times New Roman" w:cstheme="minorHAnsi"/>
                <w:b/>
                <w:bCs/>
                <w:kern w:val="0"/>
                <w:sz w:val="28"/>
                <w:szCs w:val="28"/>
                <w:lang w:eastAsia="en-IN"/>
                <w14:ligatures w14:val="none"/>
              </w:rPr>
              <w:t>LightGBM</w:t>
            </w:r>
          </w:p>
        </w:tc>
        <w:tc>
          <w:tcPr>
            <w:tcW w:w="0" w:type="auto"/>
            <w:tcBorders>
              <w:top w:val="outset" w:sz="6" w:space="0" w:color="auto"/>
              <w:left w:val="outset" w:sz="6" w:space="0" w:color="auto"/>
              <w:bottom w:val="outset" w:sz="6" w:space="0" w:color="auto"/>
              <w:right w:val="outset" w:sz="6" w:space="0" w:color="auto"/>
            </w:tcBorders>
            <w:vAlign w:val="center"/>
            <w:hideMark/>
          </w:tcPr>
          <w:p w14:paraId="6B673A0B"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0.9473</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AA6BD"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0.0764</w:t>
            </w:r>
          </w:p>
        </w:tc>
        <w:tc>
          <w:tcPr>
            <w:tcW w:w="0" w:type="auto"/>
            <w:tcBorders>
              <w:top w:val="outset" w:sz="6" w:space="0" w:color="auto"/>
              <w:left w:val="outset" w:sz="6" w:space="0" w:color="auto"/>
              <w:bottom w:val="outset" w:sz="6" w:space="0" w:color="auto"/>
              <w:right w:val="outset" w:sz="6" w:space="0" w:color="auto"/>
            </w:tcBorders>
            <w:vAlign w:val="center"/>
            <w:hideMark/>
          </w:tcPr>
          <w:p w14:paraId="694B8C7B"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0.2055</w:t>
            </w:r>
          </w:p>
        </w:tc>
      </w:tr>
      <w:tr w:rsidR="008D14D0" w:rsidRPr="008D14D0" w14:paraId="1B86DF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0E6102" w14:textId="77777777" w:rsidR="008D14D0" w:rsidRPr="008D14D0" w:rsidRDefault="008D14D0" w:rsidP="008D14D0">
            <w:pPr>
              <w:spacing w:after="0" w:line="240" w:lineRule="auto"/>
              <w:jc w:val="both"/>
              <w:rPr>
                <w:rFonts w:eastAsia="Times New Roman" w:cstheme="minorHAnsi"/>
                <w:b/>
                <w:bCs/>
                <w:kern w:val="0"/>
                <w:sz w:val="28"/>
                <w:szCs w:val="28"/>
                <w:lang w:eastAsia="en-IN"/>
                <w14:ligatures w14:val="none"/>
              </w:rPr>
            </w:pPr>
            <w:r w:rsidRPr="008D14D0">
              <w:rPr>
                <w:rFonts w:eastAsia="Times New Roman" w:cstheme="minorHAnsi"/>
                <w:b/>
                <w:bCs/>
                <w:kern w:val="0"/>
                <w:sz w:val="28"/>
                <w:szCs w:val="28"/>
                <w:lang w:eastAsia="en-IN"/>
                <w14:ligatures w14:val="none"/>
              </w:rPr>
              <w:t>Random Forest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AC3AA7"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0.9473</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309F6"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0.0741</w:t>
            </w:r>
          </w:p>
        </w:tc>
        <w:tc>
          <w:tcPr>
            <w:tcW w:w="0" w:type="auto"/>
            <w:tcBorders>
              <w:top w:val="outset" w:sz="6" w:space="0" w:color="auto"/>
              <w:left w:val="outset" w:sz="6" w:space="0" w:color="auto"/>
              <w:bottom w:val="outset" w:sz="6" w:space="0" w:color="auto"/>
              <w:right w:val="outset" w:sz="6" w:space="0" w:color="auto"/>
            </w:tcBorders>
            <w:vAlign w:val="center"/>
            <w:hideMark/>
          </w:tcPr>
          <w:p w14:paraId="6FB2056B"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0.2055</w:t>
            </w:r>
          </w:p>
        </w:tc>
      </w:tr>
      <w:tr w:rsidR="008D14D0" w:rsidRPr="008D14D0" w14:paraId="1E41FA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26941E" w14:textId="77777777" w:rsidR="008D14D0" w:rsidRPr="008D14D0" w:rsidRDefault="008D14D0" w:rsidP="008D14D0">
            <w:pPr>
              <w:spacing w:after="0" w:line="240" w:lineRule="auto"/>
              <w:jc w:val="both"/>
              <w:rPr>
                <w:rFonts w:eastAsia="Times New Roman" w:cstheme="minorHAnsi"/>
                <w:b/>
                <w:bCs/>
                <w:kern w:val="0"/>
                <w:sz w:val="28"/>
                <w:szCs w:val="28"/>
                <w:lang w:eastAsia="en-IN"/>
                <w14:ligatures w14:val="none"/>
              </w:rPr>
            </w:pPr>
            <w:r w:rsidRPr="008D14D0">
              <w:rPr>
                <w:rFonts w:eastAsia="Times New Roman" w:cstheme="minorHAnsi"/>
                <w:b/>
                <w:bCs/>
                <w:kern w:val="0"/>
                <w:sz w:val="28"/>
                <w:szCs w:val="28"/>
                <w:lang w:eastAsia="en-IN"/>
                <w14:ligatures w14:val="none"/>
              </w:rPr>
              <w:t>XGBoost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30CF973"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0.9471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CA6D3F"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0.0766</w:t>
            </w:r>
          </w:p>
        </w:tc>
        <w:tc>
          <w:tcPr>
            <w:tcW w:w="0" w:type="auto"/>
            <w:tcBorders>
              <w:top w:val="outset" w:sz="6" w:space="0" w:color="auto"/>
              <w:left w:val="outset" w:sz="6" w:space="0" w:color="auto"/>
              <w:bottom w:val="outset" w:sz="6" w:space="0" w:color="auto"/>
              <w:right w:val="outset" w:sz="6" w:space="0" w:color="auto"/>
            </w:tcBorders>
            <w:vAlign w:val="center"/>
            <w:hideMark/>
          </w:tcPr>
          <w:p w14:paraId="27CDD3C5"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0.2060</w:t>
            </w:r>
          </w:p>
        </w:tc>
      </w:tr>
      <w:tr w:rsidR="008D14D0" w:rsidRPr="008D14D0" w14:paraId="49F5C0C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3F097F" w14:textId="77777777" w:rsidR="008D14D0" w:rsidRPr="008D14D0" w:rsidRDefault="008D14D0" w:rsidP="008D14D0">
            <w:pPr>
              <w:spacing w:after="0" w:line="240" w:lineRule="auto"/>
              <w:jc w:val="both"/>
              <w:rPr>
                <w:rFonts w:eastAsia="Times New Roman" w:cstheme="minorHAnsi"/>
                <w:b/>
                <w:bCs/>
                <w:kern w:val="0"/>
                <w:sz w:val="28"/>
                <w:szCs w:val="28"/>
                <w:lang w:eastAsia="en-IN"/>
                <w14:ligatures w14:val="none"/>
              </w:rPr>
            </w:pPr>
            <w:r w:rsidRPr="008D14D0">
              <w:rPr>
                <w:rFonts w:eastAsia="Times New Roman" w:cstheme="minorHAnsi"/>
                <w:b/>
                <w:bCs/>
                <w:kern w:val="0"/>
                <w:sz w:val="28"/>
                <w:szCs w:val="28"/>
                <w:lang w:eastAsia="en-IN"/>
                <w14:ligatures w14:val="none"/>
              </w:rPr>
              <w:t>Ridge Regression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15C3F7A"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0.9396</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C0C34"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0.0855</w:t>
            </w:r>
          </w:p>
        </w:tc>
        <w:tc>
          <w:tcPr>
            <w:tcW w:w="0" w:type="auto"/>
            <w:tcBorders>
              <w:top w:val="outset" w:sz="6" w:space="0" w:color="auto"/>
              <w:left w:val="outset" w:sz="6" w:space="0" w:color="auto"/>
              <w:bottom w:val="outset" w:sz="6" w:space="0" w:color="auto"/>
              <w:right w:val="outset" w:sz="6" w:space="0" w:color="auto"/>
            </w:tcBorders>
            <w:vAlign w:val="center"/>
            <w:hideMark/>
          </w:tcPr>
          <w:p w14:paraId="226CFB69"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0.2200</w:t>
            </w:r>
          </w:p>
        </w:tc>
      </w:tr>
      <w:tr w:rsidR="008D14D0" w:rsidRPr="008D14D0" w14:paraId="49BC296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F1D075" w14:textId="77777777" w:rsidR="008D14D0" w:rsidRPr="008D14D0" w:rsidRDefault="008D14D0" w:rsidP="008D14D0">
            <w:pPr>
              <w:spacing w:after="0" w:line="240" w:lineRule="auto"/>
              <w:jc w:val="both"/>
              <w:rPr>
                <w:rFonts w:eastAsia="Times New Roman" w:cstheme="minorHAnsi"/>
                <w:b/>
                <w:bCs/>
                <w:kern w:val="0"/>
                <w:sz w:val="28"/>
                <w:szCs w:val="28"/>
                <w:lang w:eastAsia="en-IN"/>
                <w14:ligatures w14:val="none"/>
              </w:rPr>
            </w:pPr>
            <w:r w:rsidRPr="008D14D0">
              <w:rPr>
                <w:rFonts w:eastAsia="Times New Roman" w:cstheme="minorHAnsi"/>
                <w:b/>
                <w:bCs/>
                <w:kern w:val="0"/>
                <w:sz w:val="28"/>
                <w:szCs w:val="28"/>
                <w:lang w:eastAsia="en-IN"/>
                <w14:ligatures w14:val="none"/>
              </w:rPr>
              <w:t>LSTM</w:t>
            </w:r>
          </w:p>
        </w:tc>
        <w:tc>
          <w:tcPr>
            <w:tcW w:w="0" w:type="auto"/>
            <w:tcBorders>
              <w:top w:val="outset" w:sz="6" w:space="0" w:color="auto"/>
              <w:left w:val="outset" w:sz="6" w:space="0" w:color="auto"/>
              <w:bottom w:val="outset" w:sz="6" w:space="0" w:color="auto"/>
              <w:right w:val="outset" w:sz="6" w:space="0" w:color="auto"/>
            </w:tcBorders>
            <w:vAlign w:val="center"/>
            <w:hideMark/>
          </w:tcPr>
          <w:p w14:paraId="1ED718DC"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0.9378</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1693E"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0.0965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E8F47A4"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0.2232</w:t>
            </w:r>
          </w:p>
        </w:tc>
      </w:tr>
    </w:tbl>
    <w:p w14:paraId="0161F5E6" w14:textId="77777777" w:rsidR="003229A2" w:rsidRDefault="003229A2" w:rsidP="008D14D0">
      <w:pPr>
        <w:spacing w:after="0" w:line="240" w:lineRule="auto"/>
        <w:jc w:val="both"/>
        <w:rPr>
          <w:b/>
          <w:bCs/>
          <w:sz w:val="32"/>
          <w:szCs w:val="32"/>
        </w:rPr>
      </w:pPr>
    </w:p>
    <w:p w14:paraId="528E4C68" w14:textId="4AE2FF1E" w:rsidR="008D14D0" w:rsidRPr="008D14D0" w:rsidRDefault="002E60E2" w:rsidP="008D14D0">
      <w:pPr>
        <w:spacing w:after="0" w:line="240" w:lineRule="auto"/>
        <w:jc w:val="both"/>
        <w:rPr>
          <w:b/>
          <w:bCs/>
          <w:sz w:val="32"/>
          <w:szCs w:val="32"/>
        </w:rPr>
      </w:pPr>
      <w:r>
        <w:rPr>
          <w:b/>
          <w:bCs/>
          <w:sz w:val="32"/>
          <w:szCs w:val="32"/>
        </w:rPr>
        <w:t xml:space="preserve">7.1 </w:t>
      </w:r>
      <w:r w:rsidR="008D14D0" w:rsidRPr="008D14D0">
        <w:rPr>
          <w:b/>
          <w:bCs/>
          <w:sz w:val="32"/>
          <w:szCs w:val="32"/>
        </w:rPr>
        <w:t>Analysis of Results</w:t>
      </w:r>
      <w:r>
        <w:rPr>
          <w:b/>
          <w:bCs/>
          <w:sz w:val="32"/>
          <w:szCs w:val="32"/>
        </w:rPr>
        <w:t>:</w:t>
      </w:r>
    </w:p>
    <w:p w14:paraId="38161DC1" w14:textId="77777777" w:rsid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All models demonstrated high predictive capability, with R² scores exceeding 0.93. The tree-based ensemble models (LightGBM, Random Forest, and XGBoost) achieved nearly identical results. LightGBM was selected as the superior model due to its optimal balance of R² accuracy and computational efficiency during training and inference.</w:t>
      </w:r>
    </w:p>
    <w:p w14:paraId="718EBA6F" w14:textId="77777777" w:rsidR="002E60E2" w:rsidRPr="008D14D0" w:rsidRDefault="002E60E2" w:rsidP="008D14D0">
      <w:pPr>
        <w:spacing w:after="0" w:line="240" w:lineRule="auto"/>
        <w:jc w:val="both"/>
        <w:rPr>
          <w:rFonts w:eastAsia="Times New Roman" w:cstheme="minorHAnsi"/>
          <w:kern w:val="0"/>
          <w:sz w:val="28"/>
          <w:szCs w:val="28"/>
          <w:lang w:eastAsia="en-IN"/>
          <w14:ligatures w14:val="none"/>
        </w:rPr>
      </w:pPr>
    </w:p>
    <w:p w14:paraId="43804523" w14:textId="7ECE7C1A" w:rsidR="008D14D0" w:rsidRPr="008D14D0" w:rsidRDefault="002E60E2" w:rsidP="008D14D0">
      <w:pPr>
        <w:spacing w:after="0" w:line="240" w:lineRule="auto"/>
        <w:jc w:val="both"/>
        <w:rPr>
          <w:b/>
          <w:bCs/>
          <w:sz w:val="32"/>
          <w:szCs w:val="32"/>
        </w:rPr>
      </w:pPr>
      <w:r>
        <w:rPr>
          <w:b/>
          <w:bCs/>
          <w:sz w:val="32"/>
          <w:szCs w:val="32"/>
        </w:rPr>
        <w:t xml:space="preserve">7.2 </w:t>
      </w:r>
      <w:r w:rsidR="008D14D0" w:rsidRPr="008D14D0">
        <w:rPr>
          <w:b/>
          <w:bCs/>
          <w:sz w:val="32"/>
          <w:szCs w:val="32"/>
        </w:rPr>
        <w:t>LSTM Performance Note</w:t>
      </w:r>
      <w:r>
        <w:rPr>
          <w:b/>
          <w:bCs/>
          <w:sz w:val="32"/>
          <w:szCs w:val="32"/>
        </w:rPr>
        <w:t>:</w:t>
      </w:r>
    </w:p>
    <w:p w14:paraId="2AE92941" w14:textId="77777777" w:rsid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The LSTM achieved a slightly lower R² (0.9378) compared to the tree-based models. This performance was restricted by training constraints; the model was limited to 5 epochs due to high computational time. Notably, the training log indicates that the model reached its most effective state at Epoch 2, from which the best weights were restored. With additional training cycles, it is expected that the LSTM would converge closer to the tree-based models.</w:t>
      </w:r>
    </w:p>
    <w:p w14:paraId="6DBA9B26" w14:textId="77777777" w:rsidR="002E60E2" w:rsidRPr="008D14D0" w:rsidRDefault="002E60E2" w:rsidP="008D14D0">
      <w:pPr>
        <w:spacing w:after="0" w:line="240" w:lineRule="auto"/>
        <w:jc w:val="both"/>
        <w:rPr>
          <w:rFonts w:eastAsia="Times New Roman" w:cstheme="minorHAnsi"/>
          <w:kern w:val="0"/>
          <w:sz w:val="28"/>
          <w:szCs w:val="28"/>
          <w:lang w:eastAsia="en-IN"/>
          <w14:ligatures w14:val="none"/>
        </w:rPr>
      </w:pPr>
    </w:p>
    <w:p w14:paraId="4DE07EC6" w14:textId="2E385541" w:rsidR="008D14D0" w:rsidRPr="008D14D0" w:rsidRDefault="008D14D0" w:rsidP="002E60E2">
      <w:pPr>
        <w:pStyle w:val="ListParagraph"/>
        <w:numPr>
          <w:ilvl w:val="0"/>
          <w:numId w:val="9"/>
        </w:numPr>
        <w:spacing w:line="240" w:lineRule="auto"/>
        <w:ind w:left="357" w:hanging="357"/>
        <w:jc w:val="both"/>
        <w:rPr>
          <w:b/>
          <w:bCs/>
          <w:sz w:val="36"/>
          <w:szCs w:val="36"/>
          <w:u w:val="single"/>
        </w:rPr>
      </w:pPr>
      <w:r w:rsidRPr="008D14D0">
        <w:rPr>
          <w:b/>
          <w:bCs/>
          <w:sz w:val="36"/>
          <w:szCs w:val="36"/>
          <w:u w:val="single"/>
        </w:rPr>
        <w:t>Feature Importance Analysis</w:t>
      </w:r>
    </w:p>
    <w:p w14:paraId="386C5BCE"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Analysing the drivers of the predictions revealed that short-term temporal context is the most critical factor:</w:t>
      </w:r>
    </w:p>
    <w:p w14:paraId="300ABA90" w14:textId="77777777" w:rsidR="008D14D0" w:rsidRPr="008D14D0" w:rsidRDefault="008D14D0" w:rsidP="008D14D0">
      <w:pPr>
        <w:numPr>
          <w:ilvl w:val="0"/>
          <w:numId w:val="16"/>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Across Ridge Regression, Random Forest, and XGBoost, the 'lag_1' feature (consumption from the previous minute) was the dominant predictor.</w:t>
      </w:r>
    </w:p>
    <w:p w14:paraId="26A40027" w14:textId="77777777" w:rsidR="008D14D0" w:rsidRPr="008D14D0" w:rsidRDefault="008D14D0" w:rsidP="008D14D0">
      <w:pPr>
        <w:numPr>
          <w:ilvl w:val="0"/>
          <w:numId w:val="16"/>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For LightGBM, the 'lag_2' and 'lag_1' features were the most significant contributors to model performance.</w:t>
      </w:r>
    </w:p>
    <w:p w14:paraId="1ADADC29" w14:textId="77742506" w:rsidR="002E60E2" w:rsidRDefault="008D14D0" w:rsidP="002E60E2">
      <w:pPr>
        <w:numPr>
          <w:ilvl w:val="0"/>
          <w:numId w:val="16"/>
        </w:numPr>
        <w:tabs>
          <w:tab w:val="num" w:pos="720"/>
        </w:tabs>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In the Ridge Regression model, short-term rolling statistics</w:t>
      </w:r>
      <w:r w:rsidR="002E60E2">
        <w:rPr>
          <w:rFonts w:eastAsia="Times New Roman" w:cstheme="minorHAnsi"/>
          <w:kern w:val="0"/>
          <w:sz w:val="28"/>
          <w:szCs w:val="28"/>
          <w:lang w:eastAsia="en-IN"/>
          <w14:ligatures w14:val="none"/>
        </w:rPr>
        <w:t xml:space="preserve">, </w:t>
      </w:r>
      <w:r w:rsidRPr="008D14D0">
        <w:rPr>
          <w:rFonts w:eastAsia="Times New Roman" w:cstheme="minorHAnsi"/>
          <w:kern w:val="0"/>
          <w:sz w:val="28"/>
          <w:szCs w:val="28"/>
          <w:lang w:eastAsia="en-IN"/>
          <w14:ligatures w14:val="none"/>
        </w:rPr>
        <w:t>specifically roll_mean_15 and roll_mean_30</w:t>
      </w:r>
      <w:r w:rsidR="002E60E2">
        <w:rPr>
          <w:rFonts w:eastAsia="Times New Roman" w:cstheme="minorHAnsi"/>
          <w:kern w:val="0"/>
          <w:sz w:val="28"/>
          <w:szCs w:val="28"/>
          <w:lang w:eastAsia="en-IN"/>
          <w14:ligatures w14:val="none"/>
        </w:rPr>
        <w:t xml:space="preserve">, </w:t>
      </w:r>
      <w:r w:rsidRPr="008D14D0">
        <w:rPr>
          <w:rFonts w:eastAsia="Times New Roman" w:cstheme="minorHAnsi"/>
          <w:kern w:val="0"/>
          <w:sz w:val="28"/>
          <w:szCs w:val="28"/>
          <w:lang w:eastAsia="en-IN"/>
          <w14:ligatures w14:val="none"/>
        </w:rPr>
        <w:t>also played a vital role in the top five features, indicating that the immediate trend is as important as individual lagged points for linear estimation.</w:t>
      </w:r>
    </w:p>
    <w:p w14:paraId="23FA96D2" w14:textId="77777777" w:rsidR="003229A2" w:rsidRPr="003229A2" w:rsidRDefault="003229A2" w:rsidP="003229A2">
      <w:pPr>
        <w:spacing w:after="0" w:line="240" w:lineRule="auto"/>
        <w:jc w:val="both"/>
        <w:rPr>
          <w:rFonts w:eastAsia="Times New Roman" w:cstheme="minorHAnsi"/>
          <w:kern w:val="0"/>
          <w:sz w:val="28"/>
          <w:szCs w:val="28"/>
          <w:lang w:eastAsia="en-IN"/>
          <w14:ligatures w14:val="none"/>
        </w:rPr>
      </w:pPr>
    </w:p>
    <w:p w14:paraId="20CE767F" w14:textId="2ED9B9C5" w:rsidR="008D14D0" w:rsidRPr="00DC40B0" w:rsidRDefault="008D14D0" w:rsidP="003229A2">
      <w:pPr>
        <w:pStyle w:val="ListParagraph"/>
        <w:numPr>
          <w:ilvl w:val="0"/>
          <w:numId w:val="9"/>
        </w:numPr>
        <w:spacing w:line="240" w:lineRule="auto"/>
        <w:ind w:left="357" w:hanging="357"/>
        <w:jc w:val="both"/>
        <w:rPr>
          <w:b/>
          <w:bCs/>
          <w:sz w:val="36"/>
          <w:szCs w:val="36"/>
          <w:u w:val="single"/>
        </w:rPr>
      </w:pPr>
      <w:r w:rsidRPr="00DC40B0">
        <w:rPr>
          <w:b/>
          <w:bCs/>
          <w:sz w:val="36"/>
          <w:szCs w:val="36"/>
          <w:u w:val="single"/>
        </w:rPr>
        <w:t>Conclusion and Future Scope</w:t>
      </w:r>
    </w:p>
    <w:p w14:paraId="2E00A5B8" w14:textId="7349A6E0" w:rsidR="002E60E2"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 xml:space="preserve">This project confirms that machine learning, specifically ensemble tree-based methods like LightGBM, is highly effective for energy consumption forecasting. </w:t>
      </w:r>
      <w:r w:rsidRPr="008D14D0">
        <w:rPr>
          <w:rFonts w:eastAsia="Times New Roman" w:cstheme="minorHAnsi"/>
          <w:kern w:val="0"/>
          <w:sz w:val="28"/>
          <w:szCs w:val="28"/>
          <w:lang w:eastAsia="en-IN"/>
          <w14:ligatures w14:val="none"/>
        </w:rPr>
        <w:lastRenderedPageBreak/>
        <w:t>The models successfully synthesised historical lags and cyclical temporal patterns to achieve an R² score of 0.9473.</w:t>
      </w:r>
    </w:p>
    <w:p w14:paraId="36686F98" w14:textId="77777777" w:rsidR="003229A2" w:rsidRPr="008D14D0" w:rsidRDefault="003229A2" w:rsidP="008D14D0">
      <w:pPr>
        <w:spacing w:after="0" w:line="240" w:lineRule="auto"/>
        <w:jc w:val="both"/>
        <w:rPr>
          <w:rFonts w:eastAsia="Times New Roman" w:cstheme="minorHAnsi"/>
          <w:kern w:val="0"/>
          <w:sz w:val="28"/>
          <w:szCs w:val="28"/>
          <w:lang w:eastAsia="en-IN"/>
          <w14:ligatures w14:val="none"/>
        </w:rPr>
      </w:pPr>
    </w:p>
    <w:p w14:paraId="68AAFF68" w14:textId="77777777" w:rsidR="008D14D0" w:rsidRPr="008D14D0" w:rsidRDefault="008D14D0" w:rsidP="008D14D0">
      <w:pPr>
        <w:spacing w:after="0" w:line="240" w:lineRule="auto"/>
        <w:jc w:val="both"/>
        <w:rPr>
          <w:rFonts w:eastAsia="Times New Roman" w:cstheme="minorHAnsi"/>
          <w:kern w:val="0"/>
          <w:sz w:val="28"/>
          <w:szCs w:val="28"/>
          <w:lang w:eastAsia="en-IN"/>
          <w14:ligatures w14:val="none"/>
        </w:rPr>
      </w:pPr>
      <w:r w:rsidRPr="008D14D0">
        <w:rPr>
          <w:rFonts w:eastAsia="Times New Roman" w:cstheme="minorHAnsi"/>
          <w:kern w:val="0"/>
          <w:sz w:val="28"/>
          <w:szCs w:val="28"/>
          <w:lang w:eastAsia="en-IN"/>
          <w14:ligatures w14:val="none"/>
        </w:rPr>
        <w:t>For future research, the following areas are suggested:</w:t>
      </w:r>
    </w:p>
    <w:p w14:paraId="03152701" w14:textId="77777777" w:rsidR="008D14D0" w:rsidRPr="002E60E2" w:rsidRDefault="008D14D0" w:rsidP="002E60E2">
      <w:pPr>
        <w:pStyle w:val="ListParagraph"/>
        <w:numPr>
          <w:ilvl w:val="0"/>
          <w:numId w:val="18"/>
        </w:numPr>
        <w:tabs>
          <w:tab w:val="num" w:pos="720"/>
        </w:tabs>
        <w:spacing w:after="0" w:line="240" w:lineRule="auto"/>
        <w:jc w:val="both"/>
        <w:rPr>
          <w:rFonts w:eastAsia="Times New Roman" w:cstheme="minorHAnsi"/>
          <w:kern w:val="0"/>
          <w:sz w:val="28"/>
          <w:szCs w:val="28"/>
          <w:lang w:eastAsia="en-IN"/>
          <w14:ligatures w14:val="none"/>
        </w:rPr>
      </w:pPr>
      <w:r w:rsidRPr="00DC40B0">
        <w:rPr>
          <w:rFonts w:eastAsia="Times New Roman" w:cstheme="minorHAnsi"/>
          <w:b/>
          <w:bCs/>
          <w:kern w:val="0"/>
          <w:sz w:val="28"/>
          <w:szCs w:val="28"/>
          <w:lang w:eastAsia="en-IN"/>
          <w14:ligatures w14:val="none"/>
        </w:rPr>
        <w:t>LSTM Optimization:</w:t>
      </w:r>
      <w:r w:rsidRPr="00DC40B0">
        <w:rPr>
          <w:rFonts w:eastAsia="Times New Roman" w:cstheme="minorHAnsi"/>
          <w:kern w:val="0"/>
          <w:sz w:val="28"/>
          <w:szCs w:val="28"/>
          <w:lang w:eastAsia="en-IN"/>
          <w14:ligatures w14:val="none"/>
        </w:rPr>
        <w:t xml:space="preserve"> Increasing the training epochs beyond 5 and exploring different sequence</w:t>
      </w:r>
      <w:r w:rsidRPr="002E60E2">
        <w:rPr>
          <w:rFonts w:eastAsia="Times New Roman" w:cstheme="minorHAnsi"/>
          <w:kern w:val="0"/>
          <w:sz w:val="28"/>
          <w:szCs w:val="28"/>
          <w:lang w:eastAsia="en-IN"/>
          <w14:ligatures w14:val="none"/>
        </w:rPr>
        <w:t xml:space="preserve"> lengths (e.g., 30, 120, or 1440 minutes) to determine the optimal historical window for deep learning architectures.</w:t>
      </w:r>
    </w:p>
    <w:p w14:paraId="5D860C41" w14:textId="77777777" w:rsidR="008D14D0" w:rsidRPr="002E60E2" w:rsidRDefault="008D14D0" w:rsidP="002E60E2">
      <w:pPr>
        <w:pStyle w:val="ListParagraph"/>
        <w:numPr>
          <w:ilvl w:val="0"/>
          <w:numId w:val="18"/>
        </w:numPr>
        <w:tabs>
          <w:tab w:val="num" w:pos="720"/>
        </w:tabs>
        <w:spacing w:after="0" w:line="240" w:lineRule="auto"/>
        <w:jc w:val="both"/>
        <w:rPr>
          <w:rFonts w:eastAsia="Times New Roman" w:cstheme="minorHAnsi"/>
          <w:kern w:val="0"/>
          <w:sz w:val="28"/>
          <w:szCs w:val="28"/>
          <w:lang w:eastAsia="en-IN"/>
          <w14:ligatures w14:val="none"/>
        </w:rPr>
      </w:pPr>
      <w:r w:rsidRPr="00DC40B0">
        <w:rPr>
          <w:rFonts w:eastAsia="Times New Roman" w:cstheme="minorHAnsi"/>
          <w:b/>
          <w:bCs/>
          <w:kern w:val="0"/>
          <w:sz w:val="28"/>
          <w:szCs w:val="28"/>
          <w:lang w:eastAsia="en-IN"/>
          <w14:ligatures w14:val="none"/>
        </w:rPr>
        <w:t>Computational Scale:</w:t>
      </w:r>
      <w:r w:rsidRPr="002E60E2">
        <w:rPr>
          <w:rFonts w:eastAsia="Times New Roman" w:cstheme="minorHAnsi"/>
          <w:kern w:val="0"/>
          <w:sz w:val="28"/>
          <w:szCs w:val="28"/>
          <w:lang w:eastAsia="en-IN"/>
          <w14:ligatures w14:val="none"/>
        </w:rPr>
        <w:t xml:space="preserve"> Utilising distributed computing resources to handle larger windows of rolling statistics and more complex ensemble architectures.</w:t>
      </w:r>
    </w:p>
    <w:p w14:paraId="1FABDF9C" w14:textId="687FF919" w:rsidR="003229A2" w:rsidRPr="003229A2" w:rsidRDefault="008D14D0" w:rsidP="003229A2">
      <w:pPr>
        <w:pStyle w:val="ListParagraph"/>
        <w:numPr>
          <w:ilvl w:val="0"/>
          <w:numId w:val="18"/>
        </w:numPr>
        <w:tabs>
          <w:tab w:val="num" w:pos="720"/>
        </w:tabs>
        <w:spacing w:after="0" w:line="240" w:lineRule="auto"/>
        <w:jc w:val="both"/>
        <w:rPr>
          <w:b/>
          <w:bCs/>
          <w:sz w:val="32"/>
          <w:szCs w:val="32"/>
        </w:rPr>
      </w:pPr>
      <w:r w:rsidRPr="00DC40B0">
        <w:rPr>
          <w:rFonts w:eastAsia="Times New Roman" w:cstheme="minorHAnsi"/>
          <w:b/>
          <w:bCs/>
          <w:kern w:val="0"/>
          <w:sz w:val="28"/>
          <w:szCs w:val="28"/>
          <w:lang w:eastAsia="en-IN"/>
          <w14:ligatures w14:val="none"/>
        </w:rPr>
        <w:t>External Feature Integration:</w:t>
      </w:r>
      <w:r w:rsidRPr="002E60E2">
        <w:rPr>
          <w:rFonts w:eastAsia="Times New Roman" w:cstheme="minorHAnsi"/>
          <w:kern w:val="0"/>
          <w:sz w:val="28"/>
          <w:szCs w:val="28"/>
          <w:lang w:eastAsia="en-IN"/>
          <w14:ligatures w14:val="none"/>
        </w:rPr>
        <w:t xml:space="preserve"> Incorporating weather data and occupancy patterns to better account for the seasonal and daily fluctuations identified during the EDA phase.</w:t>
      </w:r>
    </w:p>
    <w:p w14:paraId="59FB7E4F" w14:textId="77777777" w:rsidR="003229A2" w:rsidRDefault="003229A2" w:rsidP="003229A2">
      <w:pPr>
        <w:tabs>
          <w:tab w:val="num" w:pos="720"/>
        </w:tabs>
        <w:spacing w:after="0" w:line="240" w:lineRule="auto"/>
        <w:jc w:val="both"/>
        <w:rPr>
          <w:sz w:val="32"/>
          <w:szCs w:val="32"/>
        </w:rPr>
      </w:pPr>
    </w:p>
    <w:p w14:paraId="3A2E6871" w14:textId="304CB470" w:rsidR="003229A2" w:rsidRPr="003229A2" w:rsidRDefault="003229A2" w:rsidP="003229A2">
      <w:pPr>
        <w:pStyle w:val="ListParagraph"/>
        <w:numPr>
          <w:ilvl w:val="0"/>
          <w:numId w:val="9"/>
        </w:numPr>
        <w:spacing w:line="240" w:lineRule="auto"/>
        <w:jc w:val="both"/>
        <w:rPr>
          <w:b/>
          <w:bCs/>
          <w:sz w:val="36"/>
          <w:szCs w:val="36"/>
          <w:u w:val="single"/>
        </w:rPr>
      </w:pPr>
      <w:r w:rsidRPr="003229A2">
        <w:rPr>
          <w:b/>
          <w:bCs/>
          <w:sz w:val="36"/>
          <w:szCs w:val="36"/>
          <w:u w:val="single"/>
        </w:rPr>
        <w:t>AI Assistance Acknowledgement</w:t>
      </w:r>
    </w:p>
    <w:p w14:paraId="21699BAF" w14:textId="22F65660" w:rsidR="003229A2" w:rsidRDefault="003229A2" w:rsidP="003229A2">
      <w:pPr>
        <w:tabs>
          <w:tab w:val="num" w:pos="720"/>
        </w:tabs>
        <w:spacing w:after="0" w:line="240" w:lineRule="auto"/>
        <w:jc w:val="both"/>
        <w:rPr>
          <w:rFonts w:eastAsia="Times New Roman" w:cstheme="minorHAnsi"/>
          <w:kern w:val="0"/>
          <w:sz w:val="28"/>
          <w:szCs w:val="28"/>
          <w:lang w:eastAsia="en-IN"/>
          <w14:ligatures w14:val="none"/>
        </w:rPr>
      </w:pPr>
      <w:r w:rsidRPr="003229A2">
        <w:rPr>
          <w:rFonts w:eastAsia="Times New Roman" w:cstheme="minorHAnsi"/>
          <w:kern w:val="0"/>
          <w:sz w:val="28"/>
          <w:szCs w:val="28"/>
          <w:lang w:eastAsia="en-IN"/>
          <w14:ligatures w14:val="none"/>
        </w:rPr>
        <w:t xml:space="preserve">This project utilized ChatGPT, Claude, and </w:t>
      </w:r>
      <w:proofErr w:type="spellStart"/>
      <w:r w:rsidRPr="003229A2">
        <w:rPr>
          <w:rFonts w:eastAsia="Times New Roman" w:cstheme="minorHAnsi"/>
          <w:kern w:val="0"/>
          <w:sz w:val="28"/>
          <w:szCs w:val="28"/>
          <w:lang w:eastAsia="en-IN"/>
          <w14:ligatures w14:val="none"/>
        </w:rPr>
        <w:t>NotebookLM</w:t>
      </w:r>
      <w:proofErr w:type="spellEnd"/>
      <w:r w:rsidRPr="003229A2">
        <w:rPr>
          <w:rFonts w:eastAsia="Times New Roman" w:cstheme="minorHAnsi"/>
          <w:kern w:val="0"/>
          <w:sz w:val="28"/>
          <w:szCs w:val="28"/>
          <w:lang w:eastAsia="en-IN"/>
          <w14:ligatures w14:val="none"/>
        </w:rPr>
        <w:t xml:space="preserve">. These tools </w:t>
      </w:r>
      <w:r>
        <w:rPr>
          <w:rFonts w:eastAsia="Times New Roman" w:cstheme="minorHAnsi"/>
          <w:kern w:val="0"/>
          <w:sz w:val="28"/>
          <w:szCs w:val="28"/>
          <w:lang w:eastAsia="en-IN"/>
          <w14:ligatures w14:val="none"/>
        </w:rPr>
        <w:t>helped</w:t>
      </w:r>
      <w:r w:rsidRPr="003229A2">
        <w:rPr>
          <w:rFonts w:eastAsia="Times New Roman" w:cstheme="minorHAnsi"/>
          <w:kern w:val="0"/>
          <w:sz w:val="28"/>
          <w:szCs w:val="28"/>
          <w:lang w:eastAsia="en-IN"/>
          <w14:ligatures w14:val="none"/>
        </w:rPr>
        <w:t xml:space="preserve"> in </w:t>
      </w:r>
      <w:r>
        <w:rPr>
          <w:rFonts w:eastAsia="Times New Roman" w:cstheme="minorHAnsi"/>
          <w:kern w:val="0"/>
          <w:sz w:val="28"/>
          <w:szCs w:val="28"/>
          <w:lang w:eastAsia="en-IN"/>
          <w14:ligatures w14:val="none"/>
        </w:rPr>
        <w:t>writing</w:t>
      </w:r>
      <w:r w:rsidRPr="003229A2">
        <w:rPr>
          <w:rFonts w:eastAsia="Times New Roman" w:cstheme="minorHAnsi"/>
          <w:kern w:val="0"/>
          <w:sz w:val="28"/>
          <w:szCs w:val="28"/>
          <w:lang w:eastAsia="en-IN"/>
          <w14:ligatures w14:val="none"/>
        </w:rPr>
        <w:t xml:space="preserve"> and debugging of the</w:t>
      </w:r>
      <w:r>
        <w:rPr>
          <w:rFonts w:eastAsia="Times New Roman" w:cstheme="minorHAnsi"/>
          <w:kern w:val="0"/>
          <w:sz w:val="28"/>
          <w:szCs w:val="28"/>
          <w:lang w:eastAsia="en-IN"/>
          <w14:ligatures w14:val="none"/>
        </w:rPr>
        <w:t xml:space="preserve"> </w:t>
      </w:r>
      <w:r w:rsidRPr="003229A2">
        <w:rPr>
          <w:rFonts w:eastAsia="Times New Roman" w:cstheme="minorHAnsi"/>
          <w:kern w:val="0"/>
          <w:sz w:val="28"/>
          <w:szCs w:val="28"/>
          <w:lang w:eastAsia="en-IN"/>
          <w14:ligatures w14:val="none"/>
        </w:rPr>
        <w:t>machine learning code, as well as in th</w:t>
      </w:r>
      <w:r>
        <w:rPr>
          <w:rFonts w:eastAsia="Times New Roman" w:cstheme="minorHAnsi"/>
          <w:kern w:val="0"/>
          <w:sz w:val="28"/>
          <w:szCs w:val="28"/>
          <w:lang w:eastAsia="en-IN"/>
          <w14:ligatures w14:val="none"/>
        </w:rPr>
        <w:t>e</w:t>
      </w:r>
      <w:r w:rsidRPr="003229A2">
        <w:rPr>
          <w:rFonts w:eastAsia="Times New Roman" w:cstheme="minorHAnsi"/>
          <w:kern w:val="0"/>
          <w:sz w:val="28"/>
          <w:szCs w:val="28"/>
          <w:lang w:eastAsia="en-IN"/>
          <w14:ligatures w14:val="none"/>
        </w:rPr>
        <w:t xml:space="preserve"> preparation of the</w:t>
      </w:r>
      <w:r>
        <w:rPr>
          <w:rFonts w:eastAsia="Times New Roman" w:cstheme="minorHAnsi"/>
          <w:kern w:val="0"/>
          <w:sz w:val="28"/>
          <w:szCs w:val="28"/>
          <w:lang w:eastAsia="en-IN"/>
          <w14:ligatures w14:val="none"/>
        </w:rPr>
        <w:t xml:space="preserve"> </w:t>
      </w:r>
      <w:r w:rsidRPr="003229A2">
        <w:rPr>
          <w:rFonts w:eastAsia="Times New Roman" w:cstheme="minorHAnsi"/>
          <w:kern w:val="0"/>
          <w:sz w:val="28"/>
          <w:szCs w:val="28"/>
          <w:lang w:eastAsia="en-IN"/>
          <w14:ligatures w14:val="none"/>
        </w:rPr>
        <w:t>project presentations.</w:t>
      </w:r>
    </w:p>
    <w:p w14:paraId="75396590" w14:textId="77777777" w:rsidR="003229A2" w:rsidRPr="003229A2" w:rsidRDefault="003229A2" w:rsidP="003229A2">
      <w:pPr>
        <w:tabs>
          <w:tab w:val="num" w:pos="720"/>
        </w:tabs>
        <w:spacing w:after="0" w:line="240" w:lineRule="auto"/>
        <w:jc w:val="both"/>
        <w:rPr>
          <w:rFonts w:eastAsia="Times New Roman" w:cstheme="minorHAnsi"/>
          <w:kern w:val="0"/>
          <w:sz w:val="28"/>
          <w:szCs w:val="28"/>
          <w:lang w:eastAsia="en-IN"/>
          <w14:ligatures w14:val="none"/>
        </w:rPr>
      </w:pPr>
    </w:p>
    <w:p w14:paraId="6B8639E0" w14:textId="3CB44BED" w:rsidR="003229A2" w:rsidRPr="003229A2" w:rsidRDefault="003229A2" w:rsidP="003229A2">
      <w:pPr>
        <w:pStyle w:val="ListParagraph"/>
        <w:numPr>
          <w:ilvl w:val="0"/>
          <w:numId w:val="9"/>
        </w:numPr>
        <w:spacing w:line="240" w:lineRule="auto"/>
        <w:jc w:val="both"/>
        <w:rPr>
          <w:b/>
          <w:bCs/>
          <w:sz w:val="36"/>
          <w:szCs w:val="36"/>
          <w:u w:val="single"/>
        </w:rPr>
      </w:pPr>
      <w:r w:rsidRPr="003229A2">
        <w:rPr>
          <w:b/>
          <w:bCs/>
          <w:sz w:val="36"/>
          <w:szCs w:val="36"/>
          <w:u w:val="single"/>
        </w:rPr>
        <w:t>References</w:t>
      </w:r>
    </w:p>
    <w:p w14:paraId="117805F9" w14:textId="463CEAF9" w:rsidR="003229A2" w:rsidRPr="003229A2" w:rsidRDefault="003229A2" w:rsidP="003229A2">
      <w:pPr>
        <w:numPr>
          <w:ilvl w:val="0"/>
          <w:numId w:val="19"/>
        </w:numPr>
        <w:spacing w:after="0" w:line="240" w:lineRule="auto"/>
        <w:jc w:val="both"/>
        <w:rPr>
          <w:rFonts w:eastAsia="Times New Roman" w:cstheme="minorHAnsi"/>
          <w:kern w:val="0"/>
          <w:sz w:val="28"/>
          <w:szCs w:val="28"/>
          <w:lang w:eastAsia="en-IN"/>
          <w14:ligatures w14:val="none"/>
        </w:rPr>
      </w:pPr>
      <w:r w:rsidRPr="003229A2">
        <w:rPr>
          <w:rFonts w:eastAsia="Times New Roman" w:cstheme="minorHAnsi"/>
          <w:kern w:val="0"/>
          <w:sz w:val="28"/>
          <w:szCs w:val="28"/>
          <w:lang w:eastAsia="en-IN"/>
          <w14:ligatures w14:val="none"/>
        </w:rPr>
        <w:t>UCI Machine Learning Repository. Individual Household Electric Power Consumption Dataset.</w:t>
      </w:r>
    </w:p>
    <w:p w14:paraId="6D484D53" w14:textId="77777777" w:rsidR="003229A2" w:rsidRPr="003229A2" w:rsidRDefault="003229A2" w:rsidP="003229A2">
      <w:pPr>
        <w:numPr>
          <w:ilvl w:val="0"/>
          <w:numId w:val="19"/>
        </w:numPr>
        <w:tabs>
          <w:tab w:val="num" w:pos="720"/>
        </w:tabs>
        <w:spacing w:after="0" w:line="240" w:lineRule="auto"/>
        <w:jc w:val="both"/>
        <w:rPr>
          <w:rFonts w:eastAsia="Times New Roman" w:cstheme="minorHAnsi"/>
          <w:kern w:val="0"/>
          <w:sz w:val="28"/>
          <w:szCs w:val="28"/>
          <w:lang w:eastAsia="en-IN"/>
          <w14:ligatures w14:val="none"/>
        </w:rPr>
      </w:pPr>
      <w:r w:rsidRPr="003229A2">
        <w:rPr>
          <w:rFonts w:eastAsia="Times New Roman" w:cstheme="minorHAnsi"/>
          <w:kern w:val="0"/>
          <w:sz w:val="28"/>
          <w:szCs w:val="28"/>
          <w:lang w:eastAsia="en-IN"/>
          <w14:ligatures w14:val="none"/>
        </w:rPr>
        <w:t>Ahmad, T., &amp; Chen, H. (2018). Short and medium-term forecasting of electricity consumption using machine learning techniques. Energy Reports, 4, 251–259.</w:t>
      </w:r>
    </w:p>
    <w:p w14:paraId="09CB59D9" w14:textId="77777777" w:rsidR="003229A2" w:rsidRPr="003229A2" w:rsidRDefault="003229A2" w:rsidP="003229A2">
      <w:pPr>
        <w:numPr>
          <w:ilvl w:val="0"/>
          <w:numId w:val="19"/>
        </w:numPr>
        <w:tabs>
          <w:tab w:val="num" w:pos="720"/>
        </w:tabs>
        <w:spacing w:after="0" w:line="240" w:lineRule="auto"/>
        <w:jc w:val="both"/>
        <w:rPr>
          <w:rFonts w:eastAsia="Times New Roman" w:cstheme="minorHAnsi"/>
          <w:kern w:val="0"/>
          <w:sz w:val="28"/>
          <w:szCs w:val="28"/>
          <w:lang w:eastAsia="en-IN"/>
          <w14:ligatures w14:val="none"/>
        </w:rPr>
      </w:pPr>
      <w:r w:rsidRPr="003229A2">
        <w:rPr>
          <w:rFonts w:eastAsia="Times New Roman" w:cstheme="minorHAnsi"/>
          <w:kern w:val="0"/>
          <w:sz w:val="28"/>
          <w:szCs w:val="28"/>
          <w:lang w:eastAsia="en-IN"/>
          <w14:ligatures w14:val="none"/>
        </w:rPr>
        <w:t>Deb, C., Zhang, F., Yang, J., Lee, S. E., &amp; Shah, K. W. (2017). A review on time series forecasting techniques for building energy consumption. Renewable and Sustainable Energy Reviews, 74, 902–924.</w:t>
      </w:r>
    </w:p>
    <w:p w14:paraId="59429480" w14:textId="22A1D71A" w:rsidR="003229A2" w:rsidRPr="003229A2" w:rsidRDefault="003229A2" w:rsidP="003229A2">
      <w:pPr>
        <w:numPr>
          <w:ilvl w:val="0"/>
          <w:numId w:val="19"/>
        </w:numPr>
        <w:tabs>
          <w:tab w:val="num" w:pos="720"/>
        </w:tabs>
        <w:spacing w:after="0" w:line="240" w:lineRule="auto"/>
        <w:jc w:val="both"/>
        <w:rPr>
          <w:rFonts w:eastAsia="Times New Roman" w:cstheme="minorHAnsi"/>
          <w:kern w:val="0"/>
          <w:sz w:val="28"/>
          <w:szCs w:val="28"/>
          <w:lang w:eastAsia="en-IN"/>
          <w14:ligatures w14:val="none"/>
        </w:rPr>
      </w:pPr>
      <w:r w:rsidRPr="003229A2">
        <w:rPr>
          <w:rFonts w:eastAsia="Times New Roman" w:cstheme="minorHAnsi"/>
          <w:kern w:val="0"/>
          <w:sz w:val="28"/>
          <w:szCs w:val="28"/>
          <w:lang w:eastAsia="en-IN"/>
          <w14:ligatures w14:val="none"/>
        </w:rPr>
        <w:t xml:space="preserve">Wang, Z., &amp; Srinivasan, R. (2017). A review of artificial </w:t>
      </w:r>
      <w:r w:rsidRPr="003229A2">
        <w:rPr>
          <w:rFonts w:eastAsia="Times New Roman" w:cstheme="minorHAnsi"/>
          <w:kern w:val="0"/>
          <w:sz w:val="28"/>
          <w:szCs w:val="28"/>
          <w:lang w:eastAsia="en-IN"/>
          <w14:ligatures w14:val="none"/>
        </w:rPr>
        <w:t>intelligence-based</w:t>
      </w:r>
      <w:r w:rsidRPr="003229A2">
        <w:rPr>
          <w:rFonts w:eastAsia="Times New Roman" w:cstheme="minorHAnsi"/>
          <w:kern w:val="0"/>
          <w:sz w:val="28"/>
          <w:szCs w:val="28"/>
          <w:lang w:eastAsia="en-IN"/>
          <w14:ligatures w14:val="none"/>
        </w:rPr>
        <w:t xml:space="preserve"> building energy use prediction. Renewable and Sustainable Energy Reviews, 79, 1–17.</w:t>
      </w:r>
    </w:p>
    <w:p w14:paraId="72143989" w14:textId="77777777" w:rsidR="003229A2" w:rsidRDefault="003229A2" w:rsidP="003229A2">
      <w:pPr>
        <w:tabs>
          <w:tab w:val="num" w:pos="720"/>
        </w:tabs>
        <w:spacing w:after="0" w:line="240" w:lineRule="auto"/>
        <w:jc w:val="both"/>
        <w:rPr>
          <w:b/>
          <w:bCs/>
          <w:sz w:val="32"/>
          <w:szCs w:val="32"/>
        </w:rPr>
      </w:pPr>
    </w:p>
    <w:p w14:paraId="22B18914" w14:textId="6211E891" w:rsidR="003229A2" w:rsidRDefault="003229A2" w:rsidP="003229A2">
      <w:pPr>
        <w:pStyle w:val="ListParagraph"/>
        <w:numPr>
          <w:ilvl w:val="0"/>
          <w:numId w:val="9"/>
        </w:numPr>
        <w:spacing w:line="240" w:lineRule="auto"/>
        <w:jc w:val="both"/>
        <w:rPr>
          <w:b/>
          <w:bCs/>
          <w:sz w:val="36"/>
          <w:szCs w:val="36"/>
          <w:u w:val="single"/>
        </w:rPr>
      </w:pPr>
      <w:r w:rsidRPr="003229A2">
        <w:rPr>
          <w:b/>
          <w:bCs/>
          <w:sz w:val="36"/>
          <w:szCs w:val="36"/>
          <w:u w:val="single"/>
        </w:rPr>
        <w:t xml:space="preserve">GitHub </w:t>
      </w:r>
      <w:r>
        <w:rPr>
          <w:b/>
          <w:bCs/>
          <w:sz w:val="36"/>
          <w:szCs w:val="36"/>
          <w:u w:val="single"/>
        </w:rPr>
        <w:t xml:space="preserve">Repo </w:t>
      </w:r>
      <w:r w:rsidRPr="003229A2">
        <w:rPr>
          <w:b/>
          <w:bCs/>
          <w:sz w:val="36"/>
          <w:szCs w:val="36"/>
          <w:u w:val="single"/>
        </w:rPr>
        <w:t>Link</w:t>
      </w:r>
    </w:p>
    <w:p w14:paraId="6D077732" w14:textId="6E110DCB" w:rsidR="003229A2" w:rsidRPr="003229A2" w:rsidRDefault="003229A2" w:rsidP="003229A2">
      <w:pPr>
        <w:spacing w:line="240" w:lineRule="auto"/>
        <w:jc w:val="both"/>
        <w:rPr>
          <w:rFonts w:eastAsia="Times New Roman" w:cstheme="minorHAnsi"/>
          <w:kern w:val="0"/>
          <w:sz w:val="28"/>
          <w:szCs w:val="28"/>
          <w:lang w:eastAsia="en-IN"/>
          <w14:ligatures w14:val="none"/>
        </w:rPr>
      </w:pPr>
    </w:p>
    <w:sectPr w:rsidR="003229A2" w:rsidRPr="003229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2956"/>
    <w:multiLevelType w:val="multilevel"/>
    <w:tmpl w:val="E1EA64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CD9242A"/>
    <w:multiLevelType w:val="multilevel"/>
    <w:tmpl w:val="32647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1E00483"/>
    <w:multiLevelType w:val="hybridMultilevel"/>
    <w:tmpl w:val="A56EF5EE"/>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46D4CC1"/>
    <w:multiLevelType w:val="hybridMultilevel"/>
    <w:tmpl w:val="B6C4FDD4"/>
    <w:lvl w:ilvl="0" w:tplc="D22A4C1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FE0FF5"/>
    <w:multiLevelType w:val="multilevel"/>
    <w:tmpl w:val="DE3A04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9E742C4"/>
    <w:multiLevelType w:val="multilevel"/>
    <w:tmpl w:val="4406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144F7"/>
    <w:multiLevelType w:val="multilevel"/>
    <w:tmpl w:val="02D2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219B8"/>
    <w:multiLevelType w:val="hybridMultilevel"/>
    <w:tmpl w:val="F75AF8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0433656"/>
    <w:multiLevelType w:val="hybridMultilevel"/>
    <w:tmpl w:val="8F3436B8"/>
    <w:lvl w:ilvl="0" w:tplc="6ADE3AC4">
      <w:start w:val="1"/>
      <w:numFmt w:val="decimal"/>
      <w:lvlText w:val="1.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651B2F"/>
    <w:multiLevelType w:val="multilevel"/>
    <w:tmpl w:val="18C240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E9924C2"/>
    <w:multiLevelType w:val="multilevel"/>
    <w:tmpl w:val="4AF6515E"/>
    <w:styleLink w:val="Style2"/>
    <w:lvl w:ilvl="0">
      <w:start w:val="1"/>
      <w:numFmt w:val="decimal"/>
      <w:pStyle w:val="Heading2"/>
      <w:lvlText w:val="%1."/>
      <w:lvlJc w:val="left"/>
      <w:pPr>
        <w:ind w:left="0" w:firstLine="0"/>
      </w:pPr>
      <w:rPr>
        <w:rFonts w:ascii="Arial" w:hAnsi="Arial" w:hint="default"/>
        <w:b/>
        <w:i w:val="0"/>
        <w:color w:val="auto"/>
        <w:sz w:val="32"/>
      </w:rPr>
    </w:lvl>
    <w:lvl w:ilvl="1">
      <w:start w:val="1"/>
      <w:numFmt w:val="decimal"/>
      <w:pStyle w:val="Heading3"/>
      <w:lvlText w:val="%1.%2."/>
      <w:lvlJc w:val="left"/>
      <w:pPr>
        <w:ind w:left="0" w:firstLine="0"/>
      </w:pPr>
      <w:rPr>
        <w:rFonts w:ascii="Arial" w:hAnsi="Arial" w:hint="default"/>
        <w:b/>
        <w:i w:val="0"/>
        <w:sz w:val="30"/>
      </w:rPr>
    </w:lvl>
    <w:lvl w:ilvl="2">
      <w:start w:val="1"/>
      <w:numFmt w:val="decimal"/>
      <w:lvlText w:val="%1.%2.%3."/>
      <w:lvlJc w:val="left"/>
      <w:pPr>
        <w:ind w:left="0" w:firstLine="0"/>
      </w:pPr>
      <w:rPr>
        <w:rFonts w:hint="default"/>
        <w:sz w:val="28"/>
      </w:rPr>
    </w:lvl>
    <w:lvl w:ilvl="3">
      <w:start w:val="1"/>
      <w:numFmt w:val="decimal"/>
      <w:lvlText w:val="%1.%2.%3.%4."/>
      <w:lvlJc w:val="left"/>
      <w:pPr>
        <w:ind w:left="1728" w:hanging="648"/>
      </w:pPr>
      <w:rPr>
        <w:rFonts w:hint="default"/>
        <w:b w:val="0"/>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4BA57F6"/>
    <w:multiLevelType w:val="multilevel"/>
    <w:tmpl w:val="4009001D"/>
    <w:styleLink w:val="Style1"/>
    <w:lvl w:ilvl="0">
      <w:start w:val="1"/>
      <w:numFmt w:val="decimal"/>
      <w:lvlText w:val="%1)"/>
      <w:lvlJc w:val="left"/>
      <w:pPr>
        <w:ind w:left="360" w:hanging="360"/>
      </w:pPr>
      <w:rPr>
        <w:rFonts w:ascii="Arial" w:hAnsi="Arial"/>
        <w:sz w:val="32"/>
      </w:rPr>
    </w:lvl>
    <w:lvl w:ilvl="1">
      <w:start w:val="1"/>
      <w:numFmt w:val="decimal"/>
      <w:lvlText w:val="%2)"/>
      <w:lvlJc w:val="left"/>
      <w:pPr>
        <w:ind w:left="360" w:hanging="360"/>
      </w:pPr>
      <w:rPr>
        <w:rFonts w:ascii="Arial" w:hAnsi="Arial"/>
        <w:sz w:val="30"/>
      </w:rPr>
    </w:lvl>
    <w:lvl w:ilvl="2">
      <w:start w:val="1"/>
      <w:numFmt w:val="decimal"/>
      <w:lvlText w:val="%3)"/>
      <w:lvlJc w:val="left"/>
      <w:pPr>
        <w:ind w:left="360" w:hanging="360"/>
      </w:pPr>
      <w:rPr>
        <w:rFonts w:ascii="Arial" w:hAnsi="Arial"/>
        <w:sz w:val="28"/>
      </w:rPr>
    </w:lvl>
    <w:lvl w:ilvl="3">
      <w:start w:val="1"/>
      <w:numFmt w:val="none"/>
      <w:lvlText w:val="(%4)"/>
      <w:lvlJc w:val="left"/>
      <w:pPr>
        <w:ind w:left="360" w:hanging="360"/>
      </w:pPr>
      <w:rPr>
        <w:rFonts w:ascii="Arial" w:hAnsi="Arial"/>
        <w:b w:val="0"/>
        <w:i w:val="0"/>
        <w:sz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67671BC"/>
    <w:multiLevelType w:val="multilevel"/>
    <w:tmpl w:val="1B32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871A5"/>
    <w:multiLevelType w:val="multilevel"/>
    <w:tmpl w:val="39F828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4AE2BDB"/>
    <w:multiLevelType w:val="multilevel"/>
    <w:tmpl w:val="13D4333A"/>
    <w:styleLink w:val="ReportStyle1"/>
    <w:lvl w:ilvl="0">
      <w:start w:val="1"/>
      <w:numFmt w:val="decimal"/>
      <w:lvlText w:val="%1"/>
      <w:lvlJc w:val="left"/>
      <w:pPr>
        <w:ind w:left="360" w:hanging="360"/>
      </w:pPr>
      <w:rPr>
        <w:rFonts w:ascii="Times New Roman" w:hAnsi="Times New Roman" w:hint="default"/>
        <w:color w:val="auto"/>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D187429"/>
    <w:multiLevelType w:val="hybridMultilevel"/>
    <w:tmpl w:val="2C32E3A8"/>
    <w:lvl w:ilvl="0" w:tplc="6C381A0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DBE541F"/>
    <w:multiLevelType w:val="multilevel"/>
    <w:tmpl w:val="04045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A23E9"/>
    <w:multiLevelType w:val="multilevel"/>
    <w:tmpl w:val="A6A6BD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50495617">
    <w:abstractNumId w:val="3"/>
  </w:num>
  <w:num w:numId="2" w16cid:durableId="1655446898">
    <w:abstractNumId w:val="3"/>
  </w:num>
  <w:num w:numId="3" w16cid:durableId="271516491">
    <w:abstractNumId w:val="15"/>
  </w:num>
  <w:num w:numId="4" w16cid:durableId="317654061">
    <w:abstractNumId w:val="8"/>
  </w:num>
  <w:num w:numId="5" w16cid:durableId="499198216">
    <w:abstractNumId w:val="14"/>
  </w:num>
  <w:num w:numId="6" w16cid:durableId="516190803">
    <w:abstractNumId w:val="11"/>
  </w:num>
  <w:num w:numId="7" w16cid:durableId="1505515834">
    <w:abstractNumId w:val="10"/>
  </w:num>
  <w:num w:numId="8" w16cid:durableId="1452630442">
    <w:abstractNumId w:val="6"/>
  </w:num>
  <w:num w:numId="9" w16cid:durableId="364527395">
    <w:abstractNumId w:val="2"/>
  </w:num>
  <w:num w:numId="10" w16cid:durableId="354038138">
    <w:abstractNumId w:val="9"/>
  </w:num>
  <w:num w:numId="11" w16cid:durableId="1890216015">
    <w:abstractNumId w:val="5"/>
  </w:num>
  <w:num w:numId="12" w16cid:durableId="1095520101">
    <w:abstractNumId w:val="16"/>
  </w:num>
  <w:num w:numId="13" w16cid:durableId="1622298885">
    <w:abstractNumId w:val="4"/>
  </w:num>
  <w:num w:numId="14" w16cid:durableId="577985999">
    <w:abstractNumId w:val="17"/>
  </w:num>
  <w:num w:numId="15" w16cid:durableId="1955089954">
    <w:abstractNumId w:val="1"/>
  </w:num>
  <w:num w:numId="16" w16cid:durableId="334961633">
    <w:abstractNumId w:val="13"/>
  </w:num>
  <w:num w:numId="17" w16cid:durableId="241138428">
    <w:abstractNumId w:val="12"/>
  </w:num>
  <w:num w:numId="18" w16cid:durableId="1489052745">
    <w:abstractNumId w:val="7"/>
  </w:num>
  <w:num w:numId="19" w16cid:durableId="1404720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4D0"/>
    <w:rsid w:val="00276753"/>
    <w:rsid w:val="002E60E2"/>
    <w:rsid w:val="003229A2"/>
    <w:rsid w:val="008D14D0"/>
    <w:rsid w:val="00B7582E"/>
    <w:rsid w:val="00BE18F9"/>
    <w:rsid w:val="00D142C2"/>
    <w:rsid w:val="00DC40B0"/>
    <w:rsid w:val="00F212C2"/>
    <w:rsid w:val="00F81977"/>
    <w:rsid w:val="00FE2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890D3"/>
  <w15:chartTrackingRefBased/>
  <w15:docId w15:val="{7D93ECE9-689F-43AC-AB2A-F22523C3F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977"/>
    <w:pPr>
      <w:keepNext/>
      <w:keepLines/>
      <w:widowControl w:val="0"/>
      <w:autoSpaceDE w:val="0"/>
      <w:autoSpaceDN w:val="0"/>
      <w:spacing w:before="240" w:after="120" w:line="240" w:lineRule="auto"/>
      <w:contextualSpacing/>
      <w:jc w:val="center"/>
      <w:outlineLvl w:val="0"/>
    </w:pPr>
    <w:rPr>
      <w:rFonts w:ascii="Arial" w:eastAsiaTheme="majorEastAsia" w:hAnsi="Arial" w:cstheme="majorBidi"/>
      <w:b/>
      <w:color w:val="000000" w:themeColor="text1"/>
      <w:kern w:val="0"/>
      <w:sz w:val="36"/>
      <w:szCs w:val="32"/>
      <w:u w:val="single"/>
      <w:lang w:val="en-US"/>
      <w14:ligatures w14:val="none"/>
    </w:rPr>
  </w:style>
  <w:style w:type="paragraph" w:styleId="Heading2">
    <w:name w:val="heading 2"/>
    <w:basedOn w:val="Normal"/>
    <w:next w:val="Normal"/>
    <w:link w:val="Heading2Char"/>
    <w:autoRedefine/>
    <w:uiPriority w:val="9"/>
    <w:unhideWhenUsed/>
    <w:qFormat/>
    <w:rsid w:val="00F81977"/>
    <w:pPr>
      <w:keepNext/>
      <w:keepLines/>
      <w:widowControl w:val="0"/>
      <w:numPr>
        <w:numId w:val="7"/>
      </w:numPr>
      <w:autoSpaceDE w:val="0"/>
      <w:autoSpaceDN w:val="0"/>
      <w:spacing w:before="120" w:after="80" w:line="240" w:lineRule="auto"/>
      <w:ind w:left="357" w:hanging="357"/>
      <w:outlineLvl w:val="1"/>
    </w:pPr>
    <w:rPr>
      <w:rFonts w:ascii="Arial" w:eastAsiaTheme="majorEastAsia" w:hAnsi="Arial" w:cstheme="majorBidi"/>
      <w:b/>
      <w:color w:val="000000" w:themeColor="text1"/>
      <w:kern w:val="0"/>
      <w:sz w:val="32"/>
      <w:szCs w:val="26"/>
      <w:lang w:val="en-US"/>
      <w14:ligatures w14:val="none"/>
    </w:rPr>
  </w:style>
  <w:style w:type="paragraph" w:styleId="Heading3">
    <w:name w:val="heading 3"/>
    <w:basedOn w:val="Normal"/>
    <w:next w:val="Normal"/>
    <w:link w:val="Heading3Char"/>
    <w:uiPriority w:val="9"/>
    <w:semiHidden/>
    <w:unhideWhenUsed/>
    <w:qFormat/>
    <w:rsid w:val="00F81977"/>
    <w:pPr>
      <w:keepNext/>
      <w:keepLines/>
      <w:widowControl w:val="0"/>
      <w:numPr>
        <w:ilvl w:val="1"/>
        <w:numId w:val="7"/>
      </w:numPr>
      <w:autoSpaceDE w:val="0"/>
      <w:autoSpaceDN w:val="0"/>
      <w:spacing w:before="80" w:after="20" w:line="240" w:lineRule="auto"/>
      <w:outlineLvl w:val="2"/>
    </w:pPr>
    <w:rPr>
      <w:rFonts w:ascii="Arial" w:eastAsiaTheme="majorEastAsia" w:hAnsi="Arial" w:cstheme="majorBidi"/>
      <w:b/>
      <w:color w:val="000000" w:themeColor="text1"/>
      <w:kern w:val="0"/>
      <w:sz w:val="30"/>
      <w:szCs w:val="24"/>
      <w:lang w:val="en-US"/>
      <w14:ligatures w14:val="none"/>
    </w:rPr>
  </w:style>
  <w:style w:type="paragraph" w:styleId="Heading4">
    <w:name w:val="heading 4"/>
    <w:basedOn w:val="ListParagraph"/>
    <w:next w:val="Normal"/>
    <w:link w:val="Heading4Char"/>
    <w:autoRedefine/>
    <w:uiPriority w:val="9"/>
    <w:unhideWhenUsed/>
    <w:qFormat/>
    <w:rsid w:val="00F81977"/>
    <w:pPr>
      <w:widowControl w:val="0"/>
      <w:autoSpaceDE w:val="0"/>
      <w:autoSpaceDN w:val="0"/>
      <w:spacing w:after="0" w:line="240" w:lineRule="auto"/>
      <w:ind w:left="0"/>
      <w:outlineLvl w:val="3"/>
    </w:pPr>
    <w:rPr>
      <w:rFonts w:ascii="Arial" w:eastAsia="Arial MT" w:hAnsi="Arial" w:cs="Arial"/>
      <w:b/>
      <w:bCs/>
      <w:kern w:val="0"/>
      <w:sz w:val="28"/>
      <w:szCs w:val="30"/>
      <w:lang w:eastAsia="en-IN"/>
      <w14:ligatures w14:val="none"/>
    </w:rPr>
  </w:style>
  <w:style w:type="paragraph" w:styleId="Heading5">
    <w:name w:val="heading 5"/>
    <w:basedOn w:val="Normal"/>
    <w:next w:val="Normal"/>
    <w:link w:val="Heading5Char"/>
    <w:uiPriority w:val="9"/>
    <w:semiHidden/>
    <w:unhideWhenUsed/>
    <w:qFormat/>
    <w:rsid w:val="008D14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977"/>
    <w:rPr>
      <w:rFonts w:ascii="Arial" w:eastAsiaTheme="majorEastAsia" w:hAnsi="Arial" w:cstheme="majorBidi"/>
      <w:b/>
      <w:color w:val="000000" w:themeColor="text1"/>
      <w:kern w:val="0"/>
      <w:sz w:val="36"/>
      <w:szCs w:val="32"/>
      <w:u w:val="single"/>
      <w:lang w:val="en-US"/>
      <w14:ligatures w14:val="none"/>
    </w:rPr>
  </w:style>
  <w:style w:type="character" w:customStyle="1" w:styleId="Heading2Char">
    <w:name w:val="Heading 2 Char"/>
    <w:basedOn w:val="DefaultParagraphFont"/>
    <w:link w:val="Heading2"/>
    <w:uiPriority w:val="9"/>
    <w:rsid w:val="00F81977"/>
    <w:rPr>
      <w:rFonts w:ascii="Arial" w:eastAsiaTheme="majorEastAsia" w:hAnsi="Arial" w:cstheme="majorBidi"/>
      <w:b/>
      <w:color w:val="000000" w:themeColor="text1"/>
      <w:kern w:val="0"/>
      <w:sz w:val="32"/>
      <w:szCs w:val="26"/>
      <w:lang w:val="en-US"/>
      <w14:ligatures w14:val="none"/>
    </w:rPr>
  </w:style>
  <w:style w:type="character" w:customStyle="1" w:styleId="Heading3Char">
    <w:name w:val="Heading 3 Char"/>
    <w:basedOn w:val="DefaultParagraphFont"/>
    <w:link w:val="Heading3"/>
    <w:uiPriority w:val="9"/>
    <w:semiHidden/>
    <w:rsid w:val="00F81977"/>
    <w:rPr>
      <w:rFonts w:ascii="Arial" w:eastAsiaTheme="majorEastAsia" w:hAnsi="Arial" w:cstheme="majorBidi"/>
      <w:b/>
      <w:color w:val="000000" w:themeColor="text1"/>
      <w:kern w:val="0"/>
      <w:sz w:val="30"/>
      <w:szCs w:val="24"/>
      <w:lang w:val="en-US"/>
      <w14:ligatures w14:val="none"/>
    </w:rPr>
  </w:style>
  <w:style w:type="character" w:customStyle="1" w:styleId="Heading4Char">
    <w:name w:val="Heading 4 Char"/>
    <w:basedOn w:val="DefaultParagraphFont"/>
    <w:link w:val="Heading4"/>
    <w:uiPriority w:val="9"/>
    <w:rsid w:val="00F81977"/>
    <w:rPr>
      <w:rFonts w:ascii="Arial" w:eastAsia="Arial MT" w:hAnsi="Arial" w:cs="Arial"/>
      <w:b/>
      <w:bCs/>
      <w:kern w:val="0"/>
      <w:sz w:val="28"/>
      <w:szCs w:val="30"/>
      <w:lang w:eastAsia="en-IN"/>
      <w14:ligatures w14:val="none"/>
    </w:rPr>
  </w:style>
  <w:style w:type="numbering" w:customStyle="1" w:styleId="ReportStyle1">
    <w:name w:val="Report Style1"/>
    <w:uiPriority w:val="99"/>
    <w:rsid w:val="00F81977"/>
    <w:pPr>
      <w:numPr>
        <w:numId w:val="5"/>
      </w:numPr>
    </w:pPr>
  </w:style>
  <w:style w:type="paragraph" w:styleId="BodyText">
    <w:name w:val="Body Text"/>
    <w:basedOn w:val="Normal"/>
    <w:link w:val="BodyTextChar"/>
    <w:uiPriority w:val="1"/>
    <w:unhideWhenUsed/>
    <w:qFormat/>
    <w:rsid w:val="00F81977"/>
    <w:pPr>
      <w:widowControl w:val="0"/>
      <w:autoSpaceDE w:val="0"/>
      <w:autoSpaceDN w:val="0"/>
      <w:spacing w:after="0" w:line="240" w:lineRule="auto"/>
    </w:pPr>
    <w:rPr>
      <w:rFonts w:ascii="Arial" w:eastAsia="Arial" w:hAnsi="Arial" w:cs="Arial"/>
      <w:bCs/>
      <w:kern w:val="0"/>
      <w:sz w:val="24"/>
      <w:lang w:val="en-US"/>
      <w14:ligatures w14:val="none"/>
    </w:rPr>
  </w:style>
  <w:style w:type="character" w:customStyle="1" w:styleId="BodyTextChar">
    <w:name w:val="Body Text Char"/>
    <w:basedOn w:val="DefaultParagraphFont"/>
    <w:link w:val="BodyText"/>
    <w:uiPriority w:val="1"/>
    <w:rsid w:val="00F81977"/>
    <w:rPr>
      <w:rFonts w:ascii="Arial" w:eastAsia="Arial" w:hAnsi="Arial" w:cs="Arial"/>
      <w:bCs/>
      <w:kern w:val="0"/>
      <w:sz w:val="24"/>
      <w:lang w:val="en-US"/>
      <w14:ligatures w14:val="none"/>
    </w:rPr>
  </w:style>
  <w:style w:type="numbering" w:customStyle="1" w:styleId="Style1">
    <w:name w:val="Style1"/>
    <w:uiPriority w:val="99"/>
    <w:rsid w:val="00F81977"/>
    <w:pPr>
      <w:numPr>
        <w:numId w:val="6"/>
      </w:numPr>
    </w:pPr>
  </w:style>
  <w:style w:type="numbering" w:customStyle="1" w:styleId="Style2">
    <w:name w:val="Style2"/>
    <w:uiPriority w:val="99"/>
    <w:rsid w:val="00F81977"/>
    <w:pPr>
      <w:numPr>
        <w:numId w:val="7"/>
      </w:numPr>
    </w:pPr>
  </w:style>
  <w:style w:type="paragraph" w:styleId="ListParagraph">
    <w:name w:val="List Paragraph"/>
    <w:basedOn w:val="Normal"/>
    <w:uiPriority w:val="34"/>
    <w:qFormat/>
    <w:rsid w:val="00F81977"/>
    <w:pPr>
      <w:ind w:left="720"/>
      <w:contextualSpacing/>
    </w:pPr>
  </w:style>
  <w:style w:type="character" w:customStyle="1" w:styleId="Heading5Char">
    <w:name w:val="Heading 5 Char"/>
    <w:basedOn w:val="DefaultParagraphFont"/>
    <w:link w:val="Heading5"/>
    <w:uiPriority w:val="9"/>
    <w:semiHidden/>
    <w:rsid w:val="008D14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4D0"/>
    <w:rPr>
      <w:rFonts w:eastAsiaTheme="majorEastAsia" w:cstheme="majorBidi"/>
      <w:color w:val="272727" w:themeColor="text1" w:themeTint="D8"/>
    </w:rPr>
  </w:style>
  <w:style w:type="paragraph" w:styleId="Title">
    <w:name w:val="Title"/>
    <w:basedOn w:val="Normal"/>
    <w:next w:val="Normal"/>
    <w:link w:val="TitleChar"/>
    <w:uiPriority w:val="10"/>
    <w:qFormat/>
    <w:rsid w:val="008D1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4D0"/>
    <w:pPr>
      <w:spacing w:before="160"/>
      <w:jc w:val="center"/>
    </w:pPr>
    <w:rPr>
      <w:i/>
      <w:iCs/>
      <w:color w:val="404040" w:themeColor="text1" w:themeTint="BF"/>
    </w:rPr>
  </w:style>
  <w:style w:type="character" w:customStyle="1" w:styleId="QuoteChar">
    <w:name w:val="Quote Char"/>
    <w:basedOn w:val="DefaultParagraphFont"/>
    <w:link w:val="Quote"/>
    <w:uiPriority w:val="29"/>
    <w:rsid w:val="008D14D0"/>
    <w:rPr>
      <w:i/>
      <w:iCs/>
      <w:color w:val="404040" w:themeColor="text1" w:themeTint="BF"/>
    </w:rPr>
  </w:style>
  <w:style w:type="character" w:styleId="IntenseEmphasis">
    <w:name w:val="Intense Emphasis"/>
    <w:basedOn w:val="DefaultParagraphFont"/>
    <w:uiPriority w:val="21"/>
    <w:qFormat/>
    <w:rsid w:val="008D14D0"/>
    <w:rPr>
      <w:i/>
      <w:iCs/>
      <w:color w:val="2F5496" w:themeColor="accent1" w:themeShade="BF"/>
    </w:rPr>
  </w:style>
  <w:style w:type="paragraph" w:styleId="IntenseQuote">
    <w:name w:val="Intense Quote"/>
    <w:basedOn w:val="Normal"/>
    <w:next w:val="Normal"/>
    <w:link w:val="IntenseQuoteChar"/>
    <w:uiPriority w:val="30"/>
    <w:qFormat/>
    <w:rsid w:val="008D14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4D0"/>
    <w:rPr>
      <w:i/>
      <w:iCs/>
      <w:color w:val="2F5496" w:themeColor="accent1" w:themeShade="BF"/>
    </w:rPr>
  </w:style>
  <w:style w:type="character" w:styleId="IntenseReference">
    <w:name w:val="Intense Reference"/>
    <w:basedOn w:val="DefaultParagraphFont"/>
    <w:uiPriority w:val="32"/>
    <w:qFormat/>
    <w:rsid w:val="008D14D0"/>
    <w:rPr>
      <w:b/>
      <w:bCs/>
      <w:smallCaps/>
      <w:color w:val="2F5496" w:themeColor="accent1" w:themeShade="BF"/>
      <w:spacing w:val="5"/>
    </w:rPr>
  </w:style>
  <w:style w:type="character" w:customStyle="1" w:styleId="ng-star-inserted">
    <w:name w:val="ng-star-inserted"/>
    <w:basedOn w:val="DefaultParagraphFont"/>
    <w:rsid w:val="008D1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6</Pages>
  <Words>1619</Words>
  <Characters>9233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Ayushman Neeraj</dc:creator>
  <cp:keywords/>
  <dc:description/>
  <cp:lastModifiedBy>Ayushman Neeraj</cp:lastModifiedBy>
  <cp:revision>1</cp:revision>
  <dcterms:created xsi:type="dcterms:W3CDTF">2026-04-26T13:35:00Z</dcterms:created>
  <dcterms:modified xsi:type="dcterms:W3CDTF">2026-04-26T14:44:00Z</dcterms:modified>
</cp:coreProperties>
</file>