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52C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DEFECT MANAGEMENT (LEVEL 5)</w:t>
      </w:r>
    </w:p>
    <w:p w14:paraId="4A1A307B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Defect Management Concepts</w:t>
      </w:r>
    </w:p>
    <w:p w14:paraId="16827737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Defect Linking in TestRail</w:t>
      </w:r>
    </w:p>
    <w:p w14:paraId="3E5E7DFA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Integration with Jira / Other Tools</w:t>
      </w:r>
    </w:p>
    <w:p w14:paraId="036AFE4D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Defect Traceability</w:t>
      </w:r>
    </w:p>
    <w:p w14:paraId="7E983C3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Defect Management Concepts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77191AF1">
      <w:pPr>
        <w:pStyle w:val="35"/>
        <w:keepNext w:val="0"/>
        <w:keepLines w:val="0"/>
        <w:widowControl/>
        <w:suppressLineNumbers w:val="0"/>
        <w:rPr>
          <w:rStyle w:val="17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(bug)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is 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deviation between expected and actual behavior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In testing terms: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Style w:val="17"/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Expected Result ≠ Actual Result</w:t>
      </w:r>
    </w:p>
    <w:p w14:paraId="290CA4A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Lifecycle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4DF2DF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New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Open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In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Progress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Fixed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Retest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Closed</w:t>
      </w:r>
    </w:p>
    <w:p w14:paraId="573E8CCB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719475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Rejected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/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Deferred</w:t>
      </w:r>
    </w:p>
    <w:p w14:paraId="0B5E11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E8D2A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Management Matters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because it helps to :</w:t>
      </w:r>
    </w:p>
    <w:p w14:paraId="2A8D65F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Prevents defect leakage to production</w:t>
      </w:r>
    </w:p>
    <w:p w14:paraId="4AD93098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Enables prioritization</w:t>
      </w:r>
    </w:p>
    <w:p w14:paraId="3A5CB4E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Improves product quality</w:t>
      </w:r>
    </w:p>
    <w:p w14:paraId="10FCD5E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Provides accountability</w:t>
      </w:r>
    </w:p>
    <w:p w14:paraId="7E580DB8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Defect management is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risk management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not just bug tracking.</w:t>
      </w:r>
    </w:p>
    <w:p w14:paraId="22D422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Roles Involved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888"/>
      </w:tblGrid>
      <w:tr w14:paraId="40B42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708E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13C05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1FB9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3B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/>
            <w:vAlign w:val="center"/>
          </w:tcPr>
          <w:p w14:paraId="0E65C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Detect &amp; report</w:t>
            </w:r>
          </w:p>
        </w:tc>
      </w:tr>
      <w:tr w14:paraId="2A4C6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59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 w14:paraId="6D418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Fix</w:t>
            </w:r>
          </w:p>
        </w:tc>
      </w:tr>
      <w:tr w14:paraId="1FD13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86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  <w:tc>
          <w:tcPr>
            <w:tcW w:w="0" w:type="auto"/>
            <w:shd w:val="clear"/>
            <w:vAlign w:val="center"/>
          </w:tcPr>
          <w:p w14:paraId="2E0D8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Triage &amp; prioritize</w:t>
            </w:r>
          </w:p>
        </w:tc>
      </w:tr>
      <w:tr w14:paraId="6E3B9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C7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/>
            <w:vAlign w:val="center"/>
          </w:tcPr>
          <w:p w14:paraId="4A165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Accept / defer</w:t>
            </w:r>
          </w:p>
        </w:tc>
      </w:tr>
    </w:tbl>
    <w:p w14:paraId="0B7D27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AE462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Defect Linking in TestRail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52B0756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Defect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Linking answers:</w:t>
      </w:r>
    </w:p>
    <w:p w14:paraId="438B73D9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Which test failed?</w:t>
      </w:r>
    </w:p>
    <w:p w14:paraId="6A6287FE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Why did it fail?</w:t>
      </w:r>
    </w:p>
    <w:p w14:paraId="2E8DE845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Is it fixed?</w:t>
      </w:r>
    </w:p>
    <w:p w14:paraId="7B35E63C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Was it retested?</w:t>
      </w:r>
    </w:p>
    <w:p w14:paraId="4BC66E22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Defects are linked at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execution level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, not test case design level.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Defects are linked to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execution results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, not to test cases directly.</w:t>
      </w:r>
    </w:p>
    <w:p w14:paraId="7BA0ECF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BA2437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 Run → Test Case → Result</w:t>
      </w:r>
    </w:p>
    <w:p w14:paraId="4B3390B3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Multiple defects per test</w:t>
      </w:r>
    </w:p>
    <w:p w14:paraId="5BCA112E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Same defect linked to multiple tests</w:t>
      </w:r>
    </w:p>
    <w:p w14:paraId="414AAB1E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Auto-linking with integrations</w:t>
      </w:r>
    </w:p>
    <w:p w14:paraId="78F1E89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79CC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Integration with Jira / Other Tools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75C55314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  <w:sectPr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  <w:docGrid w:linePitch="360" w:charSpace="0"/>
        </w:sectPr>
      </w:pPr>
    </w:p>
    <w:p w14:paraId="1543A7F4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Without integration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(Jira)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0C23A867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Manual copy-paste</w:t>
      </w:r>
    </w:p>
    <w:p w14:paraId="3944526D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No sync</w:t>
      </w:r>
    </w:p>
    <w:p w14:paraId="2947A927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Tracking gaps</w:t>
      </w:r>
    </w:p>
    <w:p w14:paraId="414613C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With integration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(Jira)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191EC2A6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Click-to-create defects</w:t>
      </w:r>
    </w:p>
    <w:p w14:paraId="5879DB06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Real-time status sync</w:t>
      </w:r>
    </w:p>
    <w:p w14:paraId="57466ED3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Full traceability</w:t>
      </w:r>
    </w:p>
    <w:p w14:paraId="047E40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equalWidth="0" w:num="2">
            <w:col w:w="5187" w:space="425"/>
            <w:col w:w="5187"/>
          </w:cols>
          <w:docGrid w:linePitch="360" w:charSpace="0"/>
        </w:sectPr>
      </w:pPr>
    </w:p>
    <w:p w14:paraId="0735DC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TestRail–Jira Integration Works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597529AB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Failed Test →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Create</w:t>
      </w: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Jira Bug → Link back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to</w:t>
      </w: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TestRail</w:t>
      </w:r>
    </w:p>
    <w:p w14:paraId="33BE175C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Integra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tion makes TestRail the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single source of truth for testing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, while Jira remains the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system of record for defects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.</w:t>
      </w:r>
    </w:p>
    <w:p w14:paraId="5CFAF0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Other Tools Supported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1380DA7B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Azure DevOps</w:t>
      </w:r>
    </w:p>
    <w:p w14:paraId="723F3B8E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Bugzilla</w:t>
      </w:r>
    </w:p>
    <w:p w14:paraId="6D088A98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YouTrack</w:t>
      </w:r>
    </w:p>
    <w:p w14:paraId="7FD9E63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0C7C9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D989259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FFDA5D0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D4D484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241E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Defect Traceability</w:t>
      </w:r>
    </w:p>
    <w:p w14:paraId="2D74B27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Defect traceability tracks:</w:t>
      </w:r>
    </w:p>
    <w:p w14:paraId="5FD5ED34">
      <w:pPr>
        <w:pStyle w:val="3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Defect → Test Case → Execution → Requirement → Release</w:t>
      </w:r>
    </w:p>
    <w:p w14:paraId="096255CF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Defect traceability converts raw failures into actionable quality intelligence.</w:t>
      </w:r>
    </w:p>
    <w:p w14:paraId="408372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Defect Traceability is Critical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because :</w:t>
      </w:r>
    </w:p>
    <w:p w14:paraId="0E4EEC0A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Identify high-risk modules</w:t>
      </w:r>
    </w:p>
    <w:p w14:paraId="451A0074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Measure quality trends</w:t>
      </w:r>
    </w:p>
    <w:p w14:paraId="7DB2B50B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Support audits</w:t>
      </w:r>
    </w:p>
    <w:p w14:paraId="6C1B7F7F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Improve future testing</w:t>
      </w:r>
    </w:p>
    <w:p w14:paraId="1163CA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Traceability Flow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490BBBF6">
      <w:pPr>
        <w:rPr>
          <w:rFonts w:hint="default"/>
          <w:lang w:val="en-US"/>
        </w:rPr>
      </w:pPr>
    </w:p>
    <w:p w14:paraId="0EE1D9B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Requirement</w:t>
      </w:r>
    </w:p>
    <w:p w14:paraId="3EF53E65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 ↓</w:t>
      </w:r>
    </w:p>
    <w:p w14:paraId="146065B5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Test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Case</w:t>
      </w:r>
    </w:p>
    <w:p w14:paraId="524D850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 ↓</w:t>
      </w:r>
    </w:p>
    <w:p w14:paraId="1B035C4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Test Run</w:t>
      </w:r>
    </w:p>
    <w:p w14:paraId="316B477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 ↓</w:t>
      </w:r>
    </w:p>
    <w:p w14:paraId="69004C78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Execution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Result</w:t>
      </w:r>
    </w:p>
    <w:p w14:paraId="41ACD09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 ↓</w:t>
      </w:r>
    </w:p>
    <w:p w14:paraId="6374B90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Defect</w:t>
      </w:r>
    </w:p>
    <w:p w14:paraId="591E8A12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 ↓</w:t>
      </w:r>
    </w:p>
    <w:p w14:paraId="4005EC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Fix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&amp;</w:t>
      </w:r>
      <w:r>
        <w:rPr>
          <w:rStyle w:val="2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Retest</w:t>
      </w:r>
    </w:p>
    <w:p w14:paraId="730E58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DD9B8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Traceability Reports in TestRail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369DE6F1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Defects per run</w:t>
      </w:r>
    </w:p>
    <w:p w14:paraId="41FE709C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Defects per requirement</w:t>
      </w:r>
    </w:p>
    <w:p w14:paraId="160523DB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Defect density</w:t>
      </w:r>
    </w:p>
    <w:p w14:paraId="5248D58B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Reopen rate</w:t>
      </w:r>
    </w:p>
    <w:p w14:paraId="2F300B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</w:p>
    <w:sectPr>
      <w:type w:val="continuous"/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08C0F"/>
    <w:multiLevelType w:val="singleLevel"/>
    <w:tmpl w:val="D7508C0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AF0D782"/>
    <w:multiLevelType w:val="singleLevel"/>
    <w:tmpl w:val="2AF0D7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5D3EED88"/>
    <w:multiLevelType w:val="singleLevel"/>
    <w:tmpl w:val="5D3EED88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95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2026-01-24T08:34:15Z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889B29371FCC40568E47236803A4CE15_12</vt:lpwstr>
  </property>
</Properties>
</file>