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D38B" w14:textId="77777777" w:rsidR="008B1EF1" w:rsidRDefault="00000000">
      <w:pPr>
        <w:spacing w:after="240"/>
        <w:jc w:val="center"/>
      </w:pPr>
      <w:proofErr w:type="spellStart"/>
      <w:r>
        <w:rPr>
          <w:sz w:val="48"/>
          <w:szCs w:val="48"/>
        </w:rPr>
        <w:t>StudyFyX</w:t>
      </w:r>
      <w:proofErr w:type="spellEnd"/>
      <w:r>
        <w:rPr>
          <w:sz w:val="48"/>
          <w:szCs w:val="48"/>
        </w:rPr>
        <w:t>: An Integrated Explainable AI Platform for Academic Guidance, Career Readiness, Wellbeing and Verified Mentorship for Sri Lankan Students</w:t>
      </w:r>
    </w:p>
    <w:tbl>
      <w:tblPr>
        <w:tblW w:w="104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20"/>
        <w:gridCol w:w="5220"/>
      </w:tblGrid>
      <w:tr w:rsidR="008B1EF1" w14:paraId="68EF7211" w14:textId="77777777">
        <w:trPr>
          <w:jc w:val="center"/>
        </w:trPr>
        <w:tc>
          <w:tcPr>
            <w:tcW w:w="5220" w:type="dxa"/>
            <w:tcBorders>
              <w:top w:val="none" w:sz="0" w:space="0" w:color="FFFFFF"/>
              <w:left w:val="none" w:sz="0" w:space="0" w:color="FFFFFF"/>
              <w:bottom w:val="none" w:sz="0" w:space="0" w:color="FFFFFF"/>
              <w:right w:val="none" w:sz="0" w:space="0" w:color="FFFFFF"/>
            </w:tcBorders>
          </w:tcPr>
          <w:p w14:paraId="7B656837" w14:textId="77777777" w:rsidR="008B1EF1" w:rsidRDefault="00000000">
            <w:pPr>
              <w:jc w:val="center"/>
            </w:pPr>
            <w:r>
              <w:rPr>
                <w:sz w:val="22"/>
                <w:szCs w:val="22"/>
              </w:rPr>
              <w:t>Rusiru L.W.S</w:t>
            </w:r>
          </w:p>
          <w:p w14:paraId="7C5BF552" w14:textId="77777777" w:rsidR="008B1EF1" w:rsidRDefault="00000000">
            <w:pPr>
              <w:jc w:val="center"/>
            </w:pPr>
            <w:r>
              <w:rPr>
                <w:i/>
                <w:iCs/>
                <w:sz w:val="18"/>
                <w:szCs w:val="18"/>
              </w:rPr>
              <w:t>Faculty of Computing</w:t>
            </w:r>
          </w:p>
          <w:p w14:paraId="6EDF47FE" w14:textId="77777777" w:rsidR="008B1EF1" w:rsidRDefault="00000000">
            <w:pPr>
              <w:jc w:val="center"/>
            </w:pPr>
            <w:r>
              <w:rPr>
                <w:i/>
                <w:iCs/>
                <w:sz w:val="18"/>
                <w:szCs w:val="18"/>
              </w:rPr>
              <w:t>Sri Lanka Institute of Information Technology</w:t>
            </w:r>
          </w:p>
          <w:p w14:paraId="06D9C932" w14:textId="77777777" w:rsidR="008B1EF1" w:rsidRDefault="00000000">
            <w:pPr>
              <w:jc w:val="center"/>
            </w:pPr>
            <w:r>
              <w:rPr>
                <w:sz w:val="18"/>
                <w:szCs w:val="18"/>
              </w:rPr>
              <w:t>Malabe, Sri Lanka</w:t>
            </w:r>
          </w:p>
          <w:p w14:paraId="6C08489F" w14:textId="77777777" w:rsidR="008B1EF1" w:rsidRDefault="00000000">
            <w:pPr>
              <w:spacing w:after="160"/>
              <w:jc w:val="center"/>
            </w:pPr>
            <w:r>
              <w:rPr>
                <w:sz w:val="18"/>
                <w:szCs w:val="18"/>
              </w:rPr>
              <w:t>it22220288@my.sliit.lk</w:t>
            </w:r>
          </w:p>
        </w:tc>
        <w:tc>
          <w:tcPr>
            <w:tcW w:w="5220" w:type="dxa"/>
            <w:tcBorders>
              <w:top w:val="none" w:sz="0" w:space="0" w:color="FFFFFF"/>
              <w:left w:val="none" w:sz="0" w:space="0" w:color="FFFFFF"/>
              <w:bottom w:val="none" w:sz="0" w:space="0" w:color="FFFFFF"/>
              <w:right w:val="none" w:sz="0" w:space="0" w:color="FFFFFF"/>
            </w:tcBorders>
          </w:tcPr>
          <w:p w14:paraId="14D6E437" w14:textId="77777777" w:rsidR="008B1EF1" w:rsidRDefault="00000000">
            <w:pPr>
              <w:jc w:val="center"/>
            </w:pPr>
            <w:proofErr w:type="spellStart"/>
            <w:r>
              <w:rPr>
                <w:sz w:val="22"/>
                <w:szCs w:val="22"/>
              </w:rPr>
              <w:t>Wickremathilaka</w:t>
            </w:r>
            <w:proofErr w:type="spellEnd"/>
            <w:r>
              <w:rPr>
                <w:sz w:val="22"/>
                <w:szCs w:val="22"/>
              </w:rPr>
              <w:t xml:space="preserve"> J.A</w:t>
            </w:r>
          </w:p>
          <w:p w14:paraId="12FDCD8D" w14:textId="77777777" w:rsidR="008B1EF1" w:rsidRDefault="00000000">
            <w:pPr>
              <w:jc w:val="center"/>
            </w:pPr>
            <w:r>
              <w:rPr>
                <w:i/>
                <w:iCs/>
                <w:sz w:val="18"/>
                <w:szCs w:val="18"/>
              </w:rPr>
              <w:t>Faculty of Computing</w:t>
            </w:r>
          </w:p>
          <w:p w14:paraId="2DC35D36" w14:textId="77777777" w:rsidR="008B1EF1" w:rsidRDefault="00000000">
            <w:pPr>
              <w:jc w:val="center"/>
            </w:pPr>
            <w:r>
              <w:rPr>
                <w:i/>
                <w:iCs/>
                <w:sz w:val="18"/>
                <w:szCs w:val="18"/>
              </w:rPr>
              <w:t>Sri Lanka Institute of Information Technology</w:t>
            </w:r>
          </w:p>
          <w:p w14:paraId="3ADBA2EE" w14:textId="77777777" w:rsidR="008B1EF1" w:rsidRDefault="00000000">
            <w:pPr>
              <w:jc w:val="center"/>
            </w:pPr>
            <w:r>
              <w:rPr>
                <w:sz w:val="18"/>
                <w:szCs w:val="18"/>
              </w:rPr>
              <w:t>Malabe, Sri Lanka</w:t>
            </w:r>
          </w:p>
          <w:p w14:paraId="170654C9" w14:textId="77777777" w:rsidR="008B1EF1" w:rsidRDefault="00000000">
            <w:pPr>
              <w:spacing w:after="160"/>
              <w:jc w:val="center"/>
            </w:pPr>
            <w:r>
              <w:rPr>
                <w:sz w:val="18"/>
                <w:szCs w:val="18"/>
              </w:rPr>
              <w:t>it22152114@my.sliit.lk</w:t>
            </w:r>
          </w:p>
        </w:tc>
      </w:tr>
      <w:tr w:rsidR="008B1EF1" w14:paraId="34E4B589" w14:textId="77777777">
        <w:trPr>
          <w:jc w:val="center"/>
        </w:trPr>
        <w:tc>
          <w:tcPr>
            <w:tcW w:w="5220" w:type="dxa"/>
            <w:tcBorders>
              <w:top w:val="none" w:sz="0" w:space="0" w:color="FFFFFF"/>
              <w:left w:val="none" w:sz="0" w:space="0" w:color="FFFFFF"/>
              <w:bottom w:val="none" w:sz="0" w:space="0" w:color="FFFFFF"/>
              <w:right w:val="none" w:sz="0" w:space="0" w:color="FFFFFF"/>
            </w:tcBorders>
          </w:tcPr>
          <w:p w14:paraId="44F7E837" w14:textId="77777777" w:rsidR="008B1EF1" w:rsidRDefault="00000000">
            <w:pPr>
              <w:jc w:val="center"/>
            </w:pPr>
            <w:r>
              <w:rPr>
                <w:sz w:val="22"/>
                <w:szCs w:val="22"/>
              </w:rPr>
              <w:t>Withanage D.K</w:t>
            </w:r>
          </w:p>
          <w:p w14:paraId="7594715A" w14:textId="77777777" w:rsidR="008B1EF1" w:rsidRDefault="00000000">
            <w:pPr>
              <w:jc w:val="center"/>
            </w:pPr>
            <w:r>
              <w:rPr>
                <w:i/>
                <w:iCs/>
                <w:sz w:val="18"/>
                <w:szCs w:val="18"/>
              </w:rPr>
              <w:t>Faculty of Computing</w:t>
            </w:r>
          </w:p>
          <w:p w14:paraId="5ACD6EB3" w14:textId="77777777" w:rsidR="008B1EF1" w:rsidRDefault="00000000">
            <w:pPr>
              <w:jc w:val="center"/>
            </w:pPr>
            <w:r>
              <w:rPr>
                <w:i/>
                <w:iCs/>
                <w:sz w:val="18"/>
                <w:szCs w:val="18"/>
              </w:rPr>
              <w:t>Sri Lanka Institute of Information Technology</w:t>
            </w:r>
          </w:p>
          <w:p w14:paraId="161C9D2D" w14:textId="77777777" w:rsidR="008B1EF1" w:rsidRDefault="00000000">
            <w:pPr>
              <w:jc w:val="center"/>
            </w:pPr>
            <w:r>
              <w:rPr>
                <w:sz w:val="18"/>
                <w:szCs w:val="18"/>
              </w:rPr>
              <w:t>Malabe, Sri Lanka</w:t>
            </w:r>
          </w:p>
          <w:p w14:paraId="62C67A26" w14:textId="77777777" w:rsidR="008B1EF1" w:rsidRDefault="00000000">
            <w:pPr>
              <w:spacing w:after="160"/>
              <w:jc w:val="center"/>
            </w:pPr>
            <w:r>
              <w:rPr>
                <w:sz w:val="18"/>
                <w:szCs w:val="18"/>
              </w:rPr>
              <w:t>it22094636@my.sliit.lk</w:t>
            </w:r>
          </w:p>
        </w:tc>
        <w:tc>
          <w:tcPr>
            <w:tcW w:w="5220" w:type="dxa"/>
            <w:tcBorders>
              <w:top w:val="none" w:sz="0" w:space="0" w:color="FFFFFF"/>
              <w:left w:val="none" w:sz="0" w:space="0" w:color="FFFFFF"/>
              <w:bottom w:val="none" w:sz="0" w:space="0" w:color="FFFFFF"/>
              <w:right w:val="none" w:sz="0" w:space="0" w:color="FFFFFF"/>
            </w:tcBorders>
          </w:tcPr>
          <w:p w14:paraId="7348E37C" w14:textId="77777777" w:rsidR="008B1EF1" w:rsidRDefault="00000000">
            <w:pPr>
              <w:jc w:val="center"/>
            </w:pPr>
            <w:proofErr w:type="spellStart"/>
            <w:r>
              <w:rPr>
                <w:sz w:val="22"/>
                <w:szCs w:val="22"/>
              </w:rPr>
              <w:t>Mahikalpa</w:t>
            </w:r>
            <w:proofErr w:type="spellEnd"/>
            <w:r>
              <w:rPr>
                <w:sz w:val="22"/>
                <w:szCs w:val="22"/>
              </w:rPr>
              <w:t xml:space="preserve"> K.B.V.I</w:t>
            </w:r>
          </w:p>
          <w:p w14:paraId="4E4C0A86" w14:textId="77777777" w:rsidR="008B1EF1" w:rsidRDefault="00000000">
            <w:pPr>
              <w:jc w:val="center"/>
            </w:pPr>
            <w:r>
              <w:rPr>
                <w:i/>
                <w:iCs/>
                <w:sz w:val="18"/>
                <w:szCs w:val="18"/>
              </w:rPr>
              <w:t>Faculty of Computing</w:t>
            </w:r>
          </w:p>
          <w:p w14:paraId="563CA7E5" w14:textId="77777777" w:rsidR="008B1EF1" w:rsidRDefault="00000000">
            <w:pPr>
              <w:jc w:val="center"/>
            </w:pPr>
            <w:r>
              <w:rPr>
                <w:i/>
                <w:iCs/>
                <w:sz w:val="18"/>
                <w:szCs w:val="18"/>
              </w:rPr>
              <w:t>Sri Lanka Institute of Information Technology</w:t>
            </w:r>
          </w:p>
          <w:p w14:paraId="7001E7A3" w14:textId="77777777" w:rsidR="008B1EF1" w:rsidRDefault="00000000">
            <w:pPr>
              <w:jc w:val="center"/>
            </w:pPr>
            <w:r>
              <w:rPr>
                <w:sz w:val="18"/>
                <w:szCs w:val="18"/>
              </w:rPr>
              <w:t>Malabe, Sri Lanka</w:t>
            </w:r>
          </w:p>
          <w:p w14:paraId="14204431" w14:textId="77777777" w:rsidR="008B1EF1" w:rsidRDefault="00000000">
            <w:pPr>
              <w:spacing w:after="160"/>
              <w:jc w:val="center"/>
            </w:pPr>
            <w:r>
              <w:rPr>
                <w:sz w:val="18"/>
                <w:szCs w:val="18"/>
              </w:rPr>
              <w:t>it22150370@my.sliit.lk</w:t>
            </w:r>
          </w:p>
        </w:tc>
      </w:tr>
    </w:tbl>
    <w:p w14:paraId="45152947" w14:textId="77777777" w:rsidR="008B1EF1" w:rsidRDefault="008B1EF1">
      <w:pPr>
        <w:spacing w:after="120"/>
      </w:pPr>
    </w:p>
    <w:p w14:paraId="57DD60D5" w14:textId="77777777" w:rsidR="008B1EF1" w:rsidRDefault="008B1EF1">
      <w:pPr>
        <w:sectPr w:rsidR="008B1EF1">
          <w:pgSz w:w="12240" w:h="15840"/>
          <w:pgMar w:top="1080" w:right="900" w:bottom="1440" w:left="900" w:header="708" w:footer="708" w:gutter="0"/>
          <w:cols w:space="720"/>
          <w:docGrid w:linePitch="360"/>
        </w:sectPr>
      </w:pPr>
    </w:p>
    <w:p w14:paraId="62D8B5A0" w14:textId="0DB8CA7C" w:rsidR="008B1EF1" w:rsidRDefault="00000000">
      <w:pPr>
        <w:spacing w:after="120"/>
        <w:jc w:val="both"/>
      </w:pPr>
      <w:r>
        <w:rPr>
          <w:b/>
          <w:bCs/>
          <w:i/>
          <w:iCs/>
          <w:sz w:val="18"/>
          <w:szCs w:val="18"/>
        </w:rPr>
        <w:t>Abstract</w:t>
      </w:r>
      <w:r w:rsidR="00E61F05">
        <w:rPr>
          <w:b/>
          <w:bCs/>
          <w:sz w:val="18"/>
          <w:szCs w:val="18"/>
        </w:rPr>
        <w:t>-</w:t>
      </w:r>
      <w:r>
        <w:rPr>
          <w:b/>
          <w:bCs/>
          <w:sz w:val="18"/>
          <w:szCs w:val="18"/>
        </w:rPr>
        <w:t xml:space="preserve">Sri Lankan students make high-stakes academic and career decisions with little personalized, transparent support. Advanced Level (A/L) students choose degrees within a Z-score and district-quota admission system, graduates face a gap between their skills and industry requirements, undergraduates struggle with workload and stress, and mentoring depends on unverified profiles. This paper presents </w:t>
      </w:r>
      <w:proofErr w:type="spellStart"/>
      <w:r>
        <w:rPr>
          <w:b/>
          <w:bCs/>
          <w:sz w:val="18"/>
          <w:szCs w:val="18"/>
        </w:rPr>
        <w:t>StudyFyX</w:t>
      </w:r>
      <w:proofErr w:type="spellEnd"/>
      <w:r>
        <w:rPr>
          <w:b/>
          <w:bCs/>
          <w:sz w:val="18"/>
          <w:szCs w:val="18"/>
        </w:rPr>
        <w:t xml:space="preserve">, an integrated platform of four AI components that address these stages of the student journey. </w:t>
      </w:r>
      <w:proofErr w:type="spellStart"/>
      <w:r>
        <w:rPr>
          <w:b/>
          <w:bCs/>
          <w:sz w:val="18"/>
          <w:szCs w:val="18"/>
        </w:rPr>
        <w:t>FutureDream</w:t>
      </w:r>
      <w:proofErr w:type="spellEnd"/>
      <w:r>
        <w:rPr>
          <w:b/>
          <w:bCs/>
          <w:sz w:val="18"/>
          <w:szCs w:val="18"/>
        </w:rPr>
        <w:t xml:space="preserve"> combines a Random Forest degree classifier, a rule-based university recommender that models Z-score cut-offs and district quotas, and a backward-chaining engine that maps a dream job to degrees, skills and A/L subjects. A career pathway component computes a Skill Gap Index (SGI) against industry personas using a stacking ensemble, a skills knowledge graph and counterfactual explanations. A wellbeing component predicts stress and productivity from behavioral data and adapts study schedules. A mentorship component verifies mentors through OCR document checks and a scored interview, awards graded trust badges and deletes raw documents after processing. </w:t>
      </w:r>
      <w:proofErr w:type="spellStart"/>
      <w:r>
        <w:rPr>
          <w:b/>
          <w:bCs/>
          <w:sz w:val="18"/>
          <w:szCs w:val="18"/>
        </w:rPr>
        <w:t>FutureDream</w:t>
      </w:r>
      <w:proofErr w:type="spellEnd"/>
      <w:r>
        <w:rPr>
          <w:b/>
          <w:bCs/>
          <w:sz w:val="18"/>
          <w:szCs w:val="18"/>
        </w:rPr>
        <w:t xml:space="preserve"> achieved 87.3% accuracy and a weighted F1-score of 86.5%, 84.2% accuracy in government university admission prediction and a satisfaction rating of 4.1/5 from 25 students. The mentorship component achieved a macro field-extraction F1 of 0.88, Cohen's kappa of 0.72 against a human reviewer, nDCG@5 of 0.81 and a SUS score of 74, with no raw files retained. The career and wellbeing components are reported with their designs and evaluation targets. The results indicate that context-aware hybrids of machine learning and interpretable rules can make student guidance more accessible, explainable and trustworthy.</w:t>
      </w:r>
    </w:p>
    <w:p w14:paraId="2EBCAAB2" w14:textId="05385368" w:rsidR="008B1EF1" w:rsidRDefault="00000000">
      <w:pPr>
        <w:spacing w:after="120"/>
        <w:jc w:val="both"/>
      </w:pPr>
      <w:r>
        <w:rPr>
          <w:b/>
          <w:bCs/>
          <w:i/>
          <w:iCs/>
          <w:sz w:val="18"/>
          <w:szCs w:val="18"/>
        </w:rPr>
        <w:t>Index Terms</w:t>
      </w:r>
      <w:r w:rsidR="00E61F05">
        <w:rPr>
          <w:b/>
          <w:bCs/>
          <w:sz w:val="18"/>
          <w:szCs w:val="18"/>
        </w:rPr>
        <w:t>-</w:t>
      </w:r>
      <w:r>
        <w:rPr>
          <w:b/>
          <w:bCs/>
          <w:sz w:val="18"/>
          <w:szCs w:val="18"/>
        </w:rPr>
        <w:t>Explainable AI, career guidance, random forest, backward chaining, skill gap index, stress prediction, mentor verification, recommender systems, Sri Lankan education</w:t>
      </w:r>
    </w:p>
    <w:p w14:paraId="16ED33E7" w14:textId="77777777" w:rsidR="008B1EF1" w:rsidRDefault="00000000">
      <w:pPr>
        <w:keepNext/>
        <w:spacing w:before="200" w:after="100"/>
        <w:jc w:val="center"/>
      </w:pPr>
      <w:r>
        <w:t xml:space="preserve">I. </w:t>
      </w:r>
      <w:r>
        <w:rPr>
          <w:smallCaps/>
        </w:rPr>
        <w:t>Introduction</w:t>
      </w:r>
    </w:p>
    <w:p w14:paraId="24ECD21A" w14:textId="77777777" w:rsidR="008B1EF1" w:rsidRDefault="00000000">
      <w:pPr>
        <w:ind w:firstLine="202"/>
        <w:jc w:val="both"/>
      </w:pPr>
      <w:r>
        <w:t xml:space="preserve">Students in Sri Lanka pass through several decision points where poor guidance has lasting costs. After the G.C.E. Advanced Level (A/L) examination, entry to state universities is decided by a stream-specific Z-score and district quotas published annually by the University Grants Commission </w:t>
      </w:r>
      <w:r>
        <w:t>(UGC) [1]. Most students choose a degree with little personalized, data-driven advice. During and after university, graduates must align their skills with fast-changing industry requirements, while heavy workloads, poor sleep and part-time work raise stress and lower performance. Access to experienced mentors who can explain how careers work is uneven, and mentoring platforms rarely verify who their mentors are.</w:t>
      </w:r>
    </w:p>
    <w:p w14:paraId="2C44F73A" w14:textId="77777777" w:rsidR="008B1EF1" w:rsidRDefault="00000000">
      <w:pPr>
        <w:ind w:firstLine="202"/>
        <w:jc w:val="both"/>
      </w:pPr>
      <w:r>
        <w:t xml:space="preserve">Existing tools treat these problems separately. Career portals match keywords without explaining why a role fits or how far a student is from it; productivity apps such as calendars and to-do </w:t>
      </w:r>
      <w:proofErr w:type="gramStart"/>
      <w:r>
        <w:t>lists</w:t>
      </w:r>
      <w:proofErr w:type="gramEnd"/>
      <w:r>
        <w:t xml:space="preserve"> track tasks without modeling stress; and mentor marketplaces depend on self-declared profiles or manual screening. Many </w:t>
      </w:r>
      <w:proofErr w:type="gramStart"/>
      <w:r>
        <w:t>machine</w:t>
      </w:r>
      <w:proofErr w:type="gramEnd"/>
      <w:r>
        <w:t xml:space="preserve"> learning (ML) systems in education also operate as black boxes, which reduces trust in high-stakes advice [2], [3].</w:t>
      </w:r>
    </w:p>
    <w:p w14:paraId="6CCD465B" w14:textId="77777777" w:rsidR="008B1EF1" w:rsidRDefault="00000000">
      <w:pPr>
        <w:ind w:firstLine="202"/>
        <w:jc w:val="both"/>
      </w:pPr>
      <w:r>
        <w:t xml:space="preserve">This paper presents </w:t>
      </w:r>
      <w:proofErr w:type="spellStart"/>
      <w:r>
        <w:t>StudyFyX</w:t>
      </w:r>
      <w:proofErr w:type="spellEnd"/>
      <w:r>
        <w:t xml:space="preserve">, an integrated explainable AI platform developed as a group project at the Sri Lanka Institute of Information Technology (SLIIT). The platform consists of four components ordered along the student journey: (C1) </w:t>
      </w:r>
      <w:proofErr w:type="spellStart"/>
      <w:r>
        <w:t>FutureDream</w:t>
      </w:r>
      <w:proofErr w:type="spellEnd"/>
      <w:r>
        <w:t>, a degree and university recommendation system for A/L students; (C2) an adaptive career pathway and skills-gap recommender; (C3) an academic productivity and wellbeing assistant; and (C4) a professional mentorship and alumni network with automated, privacy-preserving mentor verification. Each component favors interpretable outputs: admission probabilities with stated rules, explicit skill gaps and what-if changes, visible scheduling decisions and badge criteria that mentors can inspect.</w:t>
      </w:r>
    </w:p>
    <w:p w14:paraId="1A110C8B" w14:textId="77777777" w:rsidR="008B1EF1" w:rsidRDefault="00000000">
      <w:pPr>
        <w:ind w:firstLine="202"/>
        <w:jc w:val="both"/>
      </w:pPr>
      <w:r>
        <w:t xml:space="preserve">The contributions of this work are: (1) a hybrid recommender that combines a Random Forest classifier with rule-based admission logic adapted to the Sri Lankan Z-score and district-quota system; (2) a backward-chaining career knowledge graph that turns a dream job into a timeline of degrees, skills and subjects; (3) a Skill Gap Index and counterfactual explanation design for career readiness; (4) a behavior-aware stress and productivity model coupled with adaptive scheduling; (5) a multi-layer mentor trust chain with graded badges and </w:t>
      </w:r>
      <w:r>
        <w:lastRenderedPageBreak/>
        <w:t>automatic document deletion; and (6) a common architecture that integrates the four components behind shared authentication and a central intelligence API.</w:t>
      </w:r>
    </w:p>
    <w:p w14:paraId="1B1AF129" w14:textId="77777777" w:rsidR="008B1EF1" w:rsidRDefault="00000000">
      <w:pPr>
        <w:keepNext/>
        <w:spacing w:before="200" w:after="100"/>
        <w:jc w:val="center"/>
      </w:pPr>
      <w:r>
        <w:t xml:space="preserve">II. </w:t>
      </w:r>
      <w:r>
        <w:rPr>
          <w:smallCaps/>
        </w:rPr>
        <w:t>Related Work</w:t>
      </w:r>
    </w:p>
    <w:p w14:paraId="73A2825D" w14:textId="77777777" w:rsidR="008B1EF1" w:rsidRDefault="00000000">
      <w:pPr>
        <w:keepNext/>
        <w:spacing w:before="120" w:after="60"/>
      </w:pPr>
      <w:r>
        <w:rPr>
          <w:i/>
          <w:iCs/>
        </w:rPr>
        <w:t>A. Higher-Education and Career Recommendation</w:t>
      </w:r>
    </w:p>
    <w:p w14:paraId="3C702D23" w14:textId="77777777" w:rsidR="008B1EF1" w:rsidRDefault="00000000">
      <w:pPr>
        <w:ind w:firstLine="202"/>
        <w:jc w:val="both"/>
      </w:pPr>
      <w:r>
        <w:t>Vocational theories such as Holland's RIASEC model [4] and social cognitive career theory [5] link personality, interests and self-efficacy to career choice and underpin many guidance instruments. Educational data mining applies classifiers such as Random Forests [6], [7], whose feature importance aids interpretation but can be biased [8]. General recommender systems [9] rarely encode national admission rules, so their outputs ignore whether a student can actually be admitted. Rule-based expert systems and backward chaining [10] offer transparent goal-driven reasoning, but have seldom been applied to tracing a career goal back to school-level subjects.</w:t>
      </w:r>
    </w:p>
    <w:p w14:paraId="36805B3A" w14:textId="77777777" w:rsidR="008B1EF1" w:rsidRDefault="00000000">
      <w:pPr>
        <w:keepNext/>
        <w:spacing w:before="120" w:after="60"/>
      </w:pPr>
      <w:r>
        <w:rPr>
          <w:i/>
          <w:iCs/>
        </w:rPr>
        <w:t>B. Skills Gap Analysis and Explainability</w:t>
      </w:r>
    </w:p>
    <w:p w14:paraId="75388CCB" w14:textId="77777777" w:rsidR="008B1EF1" w:rsidRDefault="00000000">
      <w:pPr>
        <w:ind w:firstLine="202"/>
        <w:jc w:val="both"/>
      </w:pPr>
      <w:r>
        <w:t>Knowledge-graph-based recommenders reduce sparsity and capture relations between skills, roles and courses [11]. Stacked generalization [12] combines heterogeneous learners and often outperforms single models on classification tasks. Post-hoc explanation methods such as SHAP [13] attribute predictions to features, while counterfactual explanations describe the smallest change that would alter an outcome [14], which suits guidance where students need actionable steps. Fairness audits using measures such as statistical parity difference are recommended where recommendations may differ across demographic groups [15], [16].</w:t>
      </w:r>
    </w:p>
    <w:p w14:paraId="157E47F4" w14:textId="77777777" w:rsidR="008B1EF1" w:rsidRDefault="00000000">
      <w:pPr>
        <w:keepNext/>
        <w:spacing w:before="120" w:after="60"/>
      </w:pPr>
      <w:r>
        <w:rPr>
          <w:i/>
          <w:iCs/>
        </w:rPr>
        <w:t>C. Student Stress and Productivity</w:t>
      </w:r>
    </w:p>
    <w:p w14:paraId="289B0707" w14:textId="77777777" w:rsidR="008B1EF1" w:rsidRDefault="00000000">
      <w:pPr>
        <w:ind w:firstLine="202"/>
        <w:jc w:val="both"/>
      </w:pPr>
      <w:r>
        <w:t xml:space="preserve">Supervised learning has been used to detect stress in university students from questionnaire data [17], and passive smartphone sensing has linked sleep, activity and phone use to wellbeing and academic performance [18]. Gradient boosting methods such as </w:t>
      </w:r>
      <w:proofErr w:type="spellStart"/>
      <w:r>
        <w:t>XGBoost</w:t>
      </w:r>
      <w:proofErr w:type="spellEnd"/>
      <w:r>
        <w:t xml:space="preserve"> [19] perform well on structured behavioral data. However, these studies predict a single outcome and do not feed predictions back into the student's schedule.</w:t>
      </w:r>
    </w:p>
    <w:p w14:paraId="5E695189" w14:textId="77777777" w:rsidR="008B1EF1" w:rsidRDefault="00000000">
      <w:pPr>
        <w:keepNext/>
        <w:spacing w:before="120" w:after="60"/>
      </w:pPr>
      <w:r>
        <w:rPr>
          <w:i/>
          <w:iCs/>
        </w:rPr>
        <w:t>D. Mentorship Platforms and Credential Verification</w:t>
      </w:r>
    </w:p>
    <w:p w14:paraId="0969E53E" w14:textId="77777777" w:rsidR="008B1EF1" w:rsidRDefault="00000000">
      <w:pPr>
        <w:ind w:firstLine="202"/>
        <w:jc w:val="both"/>
      </w:pPr>
      <w:r>
        <w:t>Meta-analyses show that mentored individuals report better career outcomes [20], [21]. Open professional networks rely on self-declared profiles, while curated marketplaces verify mentors manually, which limits scale. Retaining CVs and certificates for verification conflicts with the data-minimization principles of the GDPR [22] and Sri Lanka's Personal Data Protection Act (PDPA) No. 9 of 2022 [23]. Open-source OCR engines such as Tesseract [24] make local, automated document checks feasible.</w:t>
      </w:r>
    </w:p>
    <w:p w14:paraId="3E8C214A" w14:textId="77777777" w:rsidR="008B1EF1" w:rsidRDefault="00000000">
      <w:pPr>
        <w:keepNext/>
        <w:spacing w:before="120" w:after="60"/>
      </w:pPr>
      <w:r>
        <w:rPr>
          <w:i/>
          <w:iCs/>
        </w:rPr>
        <w:t>E. Research Gap</w:t>
      </w:r>
    </w:p>
    <w:p w14:paraId="20E5DC57" w14:textId="77777777" w:rsidR="008B1EF1" w:rsidRDefault="00000000">
      <w:pPr>
        <w:ind w:firstLine="202"/>
        <w:jc w:val="both"/>
      </w:pPr>
      <w:r>
        <w:t xml:space="preserve">Table I compares </w:t>
      </w:r>
      <w:proofErr w:type="spellStart"/>
      <w:r>
        <w:t>StudyFyX</w:t>
      </w:r>
      <w:proofErr w:type="spellEnd"/>
      <w:r>
        <w:t xml:space="preserve"> with existing approaches. No reviewed approach combines (</w:t>
      </w:r>
      <w:proofErr w:type="spellStart"/>
      <w:r>
        <w:t>i</w:t>
      </w:r>
      <w:proofErr w:type="spellEnd"/>
      <w:r>
        <w:t>) recommendations that respect local admission rules, (ii) quantified and explainable skill gaps, (iii) wellbeing-aware planning and (iv) verified, privacy-preserving mentorship in one platform for Sri Lankan students.</w:t>
      </w:r>
    </w:p>
    <w:p w14:paraId="2D42C1E2" w14:textId="77777777" w:rsidR="008B1EF1" w:rsidRDefault="00000000">
      <w:pPr>
        <w:keepNext/>
        <w:spacing w:before="160"/>
        <w:jc w:val="center"/>
      </w:pPr>
      <w:r>
        <w:rPr>
          <w:sz w:val="16"/>
          <w:szCs w:val="16"/>
        </w:rPr>
        <w:t>TABLE I</w:t>
      </w:r>
    </w:p>
    <w:p w14:paraId="7514D17E" w14:textId="77777777" w:rsidR="008B1EF1" w:rsidRDefault="00000000">
      <w:pPr>
        <w:keepNext/>
        <w:spacing w:after="60"/>
        <w:jc w:val="center"/>
      </w:pPr>
      <w:r>
        <w:rPr>
          <w:smallCaps/>
          <w:sz w:val="16"/>
          <w:szCs w:val="16"/>
        </w:rPr>
        <w:t xml:space="preserve">Comparison of </w:t>
      </w:r>
      <w:proofErr w:type="spellStart"/>
      <w:r>
        <w:rPr>
          <w:smallCaps/>
          <w:sz w:val="16"/>
          <w:szCs w:val="16"/>
        </w:rPr>
        <w:t>StudyFyX</w:t>
      </w:r>
      <w:proofErr w:type="spellEnd"/>
      <w:r>
        <w:rPr>
          <w:smallCaps/>
          <w:sz w:val="16"/>
          <w:szCs w:val="16"/>
        </w:rPr>
        <w:t xml:space="preserve"> with Existing Approaches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879"/>
        <w:gridCol w:w="538"/>
        <w:gridCol w:w="638"/>
        <w:gridCol w:w="775"/>
        <w:gridCol w:w="1035"/>
      </w:tblGrid>
      <w:tr w:rsidR="008B1EF1" w14:paraId="770AF1C9" w14:textId="77777777">
        <w:trPr>
          <w:cantSplit/>
          <w:tblHeader/>
          <w:jc w:val="center"/>
        </w:trPr>
        <w:tc>
          <w:tcPr>
            <w:tcW w:w="118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3AB5B92C" w14:textId="77777777" w:rsidR="008B1EF1" w:rsidRDefault="00000000">
            <w:pPr>
              <w:keepNext/>
            </w:pPr>
            <w:r>
              <w:rPr>
                <w:b/>
                <w:bCs/>
                <w:sz w:val="16"/>
                <w:szCs w:val="16"/>
              </w:rPr>
              <w:t>Approach</w:t>
            </w:r>
          </w:p>
        </w:tc>
        <w:tc>
          <w:tcPr>
            <w:tcW w:w="88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688DA420" w14:textId="77777777" w:rsidR="008B1EF1" w:rsidRDefault="00000000">
            <w:pPr>
              <w:keepNext/>
              <w:jc w:val="center"/>
            </w:pPr>
            <w:r>
              <w:rPr>
                <w:b/>
                <w:bCs/>
                <w:sz w:val="16"/>
                <w:szCs w:val="16"/>
              </w:rPr>
              <w:t>Admission rules</w:t>
            </w:r>
          </w:p>
        </w:tc>
        <w:tc>
          <w:tcPr>
            <w:tcW w:w="52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1CDE42FB" w14:textId="77777777" w:rsidR="008B1EF1" w:rsidRDefault="00000000">
            <w:pPr>
              <w:keepNext/>
              <w:jc w:val="center"/>
            </w:pPr>
            <w:r>
              <w:rPr>
                <w:b/>
                <w:bCs/>
                <w:sz w:val="16"/>
                <w:szCs w:val="16"/>
              </w:rPr>
              <w:t>XAI</w:t>
            </w:r>
          </w:p>
        </w:tc>
        <w:tc>
          <w:tcPr>
            <w:tcW w:w="6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15BC6B7B" w14:textId="77777777" w:rsidR="008B1EF1" w:rsidRDefault="00000000">
            <w:pPr>
              <w:keepNext/>
              <w:jc w:val="center"/>
            </w:pPr>
            <w:r>
              <w:rPr>
                <w:b/>
                <w:bCs/>
                <w:sz w:val="16"/>
                <w:szCs w:val="16"/>
              </w:rPr>
              <w:t>Skill gap</w:t>
            </w:r>
          </w:p>
        </w:tc>
        <w:tc>
          <w:tcPr>
            <w:tcW w:w="78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8740E6B" w14:textId="77777777" w:rsidR="008B1EF1" w:rsidRDefault="00000000">
            <w:pPr>
              <w:keepNext/>
              <w:jc w:val="center"/>
            </w:pPr>
            <w:r>
              <w:rPr>
                <w:b/>
                <w:bCs/>
                <w:sz w:val="16"/>
                <w:szCs w:val="16"/>
              </w:rPr>
              <w:t>Well-being</w:t>
            </w:r>
          </w:p>
        </w:tc>
        <w:tc>
          <w:tcPr>
            <w:tcW w:w="10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175A1CAE" w14:textId="77777777" w:rsidR="008B1EF1" w:rsidRDefault="00000000">
            <w:pPr>
              <w:keepNext/>
              <w:jc w:val="center"/>
            </w:pPr>
            <w:r>
              <w:rPr>
                <w:b/>
                <w:bCs/>
                <w:sz w:val="16"/>
                <w:szCs w:val="16"/>
              </w:rPr>
              <w:t>Verified mentors</w:t>
            </w:r>
          </w:p>
        </w:tc>
      </w:tr>
      <w:tr w:rsidR="008B1EF1" w14:paraId="196E87D2" w14:textId="77777777">
        <w:trPr>
          <w:cantSplit/>
          <w:jc w:val="center"/>
        </w:trPr>
        <w:tc>
          <w:tcPr>
            <w:tcW w:w="118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79EA9D28" w14:textId="77777777" w:rsidR="008B1EF1" w:rsidRDefault="00000000">
            <w:pPr>
              <w:keepNext/>
            </w:pPr>
            <w:r>
              <w:rPr>
                <w:sz w:val="16"/>
                <w:szCs w:val="16"/>
              </w:rPr>
              <w:t>Career portals and job boards</w:t>
            </w:r>
          </w:p>
        </w:tc>
        <w:tc>
          <w:tcPr>
            <w:tcW w:w="88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389C1286" w14:textId="77777777" w:rsidR="008B1EF1" w:rsidRDefault="00000000">
            <w:pPr>
              <w:keepNext/>
              <w:jc w:val="center"/>
            </w:pPr>
            <w:r>
              <w:rPr>
                <w:sz w:val="16"/>
                <w:szCs w:val="16"/>
              </w:rPr>
              <w:t>✗</w:t>
            </w:r>
          </w:p>
        </w:tc>
        <w:tc>
          <w:tcPr>
            <w:tcW w:w="52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567F766B" w14:textId="77777777" w:rsidR="008B1EF1" w:rsidRDefault="00000000">
            <w:pPr>
              <w:keepNext/>
              <w:jc w:val="center"/>
            </w:pPr>
            <w:r>
              <w:rPr>
                <w:sz w:val="16"/>
                <w:szCs w:val="16"/>
              </w:rPr>
              <w:t>✗</w:t>
            </w:r>
          </w:p>
        </w:tc>
        <w:tc>
          <w:tcPr>
            <w:tcW w:w="6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72EEDB9B" w14:textId="77777777" w:rsidR="008B1EF1" w:rsidRDefault="00000000">
            <w:pPr>
              <w:keepNext/>
              <w:jc w:val="center"/>
            </w:pPr>
            <w:r>
              <w:rPr>
                <w:sz w:val="16"/>
                <w:szCs w:val="16"/>
              </w:rPr>
              <w:t>Partial</w:t>
            </w:r>
          </w:p>
        </w:tc>
        <w:tc>
          <w:tcPr>
            <w:tcW w:w="78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506BC95C" w14:textId="77777777" w:rsidR="008B1EF1" w:rsidRDefault="00000000">
            <w:pPr>
              <w:keepNext/>
              <w:jc w:val="center"/>
            </w:pPr>
            <w:r>
              <w:rPr>
                <w:sz w:val="16"/>
                <w:szCs w:val="16"/>
              </w:rPr>
              <w:t>✗</w:t>
            </w:r>
          </w:p>
        </w:tc>
        <w:tc>
          <w:tcPr>
            <w:tcW w:w="10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5218B898" w14:textId="77777777" w:rsidR="008B1EF1" w:rsidRDefault="00000000">
            <w:pPr>
              <w:keepNext/>
              <w:jc w:val="center"/>
            </w:pPr>
            <w:r>
              <w:rPr>
                <w:sz w:val="16"/>
                <w:szCs w:val="16"/>
              </w:rPr>
              <w:t>✗</w:t>
            </w:r>
          </w:p>
        </w:tc>
      </w:tr>
      <w:tr w:rsidR="008B1EF1" w14:paraId="38EBD9F4" w14:textId="77777777">
        <w:trPr>
          <w:cantSplit/>
          <w:jc w:val="center"/>
        </w:trPr>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05D4CA5" w14:textId="77777777" w:rsidR="008B1EF1" w:rsidRDefault="00000000">
            <w:pPr>
              <w:keepNext/>
            </w:pPr>
            <w:r>
              <w:rPr>
                <w:sz w:val="16"/>
                <w:szCs w:val="16"/>
              </w:rPr>
              <w:t>Single-purpose ML studies</w:t>
            </w:r>
          </w:p>
        </w:tc>
        <w:tc>
          <w:tcPr>
            <w:tcW w:w="8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652291C" w14:textId="77777777" w:rsidR="008B1EF1" w:rsidRDefault="00000000">
            <w:pPr>
              <w:keepNext/>
              <w:jc w:val="center"/>
            </w:pPr>
            <w:r>
              <w:rPr>
                <w:sz w:val="16"/>
                <w:szCs w:val="16"/>
              </w:rPr>
              <w:t>✗</w:t>
            </w:r>
          </w:p>
        </w:tc>
        <w:tc>
          <w:tcPr>
            <w:tcW w:w="5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90008D7" w14:textId="77777777" w:rsidR="008B1EF1" w:rsidRDefault="00000000">
            <w:pPr>
              <w:keepNext/>
              <w:jc w:val="center"/>
            </w:pPr>
            <w:r>
              <w:rPr>
                <w:sz w:val="16"/>
                <w:szCs w:val="16"/>
              </w:rPr>
              <w:t>Partial</w:t>
            </w:r>
          </w:p>
        </w:tc>
        <w:tc>
          <w:tcPr>
            <w:tcW w:w="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15FE8A4" w14:textId="77777777" w:rsidR="008B1EF1" w:rsidRDefault="00000000">
            <w:pPr>
              <w:keepNext/>
              <w:jc w:val="center"/>
            </w:pPr>
            <w:r>
              <w:rPr>
                <w:sz w:val="16"/>
                <w:szCs w:val="16"/>
              </w:rPr>
              <w:t>Partial</w:t>
            </w:r>
          </w:p>
        </w:tc>
        <w:tc>
          <w:tcPr>
            <w:tcW w:w="7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6C8876" w14:textId="77777777" w:rsidR="008B1EF1" w:rsidRDefault="00000000">
            <w:pPr>
              <w:keepNext/>
              <w:jc w:val="center"/>
            </w:pPr>
            <w:r>
              <w:rPr>
                <w:sz w:val="16"/>
                <w:szCs w:val="16"/>
              </w:rPr>
              <w:t>Partial</w:t>
            </w:r>
          </w:p>
        </w:tc>
        <w:tc>
          <w:tcPr>
            <w:tcW w:w="10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9BBE923" w14:textId="77777777" w:rsidR="008B1EF1" w:rsidRDefault="00000000">
            <w:pPr>
              <w:keepNext/>
              <w:jc w:val="center"/>
            </w:pPr>
            <w:r>
              <w:rPr>
                <w:sz w:val="16"/>
                <w:szCs w:val="16"/>
              </w:rPr>
              <w:t>✗</w:t>
            </w:r>
          </w:p>
        </w:tc>
      </w:tr>
      <w:tr w:rsidR="008B1EF1" w14:paraId="60240E38" w14:textId="77777777">
        <w:trPr>
          <w:cantSplit/>
          <w:jc w:val="center"/>
        </w:trPr>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B153165" w14:textId="77777777" w:rsidR="008B1EF1" w:rsidRDefault="00000000">
            <w:pPr>
              <w:keepNext/>
            </w:pPr>
            <w:r>
              <w:rPr>
                <w:sz w:val="16"/>
                <w:szCs w:val="16"/>
              </w:rPr>
              <w:t>Productivity apps</w:t>
            </w:r>
          </w:p>
        </w:tc>
        <w:tc>
          <w:tcPr>
            <w:tcW w:w="8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714BBAC" w14:textId="77777777" w:rsidR="008B1EF1" w:rsidRDefault="00000000">
            <w:pPr>
              <w:keepNext/>
              <w:jc w:val="center"/>
            </w:pPr>
            <w:r>
              <w:rPr>
                <w:sz w:val="16"/>
                <w:szCs w:val="16"/>
              </w:rPr>
              <w:t>✗</w:t>
            </w:r>
          </w:p>
        </w:tc>
        <w:tc>
          <w:tcPr>
            <w:tcW w:w="5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1707001" w14:textId="77777777" w:rsidR="008B1EF1" w:rsidRDefault="00000000">
            <w:pPr>
              <w:keepNext/>
              <w:jc w:val="center"/>
            </w:pPr>
            <w:r>
              <w:rPr>
                <w:sz w:val="16"/>
                <w:szCs w:val="16"/>
              </w:rPr>
              <w:t>✗</w:t>
            </w:r>
          </w:p>
        </w:tc>
        <w:tc>
          <w:tcPr>
            <w:tcW w:w="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85AAE3" w14:textId="77777777" w:rsidR="008B1EF1" w:rsidRDefault="00000000">
            <w:pPr>
              <w:keepNext/>
              <w:jc w:val="center"/>
            </w:pPr>
            <w:r>
              <w:rPr>
                <w:sz w:val="16"/>
                <w:szCs w:val="16"/>
              </w:rPr>
              <w:t>✗</w:t>
            </w:r>
          </w:p>
        </w:tc>
        <w:tc>
          <w:tcPr>
            <w:tcW w:w="7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FF975BE" w14:textId="77777777" w:rsidR="008B1EF1" w:rsidRDefault="00000000">
            <w:pPr>
              <w:keepNext/>
              <w:jc w:val="center"/>
            </w:pPr>
            <w:r>
              <w:rPr>
                <w:sz w:val="16"/>
                <w:szCs w:val="16"/>
              </w:rPr>
              <w:t>Partial</w:t>
            </w:r>
          </w:p>
        </w:tc>
        <w:tc>
          <w:tcPr>
            <w:tcW w:w="10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026EB77" w14:textId="77777777" w:rsidR="008B1EF1" w:rsidRDefault="00000000">
            <w:pPr>
              <w:keepNext/>
              <w:jc w:val="center"/>
            </w:pPr>
            <w:r>
              <w:rPr>
                <w:sz w:val="16"/>
                <w:szCs w:val="16"/>
              </w:rPr>
              <w:t>✗</w:t>
            </w:r>
          </w:p>
        </w:tc>
      </w:tr>
      <w:tr w:rsidR="008B1EF1" w14:paraId="5E5C3CBA" w14:textId="77777777">
        <w:trPr>
          <w:cantSplit/>
          <w:jc w:val="center"/>
        </w:trPr>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4259F3" w14:textId="77777777" w:rsidR="008B1EF1" w:rsidRDefault="00000000">
            <w:pPr>
              <w:keepNext/>
            </w:pPr>
            <w:r>
              <w:rPr>
                <w:sz w:val="16"/>
                <w:szCs w:val="16"/>
              </w:rPr>
              <w:t>Curated mentor marketplaces</w:t>
            </w:r>
          </w:p>
        </w:tc>
        <w:tc>
          <w:tcPr>
            <w:tcW w:w="8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681B6CA" w14:textId="77777777" w:rsidR="008B1EF1" w:rsidRDefault="00000000">
            <w:pPr>
              <w:keepNext/>
              <w:jc w:val="center"/>
            </w:pPr>
            <w:r>
              <w:rPr>
                <w:sz w:val="16"/>
                <w:szCs w:val="16"/>
              </w:rPr>
              <w:t>✗</w:t>
            </w:r>
          </w:p>
        </w:tc>
        <w:tc>
          <w:tcPr>
            <w:tcW w:w="52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4E325B" w14:textId="77777777" w:rsidR="008B1EF1" w:rsidRDefault="00000000">
            <w:pPr>
              <w:keepNext/>
              <w:jc w:val="center"/>
            </w:pPr>
            <w:r>
              <w:rPr>
                <w:sz w:val="16"/>
                <w:szCs w:val="16"/>
              </w:rPr>
              <w:t>✗</w:t>
            </w:r>
          </w:p>
        </w:tc>
        <w:tc>
          <w:tcPr>
            <w:tcW w:w="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EEB822" w14:textId="77777777" w:rsidR="008B1EF1" w:rsidRDefault="00000000">
            <w:pPr>
              <w:keepNext/>
              <w:jc w:val="center"/>
            </w:pPr>
            <w:r>
              <w:rPr>
                <w:sz w:val="16"/>
                <w:szCs w:val="16"/>
              </w:rPr>
              <w:t>✗</w:t>
            </w:r>
          </w:p>
        </w:tc>
        <w:tc>
          <w:tcPr>
            <w:tcW w:w="7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C1AB97C" w14:textId="77777777" w:rsidR="008B1EF1" w:rsidRDefault="00000000">
            <w:pPr>
              <w:keepNext/>
              <w:jc w:val="center"/>
            </w:pPr>
            <w:r>
              <w:rPr>
                <w:sz w:val="16"/>
                <w:szCs w:val="16"/>
              </w:rPr>
              <w:t>✗</w:t>
            </w:r>
          </w:p>
        </w:tc>
        <w:tc>
          <w:tcPr>
            <w:tcW w:w="10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4A884F" w14:textId="77777777" w:rsidR="008B1EF1" w:rsidRDefault="00000000">
            <w:pPr>
              <w:keepNext/>
              <w:jc w:val="center"/>
            </w:pPr>
            <w:r>
              <w:rPr>
                <w:sz w:val="16"/>
                <w:szCs w:val="16"/>
              </w:rPr>
              <w:t>Manual</w:t>
            </w:r>
          </w:p>
        </w:tc>
      </w:tr>
      <w:tr w:rsidR="008B1EF1" w14:paraId="7A19D918" w14:textId="77777777">
        <w:trPr>
          <w:cantSplit/>
          <w:jc w:val="center"/>
        </w:trPr>
        <w:tc>
          <w:tcPr>
            <w:tcW w:w="118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1392997E" w14:textId="77777777" w:rsidR="008B1EF1" w:rsidRDefault="00000000">
            <w:proofErr w:type="spellStart"/>
            <w:r>
              <w:rPr>
                <w:sz w:val="16"/>
                <w:szCs w:val="16"/>
              </w:rPr>
              <w:t>StudyFyX</w:t>
            </w:r>
            <w:proofErr w:type="spellEnd"/>
            <w:r>
              <w:rPr>
                <w:sz w:val="16"/>
                <w:szCs w:val="16"/>
              </w:rPr>
              <w:t xml:space="preserve"> (proposed)</w:t>
            </w:r>
          </w:p>
        </w:tc>
        <w:tc>
          <w:tcPr>
            <w:tcW w:w="88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7A173C27" w14:textId="77777777" w:rsidR="008B1EF1" w:rsidRDefault="00000000">
            <w:pPr>
              <w:jc w:val="center"/>
            </w:pPr>
            <w:r>
              <w:rPr>
                <w:sz w:val="16"/>
                <w:szCs w:val="16"/>
              </w:rPr>
              <w:t>✓</w:t>
            </w:r>
          </w:p>
        </w:tc>
        <w:tc>
          <w:tcPr>
            <w:tcW w:w="52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686BAC03" w14:textId="77777777" w:rsidR="008B1EF1" w:rsidRDefault="00000000">
            <w:pPr>
              <w:jc w:val="center"/>
            </w:pPr>
            <w:r>
              <w:rPr>
                <w:sz w:val="16"/>
                <w:szCs w:val="16"/>
              </w:rPr>
              <w:t>✓</w:t>
            </w:r>
          </w:p>
        </w:tc>
        <w:tc>
          <w:tcPr>
            <w:tcW w:w="6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05B2D512" w14:textId="77777777" w:rsidR="008B1EF1" w:rsidRDefault="00000000">
            <w:pPr>
              <w:jc w:val="center"/>
            </w:pPr>
            <w:r>
              <w:rPr>
                <w:sz w:val="16"/>
                <w:szCs w:val="16"/>
              </w:rPr>
              <w:t>✓</w:t>
            </w:r>
          </w:p>
        </w:tc>
        <w:tc>
          <w:tcPr>
            <w:tcW w:w="78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38A4CF2F" w14:textId="77777777" w:rsidR="008B1EF1" w:rsidRDefault="00000000">
            <w:pPr>
              <w:jc w:val="center"/>
            </w:pPr>
            <w:r>
              <w:rPr>
                <w:sz w:val="16"/>
                <w:szCs w:val="16"/>
              </w:rPr>
              <w:t>✓</w:t>
            </w:r>
          </w:p>
        </w:tc>
        <w:tc>
          <w:tcPr>
            <w:tcW w:w="10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25AD0808" w14:textId="77777777" w:rsidR="008B1EF1" w:rsidRDefault="00000000">
            <w:pPr>
              <w:jc w:val="center"/>
            </w:pPr>
            <w:r>
              <w:rPr>
                <w:sz w:val="16"/>
                <w:szCs w:val="16"/>
              </w:rPr>
              <w:t>Automated</w:t>
            </w:r>
          </w:p>
        </w:tc>
      </w:tr>
    </w:tbl>
    <w:p w14:paraId="4CAA64C8" w14:textId="77777777" w:rsidR="008B1EF1" w:rsidRDefault="008B1EF1">
      <w:pPr>
        <w:spacing w:after="60"/>
      </w:pPr>
    </w:p>
    <w:p w14:paraId="3FE91842" w14:textId="77777777" w:rsidR="008B1EF1" w:rsidRDefault="00000000">
      <w:pPr>
        <w:keepNext/>
        <w:spacing w:before="200" w:after="100"/>
        <w:jc w:val="center"/>
      </w:pPr>
      <w:r>
        <w:t xml:space="preserve">III. </w:t>
      </w:r>
      <w:r>
        <w:rPr>
          <w:smallCaps/>
        </w:rPr>
        <w:t>Methodology</w:t>
      </w:r>
    </w:p>
    <w:p w14:paraId="6C548061" w14:textId="77777777" w:rsidR="008B1EF1" w:rsidRDefault="00000000">
      <w:pPr>
        <w:keepNext/>
        <w:spacing w:before="120" w:after="60"/>
      </w:pPr>
      <w:r>
        <w:rPr>
          <w:i/>
          <w:iCs/>
        </w:rPr>
        <w:t>A. Research Design and Platform Architecture</w:t>
      </w:r>
    </w:p>
    <w:p w14:paraId="00CDF25E" w14:textId="77777777" w:rsidR="008B1EF1" w:rsidRDefault="00000000">
      <w:pPr>
        <w:ind w:firstLine="202"/>
        <w:jc w:val="both"/>
      </w:pPr>
      <w:r>
        <w:t xml:space="preserve">All components follow the Design Science Research (DSR) methodology [25], [26]: problem identification, solution design, artifact development, evaluation and reflection. </w:t>
      </w:r>
      <w:proofErr w:type="spellStart"/>
      <w:r>
        <w:t>StudyFyX</w:t>
      </w:r>
      <w:proofErr w:type="spellEnd"/>
      <w:r>
        <w:t xml:space="preserve"> uses a layered architecture (Fig. 1). Clients (a React Native mobile application and React web screens) call shared services for authentication and routing. Each component runs as an independent service with its own models and data, and exposes versioned REST endpoints to a central intelligence API, so that a failure in one component degrades gracefully without blocking the others. Table II summarizes the components.</w:t>
      </w:r>
    </w:p>
    <w:p w14:paraId="77D7ADA0" w14:textId="77777777" w:rsidR="008B1EF1" w:rsidRDefault="00000000">
      <w:pPr>
        <w:keepNext/>
        <w:spacing w:before="120"/>
        <w:jc w:val="center"/>
      </w:pPr>
      <w:r>
        <w:rPr>
          <w:noProof/>
        </w:rPr>
        <w:drawing>
          <wp:inline distT="0" distB="0" distL="0" distR="0" wp14:anchorId="5E58F062" wp14:editId="150AB626">
            <wp:extent cx="3048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2857500"/>
                    </a:xfrm>
                    <a:prstGeom prst="rect">
                      <a:avLst/>
                    </a:prstGeom>
                  </pic:spPr>
                </pic:pic>
              </a:graphicData>
            </a:graphic>
          </wp:inline>
        </w:drawing>
      </w:r>
    </w:p>
    <w:p w14:paraId="282CDD25" w14:textId="77777777" w:rsidR="008B1EF1" w:rsidRDefault="00000000">
      <w:pPr>
        <w:spacing w:after="120"/>
        <w:jc w:val="both"/>
      </w:pPr>
      <w:r>
        <w:rPr>
          <w:sz w:val="16"/>
          <w:szCs w:val="16"/>
        </w:rPr>
        <w:t xml:space="preserve">Fig. 1.  Layered architecture of the </w:t>
      </w:r>
      <w:proofErr w:type="spellStart"/>
      <w:r>
        <w:rPr>
          <w:sz w:val="16"/>
          <w:szCs w:val="16"/>
        </w:rPr>
        <w:t>StudyFyX</w:t>
      </w:r>
      <w:proofErr w:type="spellEnd"/>
      <w:r>
        <w:rPr>
          <w:sz w:val="16"/>
          <w:szCs w:val="16"/>
        </w:rPr>
        <w:t xml:space="preserve"> platform and its four components.</w:t>
      </w:r>
    </w:p>
    <w:p w14:paraId="5C2CA9C9" w14:textId="77777777" w:rsidR="008B1EF1" w:rsidRDefault="00000000">
      <w:pPr>
        <w:keepNext/>
        <w:spacing w:before="160"/>
        <w:jc w:val="center"/>
      </w:pPr>
      <w:r>
        <w:rPr>
          <w:sz w:val="16"/>
          <w:szCs w:val="16"/>
        </w:rPr>
        <w:lastRenderedPageBreak/>
        <w:t>TABLE II</w:t>
      </w:r>
    </w:p>
    <w:p w14:paraId="387A5997" w14:textId="77777777" w:rsidR="008B1EF1" w:rsidRDefault="00000000">
      <w:pPr>
        <w:keepNext/>
        <w:spacing w:after="60"/>
        <w:jc w:val="center"/>
      </w:pPr>
      <w:r>
        <w:rPr>
          <w:smallCaps/>
          <w:sz w:val="16"/>
          <w:szCs w:val="16"/>
        </w:rPr>
        <w:t xml:space="preserve">Summary of the Four </w:t>
      </w:r>
      <w:proofErr w:type="spellStart"/>
      <w:r>
        <w:rPr>
          <w:smallCaps/>
          <w:sz w:val="16"/>
          <w:szCs w:val="16"/>
        </w:rPr>
        <w:t>StudyFyX</w:t>
      </w:r>
      <w:proofErr w:type="spellEnd"/>
      <w:r>
        <w:rPr>
          <w:smallCaps/>
          <w:sz w:val="16"/>
          <w:szCs w:val="16"/>
        </w:rPr>
        <w:t xml:space="preserve"> Components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300"/>
        <w:gridCol w:w="1400"/>
        <w:gridCol w:w="1300"/>
      </w:tblGrid>
      <w:tr w:rsidR="008B1EF1" w14:paraId="0C55842A" w14:textId="77777777">
        <w:trPr>
          <w:cantSplit/>
          <w:tblHeader/>
          <w:jc w:val="center"/>
        </w:trPr>
        <w:tc>
          <w:tcPr>
            <w:tcW w:w="10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8CBB9F7" w14:textId="77777777" w:rsidR="008B1EF1" w:rsidRDefault="00000000">
            <w:pPr>
              <w:keepNext/>
            </w:pPr>
            <w:r>
              <w:rPr>
                <w:b/>
                <w:bCs/>
                <w:sz w:val="16"/>
                <w:szCs w:val="16"/>
              </w:rPr>
              <w:t>Component</w:t>
            </w:r>
          </w:p>
        </w:tc>
        <w:tc>
          <w:tcPr>
            <w:tcW w:w="130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AAA16D7" w14:textId="77777777" w:rsidR="008B1EF1" w:rsidRDefault="00000000">
            <w:pPr>
              <w:keepNext/>
              <w:jc w:val="center"/>
            </w:pPr>
            <w:r>
              <w:rPr>
                <w:b/>
                <w:bCs/>
                <w:sz w:val="16"/>
                <w:szCs w:val="16"/>
              </w:rPr>
              <w:t>Main inputs</w:t>
            </w:r>
          </w:p>
        </w:tc>
        <w:tc>
          <w:tcPr>
            <w:tcW w:w="140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A3B1556" w14:textId="77777777" w:rsidR="008B1EF1" w:rsidRDefault="00000000">
            <w:pPr>
              <w:keepNext/>
              <w:jc w:val="center"/>
            </w:pPr>
            <w:r>
              <w:rPr>
                <w:b/>
                <w:bCs/>
                <w:sz w:val="16"/>
                <w:szCs w:val="16"/>
              </w:rPr>
              <w:t>Core techniques</w:t>
            </w:r>
          </w:p>
        </w:tc>
        <w:tc>
          <w:tcPr>
            <w:tcW w:w="130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7AE7F46" w14:textId="77777777" w:rsidR="008B1EF1" w:rsidRDefault="00000000">
            <w:pPr>
              <w:keepNext/>
              <w:jc w:val="center"/>
            </w:pPr>
            <w:r>
              <w:rPr>
                <w:b/>
                <w:bCs/>
                <w:sz w:val="16"/>
                <w:szCs w:val="16"/>
              </w:rPr>
              <w:t>Outputs</w:t>
            </w:r>
          </w:p>
        </w:tc>
      </w:tr>
      <w:tr w:rsidR="008B1EF1" w14:paraId="02E9528A" w14:textId="77777777">
        <w:trPr>
          <w:cantSplit/>
          <w:jc w:val="center"/>
        </w:trPr>
        <w:tc>
          <w:tcPr>
            <w:tcW w:w="10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47BBE9AB" w14:textId="77777777" w:rsidR="008B1EF1" w:rsidRDefault="00000000">
            <w:pPr>
              <w:keepNext/>
            </w:pPr>
            <w:r>
              <w:rPr>
                <w:sz w:val="16"/>
                <w:szCs w:val="16"/>
              </w:rPr>
              <w:t xml:space="preserve">C1 </w:t>
            </w:r>
            <w:proofErr w:type="spellStart"/>
            <w:r>
              <w:rPr>
                <w:sz w:val="16"/>
                <w:szCs w:val="16"/>
              </w:rPr>
              <w:t>FutureDream</w:t>
            </w:r>
            <w:proofErr w:type="spellEnd"/>
          </w:p>
        </w:tc>
        <w:tc>
          <w:tcPr>
            <w:tcW w:w="13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0F00179F" w14:textId="77777777" w:rsidR="008B1EF1" w:rsidRDefault="00000000">
            <w:pPr>
              <w:keepNext/>
              <w:jc w:val="center"/>
            </w:pPr>
            <w:r>
              <w:rPr>
                <w:sz w:val="16"/>
                <w:szCs w:val="16"/>
              </w:rPr>
              <w:t>Z-score, stream, grades, district, traits, dream job</w:t>
            </w:r>
          </w:p>
        </w:tc>
        <w:tc>
          <w:tcPr>
            <w:tcW w:w="14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1196E1B7" w14:textId="77777777" w:rsidR="008B1EF1" w:rsidRDefault="00000000">
            <w:pPr>
              <w:keepNext/>
              <w:jc w:val="center"/>
            </w:pPr>
            <w:r>
              <w:rPr>
                <w:sz w:val="16"/>
                <w:szCs w:val="16"/>
              </w:rPr>
              <w:t>Random Forest; admission rules; backward chaining</w:t>
            </w:r>
          </w:p>
        </w:tc>
        <w:tc>
          <w:tcPr>
            <w:tcW w:w="13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645DF0BC" w14:textId="77777777" w:rsidR="008B1EF1" w:rsidRDefault="00000000">
            <w:pPr>
              <w:keepNext/>
              <w:jc w:val="center"/>
            </w:pPr>
            <w:r>
              <w:rPr>
                <w:sz w:val="16"/>
                <w:szCs w:val="16"/>
              </w:rPr>
              <w:t>Degree, universities with admission probability, career timeline</w:t>
            </w:r>
          </w:p>
        </w:tc>
      </w:tr>
      <w:tr w:rsidR="008B1EF1" w14:paraId="6FA4D161" w14:textId="77777777">
        <w:trPr>
          <w:cantSplit/>
          <w:jc w:val="center"/>
        </w:trPr>
        <w:tc>
          <w:tcPr>
            <w:tcW w:w="10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C101D5F" w14:textId="77777777" w:rsidR="008B1EF1" w:rsidRDefault="00000000">
            <w:pPr>
              <w:keepNext/>
            </w:pPr>
            <w:r>
              <w:rPr>
                <w:sz w:val="16"/>
                <w:szCs w:val="16"/>
              </w:rPr>
              <w:t>C2 Career pathway</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143A9EC" w14:textId="77777777" w:rsidR="008B1EF1" w:rsidRDefault="00000000">
            <w:pPr>
              <w:keepNext/>
              <w:jc w:val="center"/>
            </w:pPr>
            <w:r>
              <w:rPr>
                <w:sz w:val="16"/>
                <w:szCs w:val="16"/>
              </w:rPr>
              <w:t>Degree, skills, preferences, job postings</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BDA7623" w14:textId="77777777" w:rsidR="008B1EF1" w:rsidRDefault="00000000">
            <w:pPr>
              <w:keepNext/>
              <w:jc w:val="center"/>
            </w:pPr>
            <w:r>
              <w:rPr>
                <w:sz w:val="16"/>
                <w:szCs w:val="16"/>
              </w:rPr>
              <w:t>Stacking ensemble; Neo4j ontology; SGI; counterfactuals</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6F2E76B" w14:textId="77777777" w:rsidR="008B1EF1" w:rsidRDefault="00000000">
            <w:pPr>
              <w:keepNext/>
              <w:jc w:val="center"/>
            </w:pPr>
            <w:r>
              <w:rPr>
                <w:sz w:val="16"/>
                <w:szCs w:val="16"/>
              </w:rPr>
              <w:t>Career path, SGI, bridge resources, readiness timeline</w:t>
            </w:r>
          </w:p>
        </w:tc>
      </w:tr>
      <w:tr w:rsidR="008B1EF1" w14:paraId="26932D31" w14:textId="77777777">
        <w:trPr>
          <w:cantSplit/>
          <w:jc w:val="center"/>
        </w:trPr>
        <w:tc>
          <w:tcPr>
            <w:tcW w:w="10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1016A74" w14:textId="77777777" w:rsidR="008B1EF1" w:rsidRDefault="00000000">
            <w:pPr>
              <w:keepNext/>
            </w:pPr>
            <w:r>
              <w:rPr>
                <w:sz w:val="16"/>
                <w:szCs w:val="16"/>
              </w:rPr>
              <w:t>C3 Wellbeing</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E5DB37D" w14:textId="77777777" w:rsidR="008B1EF1" w:rsidRDefault="00000000">
            <w:pPr>
              <w:keepNext/>
              <w:jc w:val="center"/>
            </w:pPr>
            <w:r>
              <w:rPr>
                <w:sz w:val="16"/>
                <w:szCs w:val="16"/>
              </w:rPr>
              <w:t>Schedule, study hours, sleep, phone use, mood</w:t>
            </w:r>
          </w:p>
        </w:tc>
        <w:tc>
          <w:tcPr>
            <w:tcW w:w="1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BBA9F5" w14:textId="77777777" w:rsidR="008B1EF1" w:rsidRDefault="00000000">
            <w:pPr>
              <w:keepNext/>
              <w:jc w:val="center"/>
            </w:pPr>
            <w:r>
              <w:rPr>
                <w:sz w:val="16"/>
                <w:szCs w:val="16"/>
              </w:rPr>
              <w:t xml:space="preserve">RF / LR stress classifier; </w:t>
            </w:r>
            <w:proofErr w:type="spellStart"/>
            <w:r>
              <w:rPr>
                <w:sz w:val="16"/>
                <w:szCs w:val="16"/>
              </w:rPr>
              <w:t>XGBoost</w:t>
            </w:r>
            <w:proofErr w:type="spellEnd"/>
            <w:r>
              <w:rPr>
                <w:sz w:val="16"/>
                <w:szCs w:val="16"/>
              </w:rPr>
              <w:t xml:space="preserve"> regressor; adaptive scheduler</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9741D41" w14:textId="77777777" w:rsidR="008B1EF1" w:rsidRDefault="00000000">
            <w:pPr>
              <w:keepNext/>
              <w:jc w:val="center"/>
            </w:pPr>
            <w:r>
              <w:rPr>
                <w:sz w:val="16"/>
                <w:szCs w:val="16"/>
              </w:rPr>
              <w:t>Stress and burnout risk, productivity score, adaptive plan</w:t>
            </w:r>
          </w:p>
        </w:tc>
      </w:tr>
      <w:tr w:rsidR="008B1EF1" w14:paraId="246FE841" w14:textId="77777777">
        <w:trPr>
          <w:cantSplit/>
          <w:jc w:val="center"/>
        </w:trPr>
        <w:tc>
          <w:tcPr>
            <w:tcW w:w="10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77397DD3" w14:textId="77777777" w:rsidR="008B1EF1" w:rsidRDefault="00000000">
            <w:r>
              <w:rPr>
                <w:sz w:val="16"/>
                <w:szCs w:val="16"/>
              </w:rPr>
              <w:t>C4 Mentorship</w:t>
            </w:r>
          </w:p>
        </w:tc>
        <w:tc>
          <w:tcPr>
            <w:tcW w:w="13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739CFD5D" w14:textId="77777777" w:rsidR="008B1EF1" w:rsidRDefault="00000000">
            <w:pPr>
              <w:jc w:val="center"/>
            </w:pPr>
            <w:r>
              <w:rPr>
                <w:sz w:val="16"/>
                <w:szCs w:val="16"/>
              </w:rPr>
              <w:t>CV, certificates, interview, interests, goals</w:t>
            </w:r>
          </w:p>
        </w:tc>
        <w:tc>
          <w:tcPr>
            <w:tcW w:w="14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68B0C069" w14:textId="77777777" w:rsidR="008B1EF1" w:rsidRDefault="00000000">
            <w:pPr>
              <w:jc w:val="center"/>
            </w:pPr>
            <w:r>
              <w:rPr>
                <w:sz w:val="16"/>
                <w:szCs w:val="16"/>
              </w:rPr>
              <w:t xml:space="preserve">OCR; </w:t>
            </w:r>
            <w:proofErr w:type="spellStart"/>
            <w:r>
              <w:rPr>
                <w:sz w:val="16"/>
                <w:szCs w:val="16"/>
              </w:rPr>
              <w:t>Levenshtein</w:t>
            </w:r>
            <w:proofErr w:type="spellEnd"/>
            <w:r>
              <w:rPr>
                <w:sz w:val="16"/>
                <w:szCs w:val="16"/>
              </w:rPr>
              <w:t xml:space="preserve"> scoring; badge rules; Jaccard matching</w:t>
            </w:r>
          </w:p>
        </w:tc>
        <w:tc>
          <w:tcPr>
            <w:tcW w:w="13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5FD25E13" w14:textId="77777777" w:rsidR="008B1EF1" w:rsidRDefault="00000000">
            <w:pPr>
              <w:jc w:val="center"/>
            </w:pPr>
            <w:r>
              <w:rPr>
                <w:sz w:val="16"/>
                <w:szCs w:val="16"/>
              </w:rPr>
              <w:t>Trust badge, top-5 mentors, secure chat</w:t>
            </w:r>
          </w:p>
        </w:tc>
      </w:tr>
    </w:tbl>
    <w:p w14:paraId="742DC7EC" w14:textId="77777777" w:rsidR="008B1EF1" w:rsidRDefault="008B1EF1">
      <w:pPr>
        <w:spacing w:after="60"/>
      </w:pPr>
    </w:p>
    <w:p w14:paraId="1B5B9F6C" w14:textId="77777777" w:rsidR="008B1EF1" w:rsidRDefault="00000000">
      <w:pPr>
        <w:keepNext/>
        <w:spacing w:before="120" w:after="60"/>
      </w:pPr>
      <w:r>
        <w:rPr>
          <w:i/>
          <w:iCs/>
        </w:rPr>
        <w:t xml:space="preserve">B. C1: </w:t>
      </w:r>
      <w:proofErr w:type="spellStart"/>
      <w:r>
        <w:rPr>
          <w:i/>
          <w:iCs/>
        </w:rPr>
        <w:t>FutureDream</w:t>
      </w:r>
      <w:proofErr w:type="spellEnd"/>
      <w:r>
        <w:rPr>
          <w:i/>
          <w:iCs/>
        </w:rPr>
        <w:t xml:space="preserve"> Degree and University Recommendation</w:t>
      </w:r>
    </w:p>
    <w:p w14:paraId="24FFC149" w14:textId="77777777" w:rsidR="008B1EF1" w:rsidRDefault="00000000">
      <w:pPr>
        <w:ind w:firstLine="202"/>
        <w:jc w:val="both"/>
      </w:pPr>
      <w:r>
        <w:rPr>
          <w:i/>
          <w:iCs/>
        </w:rPr>
        <w:t>Degree prediction.</w:t>
      </w:r>
      <w:r>
        <w:t xml:space="preserve"> A Random Forest classifier [7] predicts a suitable degree from the student's Z-score, A/L stream, subject results, district and self-rated personality traits (analytical skill, creativity, leadership and risk taking). Because large-scale admission records were not available, the initial model was trained on synthetic student records generated to reflect realistic combinations of streams, subjects, Z-scores and districts. Pre-processing used label encoding, min-max scaling of Z-scores and grades, composite features and an 80/20 split stratified by stream. Hyper-parameters were tuned with grid search and five-fold cross-validation [27] in scikit-learn [28]; the final model uses 100 trees, a maximum depth of 20 and the 15 most informative features selected with </w:t>
      </w:r>
      <w:proofErr w:type="spellStart"/>
      <w:r>
        <w:t>SelectKBest</w:t>
      </w:r>
      <w:proofErr w:type="spellEnd"/>
      <w:r>
        <w:t>. Class probabilities are reported as confidence scores.</w:t>
      </w:r>
    </w:p>
    <w:p w14:paraId="02A6D934" w14:textId="77777777" w:rsidR="008B1EF1" w:rsidRDefault="00000000">
      <w:pPr>
        <w:ind w:firstLine="202"/>
        <w:jc w:val="both"/>
      </w:pPr>
      <w:r>
        <w:rPr>
          <w:i/>
          <w:iCs/>
        </w:rPr>
        <w:t>University recommendation.</w:t>
      </w:r>
      <w:r>
        <w:t xml:space="preserve"> For each government university offering the predicted degree, an admission probability is computed from the student's Z-score </w:t>
      </w:r>
      <w:r>
        <w:rPr>
          <w:i/>
          <w:iCs/>
        </w:rPr>
        <w:t>z</w:t>
      </w:r>
      <w:r>
        <w:t xml:space="preserve">, the cut-off </w:t>
      </w:r>
      <w:proofErr w:type="spellStart"/>
      <w:r>
        <w:rPr>
          <w:i/>
          <w:iCs/>
        </w:rPr>
        <w:t>z</w:t>
      </w:r>
      <w:r>
        <w:rPr>
          <w:i/>
          <w:iCs/>
          <w:vertAlign w:val="subscript"/>
        </w:rPr>
        <w:t>c</w:t>
      </w:r>
      <w:proofErr w:type="spellEnd"/>
      <w:r>
        <w:t xml:space="preserve"> for that degree and district, a district quota bonus </w:t>
      </w:r>
      <w:r>
        <w:rPr>
          <w:i/>
          <w:iCs/>
        </w:rPr>
        <w:t>d</w:t>
      </w:r>
      <w:r>
        <w:t xml:space="preserve"> and a stream mismatch penalty </w:t>
      </w:r>
      <w:r>
        <w:rPr>
          <w:i/>
          <w:iCs/>
        </w:rPr>
        <w:t>p</w:t>
      </w:r>
      <w:r>
        <w:t>:</w:t>
      </w:r>
    </w:p>
    <w:p w14:paraId="55E73E89" w14:textId="77777777" w:rsidR="008B1EF1" w:rsidRDefault="00000000">
      <w:pPr>
        <w:tabs>
          <w:tab w:val="center" w:pos="2520"/>
          <w:tab w:val="right" w:pos="5040"/>
        </w:tabs>
        <w:spacing w:before="80" w:after="80"/>
      </w:pPr>
      <w:r>
        <w:tab/>
      </w:r>
      <w:r>
        <w:rPr>
          <w:i/>
          <w:iCs/>
        </w:rPr>
        <w:t>P</w:t>
      </w:r>
      <w:r>
        <w:t xml:space="preserve"> = </w:t>
      </w:r>
      <w:proofErr w:type="gramStart"/>
      <w:r>
        <w:t>min(</w:t>
      </w:r>
      <w:proofErr w:type="gramEnd"/>
      <w:r>
        <w:t xml:space="preserve">1, </w:t>
      </w:r>
      <w:r>
        <w:rPr>
          <w:i/>
          <w:iCs/>
        </w:rPr>
        <w:t>b</w:t>
      </w:r>
      <w:r>
        <w:t xml:space="preserve"> + </w:t>
      </w:r>
      <w:r>
        <w:rPr>
          <w:i/>
          <w:iCs/>
        </w:rPr>
        <w:t>d</w:t>
      </w:r>
      <w:r>
        <w:t xml:space="preserve"> − </w:t>
      </w:r>
      <w:r>
        <w:rPr>
          <w:i/>
          <w:iCs/>
        </w:rPr>
        <w:t>p</w:t>
      </w:r>
      <w:r>
        <w:t>)</w:t>
      </w:r>
      <w:r>
        <w:tab/>
        <w:t>(1)</w:t>
      </w:r>
    </w:p>
    <w:p w14:paraId="2356F2C7" w14:textId="2A3315EE" w:rsidR="008B1EF1" w:rsidRDefault="00000000">
      <w:pPr>
        <w:jc w:val="both"/>
      </w:pPr>
      <w:r>
        <w:t xml:space="preserve">where the base score </w:t>
      </w:r>
      <w:r>
        <w:rPr>
          <w:i/>
          <w:iCs/>
        </w:rPr>
        <w:t>b</w:t>
      </w:r>
      <w:r>
        <w:t xml:space="preserve"> is 0.9 when </w:t>
      </w:r>
      <w:r>
        <w:rPr>
          <w:i/>
          <w:iCs/>
        </w:rPr>
        <w:t>z</w:t>
      </w:r>
      <w:r>
        <w:t xml:space="preserve"> ≥ </w:t>
      </w:r>
      <w:proofErr w:type="spellStart"/>
      <w:r>
        <w:rPr>
          <w:i/>
          <w:iCs/>
        </w:rPr>
        <w:t>z</w:t>
      </w:r>
      <w:r>
        <w:rPr>
          <w:i/>
          <w:iCs/>
          <w:vertAlign w:val="subscript"/>
        </w:rPr>
        <w:t>c</w:t>
      </w:r>
      <w:proofErr w:type="spellEnd"/>
      <w:r>
        <w:t xml:space="preserve"> and </w:t>
      </w:r>
      <w:proofErr w:type="gramStart"/>
      <w:r>
        <w:t>max(</w:t>
      </w:r>
      <w:proofErr w:type="gramEnd"/>
      <w:r>
        <w:t xml:space="preserve">0.1, 0.9 </w:t>
      </w:r>
      <w:r w:rsidR="000272D9">
        <w:t xml:space="preserve">- </w:t>
      </w:r>
      <w:r>
        <w:t>2(</w:t>
      </w:r>
      <w:proofErr w:type="spellStart"/>
      <w:r>
        <w:rPr>
          <w:i/>
          <w:iCs/>
        </w:rPr>
        <w:t>z</w:t>
      </w:r>
      <w:r>
        <w:rPr>
          <w:i/>
          <w:iCs/>
          <w:vertAlign w:val="subscript"/>
        </w:rPr>
        <w:t>c</w:t>
      </w:r>
      <w:proofErr w:type="spellEnd"/>
      <w:r>
        <w:t xml:space="preserve"> </w:t>
      </w:r>
      <w:r w:rsidR="000272D9">
        <w:t xml:space="preserve">- </w:t>
      </w:r>
      <w:r>
        <w:rPr>
          <w:i/>
          <w:iCs/>
        </w:rPr>
        <w:t>z</w:t>
      </w:r>
      <w:r>
        <w:t xml:space="preserve">)) otherwise, so it falls by 0.2 for every 0.1 of Z-score shortfall. Universities with </w:t>
      </w:r>
      <w:r>
        <w:rPr>
          <w:i/>
          <w:iCs/>
        </w:rPr>
        <w:t>P</w:t>
      </w:r>
      <w:r>
        <w:t xml:space="preserve"> &lt; 0.3 are not shown. A district database maps all 25 districts to quota advantages, proximity scores and historical admission rates. Private universities offering the degree are listed with tuition information.</w:t>
      </w:r>
    </w:p>
    <w:p w14:paraId="59AC8113" w14:textId="77777777" w:rsidR="008B1EF1" w:rsidRDefault="00000000">
      <w:pPr>
        <w:ind w:firstLine="202"/>
        <w:jc w:val="both"/>
      </w:pPr>
      <w:r>
        <w:rPr>
          <w:i/>
          <w:iCs/>
        </w:rPr>
        <w:t>Backward chaining.</w:t>
      </w:r>
      <w:r>
        <w:t xml:space="preserve"> A career knowledge graph holds Career, Degree, Skill and Subject nodes connected by weighted prerequisite edges, covering 180 job roles. Starting from the student's dream job, the engine traverses the graph backwards, collects required degrees, skills and A/L subjects, generates a timeline with milestones, identifies gaps against the student's profile and produces actionable recommendations [10]. A rule-based fallback returns a prediction when model files are unavailable.</w:t>
      </w:r>
    </w:p>
    <w:p w14:paraId="49E0AC5D" w14:textId="77777777" w:rsidR="008B1EF1" w:rsidRDefault="00000000">
      <w:pPr>
        <w:keepNext/>
        <w:spacing w:before="120" w:after="60"/>
      </w:pPr>
      <w:r>
        <w:rPr>
          <w:i/>
          <w:iCs/>
        </w:rPr>
        <w:t>C. C2: Adaptive Career Pathway and Skills-Gap Recommender</w:t>
      </w:r>
    </w:p>
    <w:p w14:paraId="4B414C4B" w14:textId="77777777" w:rsidR="008B1EF1" w:rsidRDefault="00000000">
      <w:pPr>
        <w:ind w:firstLine="202"/>
        <w:jc w:val="both"/>
      </w:pPr>
      <w:r>
        <w:t xml:space="preserve">C2 targets undergraduates and job seekers in the ICT sector. Target role profiles are built from the SLASSCOM graduate personas and ICTA professional standards, and kept current with job postings collected from local job boards. User profiles and postings are processed with TF-IDF, Word2Vec embeddings and </w:t>
      </w:r>
      <w:proofErr w:type="spellStart"/>
      <w:r>
        <w:t>spaCy</w:t>
      </w:r>
      <w:proofErr w:type="spellEnd"/>
      <w:r>
        <w:t xml:space="preserve"> named-entity recognition to extract technologies and experience. A dynamic skills ontology in Neo4j stores skills, roles and certifications with semantic-distance and predecessor-successor edges, enabling inference of transferable skills [11].</w:t>
      </w:r>
    </w:p>
    <w:p w14:paraId="2318B14A" w14:textId="77777777" w:rsidR="008B1EF1" w:rsidRDefault="00000000">
      <w:pPr>
        <w:ind w:firstLine="202"/>
        <w:jc w:val="both"/>
      </w:pPr>
      <w:r>
        <w:t xml:space="preserve">A stacking ensemble [12] with Random Forest, support vector machine and neural network base learners and a meta-learner predicts the most suitable career path. The gap between the user vector </w:t>
      </w:r>
      <w:r>
        <w:rPr>
          <w:b/>
          <w:bCs/>
        </w:rPr>
        <w:t>U</w:t>
      </w:r>
      <w:r>
        <w:t xml:space="preserve"> and the industry vector </w:t>
      </w:r>
      <w:r>
        <w:rPr>
          <w:b/>
          <w:bCs/>
        </w:rPr>
        <w:t>I</w:t>
      </w:r>
      <w:r>
        <w:t xml:space="preserve"> of the predicted role is measured by the Skill Gap Index:</w:t>
      </w:r>
    </w:p>
    <w:p w14:paraId="055627C6" w14:textId="2DA2E98F" w:rsidR="008B1EF1" w:rsidRDefault="00000000">
      <w:pPr>
        <w:tabs>
          <w:tab w:val="center" w:pos="2520"/>
          <w:tab w:val="right" w:pos="5040"/>
        </w:tabs>
        <w:spacing w:before="80" w:after="80"/>
      </w:pPr>
      <w:r>
        <w:tab/>
        <w:t xml:space="preserve">SGI = 1 </w:t>
      </w:r>
      <w:r w:rsidR="000272D9">
        <w:t>-</w:t>
      </w:r>
      <w:r>
        <w:t xml:space="preserve"> (</w:t>
      </w:r>
      <w:r>
        <w:rPr>
          <w:b/>
          <w:bCs/>
        </w:rPr>
        <w:t>U</w:t>
      </w:r>
      <w:r>
        <w:t xml:space="preserve"> · </w:t>
      </w:r>
      <w:r>
        <w:rPr>
          <w:b/>
          <w:bCs/>
        </w:rPr>
        <w:t>I</w:t>
      </w:r>
      <w:r>
        <w:t>) / (‖</w:t>
      </w:r>
      <w:r>
        <w:rPr>
          <w:b/>
          <w:bCs/>
        </w:rPr>
        <w:t>U</w:t>
      </w:r>
      <w:r>
        <w:t>‖ ‖</w:t>
      </w:r>
      <w:r>
        <w:rPr>
          <w:b/>
          <w:bCs/>
        </w:rPr>
        <w:t>I</w:t>
      </w:r>
      <w:r>
        <w:t>‖)</w:t>
      </w:r>
      <w:r>
        <w:tab/>
        <w:t>(2)</w:t>
      </w:r>
    </w:p>
    <w:p w14:paraId="554079C5" w14:textId="77777777" w:rsidR="008B1EF1" w:rsidRDefault="00000000">
      <w:pPr>
        <w:ind w:firstLine="202"/>
        <w:jc w:val="both"/>
      </w:pPr>
      <w:r>
        <w:t>A higher SGI triggers the prescriptive engine, which maps missing features to three to five bridge-learning resources and a readiness timeline. Counterfactual explanations [14] report the smallest profile change that would change the prediction (for example, adding a containerization skill to move from a junior developer to a DevOps role), and SHAP [13] supports local feature attribution. A multi-objective particle swarm optimizer balances objectives such as salary and interest when ordering the learning path. Statistical parity difference is used to audit recommendations across gender, region and age groups [15], [16].</w:t>
      </w:r>
    </w:p>
    <w:p w14:paraId="258C662A" w14:textId="77777777" w:rsidR="008B1EF1" w:rsidRDefault="00000000">
      <w:pPr>
        <w:keepNext/>
        <w:spacing w:before="120" w:after="60"/>
      </w:pPr>
      <w:r>
        <w:rPr>
          <w:i/>
          <w:iCs/>
        </w:rPr>
        <w:t>D. C3: Academic Productivity and Wellbeing Assistant</w:t>
      </w:r>
    </w:p>
    <w:p w14:paraId="16382CCE" w14:textId="77777777" w:rsidR="008B1EF1" w:rsidRDefault="00000000">
      <w:pPr>
        <w:ind w:firstLine="202"/>
        <w:jc w:val="both"/>
      </w:pPr>
      <w:r>
        <w:t>C3 lets students enter lectures, assignments, examinations and work commitments, and log daily study hours, sleep, phone use, mood and task completion (completed, partial or skipped). A priority-based scheduler builds daily to-do lists from deadlines, estimated workload and free time.</w:t>
      </w:r>
    </w:p>
    <w:p w14:paraId="041BA29F" w14:textId="77777777" w:rsidR="008B1EF1" w:rsidRDefault="00000000">
      <w:pPr>
        <w:ind w:firstLine="202"/>
        <w:jc w:val="both"/>
      </w:pPr>
      <w:r>
        <w:t xml:space="preserve">Two models analyze the behavioral data. A stress classifier, trained with Random Forest and logistic regression, predicts stress level from sleep hours, study hours, phone usage and task completion rate [17]. A productivity regressor based on </w:t>
      </w:r>
      <w:proofErr w:type="spellStart"/>
      <w:r>
        <w:t>XGBoost</w:t>
      </w:r>
      <w:proofErr w:type="spellEnd"/>
      <w:r>
        <w:t xml:space="preserve"> [19] predicts a productivity score from study duration, lecture attendance and phone-usage patterns. A further classifier tracks trends in stress, sleep and workload to flag burnout risk. The adaptive scheduler then rebalances the weekly plan, reducing load when predicted stress is high and redistributing tasks when completion falls behind, and the student receives personalized recommendations and visual trend reports.</w:t>
      </w:r>
    </w:p>
    <w:p w14:paraId="333A61B0" w14:textId="77777777" w:rsidR="008B1EF1" w:rsidRDefault="00000000">
      <w:pPr>
        <w:keepNext/>
        <w:spacing w:before="120" w:after="60"/>
      </w:pPr>
      <w:r>
        <w:rPr>
          <w:i/>
          <w:iCs/>
        </w:rPr>
        <w:t>E. C4: Professional Mentorship and Alumni Network</w:t>
      </w:r>
    </w:p>
    <w:p w14:paraId="61C2720E" w14:textId="77777777" w:rsidR="008B1EF1" w:rsidRDefault="00000000">
      <w:pPr>
        <w:ind w:firstLine="202"/>
        <w:jc w:val="both"/>
      </w:pPr>
      <w:r>
        <w:t xml:space="preserve">C4 connects students with alumni and industry mentors whose credibility is established through an automated trust chain. Mentors upload a CV and certificates; a local Tesseract OCR worker [24] extracts name, institution, degree, graduation year, employer and job title. Each field is normalized and compared with the mentor's profile using normalized </w:t>
      </w:r>
      <w:proofErr w:type="spellStart"/>
      <w:r>
        <w:t>Levenshtein</w:t>
      </w:r>
      <w:proofErr w:type="spellEnd"/>
      <w:r>
        <w:t xml:space="preserve"> similarity [29]. The document score </w:t>
      </w:r>
      <w:r>
        <w:rPr>
          <w:i/>
          <w:iCs/>
        </w:rPr>
        <w:t>D</w:t>
      </w:r>
      <w:r>
        <w:t xml:space="preserve"> combines </w:t>
      </w:r>
      <w:r>
        <w:lastRenderedPageBreak/>
        <w:t xml:space="preserve">identity, qualification and employment evidence and is scaled by the mean OCR confidence </w:t>
      </w:r>
      <w:r>
        <w:rPr>
          <w:i/>
          <w:iCs/>
        </w:rPr>
        <w:t>c</w:t>
      </w:r>
      <w:r>
        <w:t>, so that a blurred scan cannot score high:</w:t>
      </w:r>
    </w:p>
    <w:p w14:paraId="7B9E6A1C" w14:textId="77777777" w:rsidR="008B1EF1" w:rsidRDefault="00000000">
      <w:pPr>
        <w:tabs>
          <w:tab w:val="center" w:pos="2520"/>
          <w:tab w:val="right" w:pos="5040"/>
        </w:tabs>
        <w:spacing w:before="80" w:after="80"/>
      </w:pPr>
      <w:r>
        <w:tab/>
      </w:r>
      <w:r>
        <w:rPr>
          <w:i/>
          <w:iCs/>
        </w:rPr>
        <w:t>D</w:t>
      </w:r>
      <w:r>
        <w:t xml:space="preserve"> = 100 × (0.40</w:t>
      </w:r>
      <w:r>
        <w:rPr>
          <w:i/>
          <w:iCs/>
        </w:rPr>
        <w:t>S</w:t>
      </w:r>
      <w:r>
        <w:rPr>
          <w:i/>
          <w:iCs/>
          <w:vertAlign w:val="subscript"/>
        </w:rPr>
        <w:t>id</w:t>
      </w:r>
      <w:r>
        <w:t xml:space="preserve"> + 0.30</w:t>
      </w:r>
      <w:r>
        <w:rPr>
          <w:i/>
          <w:iCs/>
        </w:rPr>
        <w:t>S</w:t>
      </w:r>
      <w:r>
        <w:rPr>
          <w:i/>
          <w:iCs/>
          <w:vertAlign w:val="subscript"/>
        </w:rPr>
        <w:t>q</w:t>
      </w:r>
      <w:r>
        <w:t xml:space="preserve"> + 0.30</w:t>
      </w:r>
      <w:r>
        <w:rPr>
          <w:i/>
          <w:iCs/>
        </w:rPr>
        <w:t>S</w:t>
      </w:r>
      <w:r>
        <w:rPr>
          <w:i/>
          <w:iCs/>
          <w:vertAlign w:val="subscript"/>
        </w:rPr>
        <w:t>e</w:t>
      </w:r>
      <w:r>
        <w:t xml:space="preserve">) × </w:t>
      </w:r>
      <w:proofErr w:type="gramStart"/>
      <w:r>
        <w:t>min(</w:t>
      </w:r>
      <w:proofErr w:type="gramEnd"/>
      <w:r>
        <w:t xml:space="preserve">1, </w:t>
      </w:r>
      <w:r>
        <w:rPr>
          <w:i/>
          <w:iCs/>
        </w:rPr>
        <w:t>c</w:t>
      </w:r>
      <w:r>
        <w:t>/70)</w:t>
      </w:r>
      <w:r>
        <w:tab/>
        <w:t>(3)</w:t>
      </w:r>
    </w:p>
    <w:p w14:paraId="0759AB03" w14:textId="77777777" w:rsidR="008B1EF1" w:rsidRDefault="00000000">
      <w:pPr>
        <w:ind w:firstLine="202"/>
        <w:jc w:val="both"/>
      </w:pPr>
      <w:r>
        <w:t xml:space="preserve">A structured interview of 12 items across domain knowledge (0.40), mentoring approach (0.25), ethics and conduct (0.20) and communication (0.15) gives an interview score </w:t>
      </w:r>
      <w:r>
        <w:rPr>
          <w:i/>
          <w:iCs/>
        </w:rPr>
        <w:t>I</w:t>
      </w:r>
      <w:r>
        <w:t xml:space="preserve"> using answer keys and keyword rubrics. Bronze requires </w:t>
      </w:r>
      <w:r>
        <w:rPr>
          <w:i/>
          <w:iCs/>
        </w:rPr>
        <w:t>D</w:t>
      </w:r>
      <w:r>
        <w:t xml:space="preserve"> ≥ 60; Silver requires </w:t>
      </w:r>
      <w:r>
        <w:rPr>
          <w:i/>
          <w:iCs/>
        </w:rPr>
        <w:t>D</w:t>
      </w:r>
      <w:r>
        <w:t xml:space="preserve"> ≥ 70, </w:t>
      </w:r>
      <w:r>
        <w:rPr>
          <w:i/>
          <w:iCs/>
        </w:rPr>
        <w:t>I</w:t>
      </w:r>
      <w:r>
        <w:t xml:space="preserve"> ≥ 65 and two evidence types; Gold requires </w:t>
      </w:r>
      <w:r>
        <w:rPr>
          <w:i/>
          <w:iCs/>
        </w:rPr>
        <w:t>D</w:t>
      </w:r>
      <w:r>
        <w:t xml:space="preserve"> ≥ 85, </w:t>
      </w:r>
      <w:r>
        <w:rPr>
          <w:i/>
          <w:iCs/>
        </w:rPr>
        <w:t>I</w:t>
      </w:r>
      <w:r>
        <w:t xml:space="preserve"> ≥ 80 and all three evidence types. Badges expire after 12 months, and mentors see which criteria passed or failed.</w:t>
      </w:r>
    </w:p>
    <w:p w14:paraId="160248DE" w14:textId="77777777" w:rsidR="008B1EF1" w:rsidRDefault="00000000">
      <w:pPr>
        <w:ind w:firstLine="202"/>
        <w:jc w:val="both"/>
      </w:pPr>
      <w:r>
        <w:t xml:space="preserve">Matching is content-based [30] because no rating history exists. For student </w:t>
      </w:r>
      <w:r>
        <w:rPr>
          <w:i/>
          <w:iCs/>
        </w:rPr>
        <w:t>s</w:t>
      </w:r>
      <w:r>
        <w:t xml:space="preserve"> and mentor </w:t>
      </w:r>
      <w:r>
        <w:rPr>
          <w:i/>
          <w:iCs/>
        </w:rPr>
        <w:t>m</w:t>
      </w:r>
      <w:r>
        <w:t>,</w:t>
      </w:r>
    </w:p>
    <w:p w14:paraId="70B217A8" w14:textId="77777777" w:rsidR="008B1EF1" w:rsidRDefault="00000000">
      <w:pPr>
        <w:tabs>
          <w:tab w:val="center" w:pos="2520"/>
          <w:tab w:val="right" w:pos="5040"/>
        </w:tabs>
        <w:spacing w:before="80" w:after="80"/>
      </w:pPr>
      <w:r>
        <w:tab/>
      </w:r>
      <w:r>
        <w:rPr>
          <w:i/>
          <w:iCs/>
        </w:rPr>
        <w:t>M</w:t>
      </w:r>
      <w:r>
        <w:t>(</w:t>
      </w:r>
      <w:proofErr w:type="spellStart"/>
      <w:proofErr w:type="gramStart"/>
      <w:r>
        <w:rPr>
          <w:i/>
          <w:iCs/>
        </w:rPr>
        <w:t>s</w:t>
      </w:r>
      <w:r>
        <w:t>,</w:t>
      </w:r>
      <w:r>
        <w:rPr>
          <w:i/>
          <w:iCs/>
        </w:rPr>
        <w:t>m</w:t>
      </w:r>
      <w:proofErr w:type="spellEnd"/>
      <w:proofErr w:type="gramEnd"/>
      <w:r>
        <w:t>) = 0.35</w:t>
      </w:r>
      <w:r>
        <w:rPr>
          <w:i/>
          <w:iCs/>
        </w:rPr>
        <w:t>J</w:t>
      </w:r>
      <w:r>
        <w:rPr>
          <w:i/>
          <w:iCs/>
          <w:vertAlign w:val="subscript"/>
        </w:rPr>
        <w:t>int</w:t>
      </w:r>
      <w:r>
        <w:t xml:space="preserve"> + 0.20</w:t>
      </w:r>
      <w:r>
        <w:rPr>
          <w:i/>
          <w:iCs/>
        </w:rPr>
        <w:t>P</w:t>
      </w:r>
      <w:r>
        <w:t xml:space="preserve"> + 0.30</w:t>
      </w:r>
      <w:r>
        <w:rPr>
          <w:i/>
          <w:iCs/>
        </w:rPr>
        <w:t>J</w:t>
      </w:r>
      <w:r>
        <w:rPr>
          <w:i/>
          <w:iCs/>
          <w:vertAlign w:val="subscript"/>
        </w:rPr>
        <w:t>goal</w:t>
      </w:r>
      <w:r>
        <w:t xml:space="preserve"> + 0.15</w:t>
      </w:r>
      <w:r>
        <w:rPr>
          <w:i/>
          <w:iCs/>
        </w:rPr>
        <w:t>T</w:t>
      </w:r>
      <w:r>
        <w:tab/>
        <w:t>(4)</w:t>
      </w:r>
    </w:p>
    <w:p w14:paraId="7B426BE8" w14:textId="77777777" w:rsidR="008B1EF1" w:rsidRDefault="00000000">
      <w:pPr>
        <w:jc w:val="both"/>
      </w:pPr>
      <w:r>
        <w:t xml:space="preserve">where </w:t>
      </w:r>
      <w:proofErr w:type="spellStart"/>
      <w:r>
        <w:rPr>
          <w:i/>
          <w:iCs/>
        </w:rPr>
        <w:t>J</w:t>
      </w:r>
      <w:r>
        <w:rPr>
          <w:i/>
          <w:iCs/>
          <w:vertAlign w:val="subscript"/>
        </w:rPr>
        <w:t>int</w:t>
      </w:r>
      <w:proofErr w:type="spellEnd"/>
      <w:r>
        <w:t xml:space="preserve"> and </w:t>
      </w:r>
      <w:proofErr w:type="spellStart"/>
      <w:r>
        <w:rPr>
          <w:i/>
          <w:iCs/>
        </w:rPr>
        <w:t>J</w:t>
      </w:r>
      <w:r>
        <w:rPr>
          <w:i/>
          <w:iCs/>
          <w:vertAlign w:val="subscript"/>
        </w:rPr>
        <w:t>goal</w:t>
      </w:r>
      <w:proofErr w:type="spellEnd"/>
      <w:r>
        <w:t xml:space="preserve"> are Jaccard coefficients [31] between the student's interests and the mentor's expertise, and between the student's goals and the mentor's career tags, computed on taxonomy-normalized tags; </w:t>
      </w:r>
      <w:r>
        <w:rPr>
          <w:i/>
          <w:iCs/>
        </w:rPr>
        <w:t>P</w:t>
      </w:r>
      <w:r>
        <w:t xml:space="preserve"> is 1 for a listed program and 0.5 for a related one, and </w:t>
      </w:r>
      <w:r>
        <w:rPr>
          <w:i/>
          <w:iCs/>
        </w:rPr>
        <w:t>T</w:t>
      </w:r>
      <w:r>
        <w:t xml:space="preserve"> is 0.50, 0.75 or 1.00 for Bronze, Silver or Gold. Unverified and hidden mentors are excluded and the top five are returned. Real-time chat uses Socket.IO with JWT checks on connection and room membership.</w:t>
      </w:r>
    </w:p>
    <w:p w14:paraId="3E32A86E" w14:textId="77777777" w:rsidR="008B1EF1" w:rsidRDefault="00000000">
      <w:pPr>
        <w:ind w:firstLine="202"/>
        <w:jc w:val="both"/>
      </w:pPr>
      <w:r>
        <w:rPr>
          <w:i/>
          <w:iCs/>
        </w:rPr>
        <w:t>Privacy.</w:t>
      </w:r>
      <w:r>
        <w:t xml:space="preserve"> Each uploaded file is encrypted with AES-256-GCM [32] under its own key held only in memory for 15 minutes. After extraction the file is overwritten, unlinked and its key destroyed, on both success and failure, and a sweeper removes any remaining files every five minutes. Only extracted metadata is stored, consistent with PDPA and GDPR data-minimization requirements [23], [22].</w:t>
      </w:r>
    </w:p>
    <w:p w14:paraId="38745542" w14:textId="77777777" w:rsidR="008B1EF1" w:rsidRDefault="00000000">
      <w:pPr>
        <w:keepNext/>
        <w:spacing w:before="200" w:after="100"/>
        <w:jc w:val="center"/>
      </w:pPr>
      <w:r>
        <w:t xml:space="preserve">IV. </w:t>
      </w:r>
      <w:r>
        <w:rPr>
          <w:smallCaps/>
        </w:rPr>
        <w:t>Implementation and Evaluation</w:t>
      </w:r>
    </w:p>
    <w:p w14:paraId="61F7A1E3" w14:textId="77777777" w:rsidR="008B1EF1" w:rsidRDefault="00000000">
      <w:pPr>
        <w:keepNext/>
        <w:spacing w:before="120" w:after="60"/>
      </w:pPr>
      <w:r>
        <w:rPr>
          <w:i/>
          <w:iCs/>
        </w:rPr>
        <w:t>A. Implementation</w:t>
      </w:r>
    </w:p>
    <w:p w14:paraId="740A644B" w14:textId="77777777" w:rsidR="008B1EF1" w:rsidRDefault="00000000">
      <w:pPr>
        <w:ind w:firstLine="202"/>
        <w:jc w:val="both"/>
      </w:pPr>
      <w:proofErr w:type="spellStart"/>
      <w:r>
        <w:t>FutureDream</w:t>
      </w:r>
      <w:proofErr w:type="spellEnd"/>
      <w:r>
        <w:t xml:space="preserve"> is a React Native application built with Expo, backed by a Flask service that hosts the Random Forest model, university recommender and backward-chaining engine, with Firebase Authentication and Cloud </w:t>
      </w:r>
      <w:proofErr w:type="spellStart"/>
      <w:r>
        <w:t>Firestore</w:t>
      </w:r>
      <w:proofErr w:type="spellEnd"/>
      <w:r>
        <w:t xml:space="preserve"> for identity and persistence. C2 is designed as a Python analytical microservice (scikit-learn, TensorFlow, SHAP and </w:t>
      </w:r>
      <w:proofErr w:type="spellStart"/>
      <w:r>
        <w:t>spaCy</w:t>
      </w:r>
      <w:proofErr w:type="spellEnd"/>
      <w:r>
        <w:t xml:space="preserve">) orchestrated by Node.js, with Neo4j for the skills graph and MongoDB for profiles. C3 uses scikit-learn and </w:t>
      </w:r>
      <w:proofErr w:type="spellStart"/>
      <w:r>
        <w:t>XGBoost</w:t>
      </w:r>
      <w:proofErr w:type="spellEnd"/>
      <w:r>
        <w:t xml:space="preserve"> with a React Native client, and C4 uses React, Express, Socket.IO, Tesseract.js and MongoDB. All components follow the PDPA [23]: identifiers are minimized, participants gave informed consent, and each user can access only their own records.</w:t>
      </w:r>
    </w:p>
    <w:p w14:paraId="4DB6817D" w14:textId="77777777" w:rsidR="008B1EF1" w:rsidRDefault="00000000">
      <w:pPr>
        <w:keepNext/>
        <w:spacing w:before="120" w:after="60"/>
      </w:pPr>
      <w:r>
        <w:rPr>
          <w:i/>
          <w:iCs/>
        </w:rPr>
        <w:t>B. Evaluation Protocol</w:t>
      </w:r>
    </w:p>
    <w:p w14:paraId="6D927625" w14:textId="77777777" w:rsidR="008B1EF1" w:rsidRDefault="00000000">
      <w:pPr>
        <w:ind w:firstLine="202"/>
        <w:jc w:val="both"/>
      </w:pPr>
      <w:r>
        <w:t xml:space="preserve">C1 was evaluated with accuracy and weighted precision, recall and F1-score [33] on the held-out test set, per-stream performance, feature importance and confidence distribution. Admission predictions were validated against historical outcomes, timelines were reviewed by academic counselors, and 25 A/L students rated the system on a five-point scale. C4 was evaluated on 60 test documents (30 CVs and 30 certificates) for field-level F1, on agreement between automated and human-reviewer badges using Cohen's kappa </w:t>
      </w:r>
      <w:r>
        <w:t>[34] interpreted with the Landis and Koch bands [35], on matching relevance with precision@5 and nDCG@5 [36], on latency and deletion compliance, and on usability with the System Usability Scale (SUS) [37]. C2 and C3 define their evaluation plans and targets (Table VI); their measured results will be reported on completion.</w:t>
      </w:r>
    </w:p>
    <w:p w14:paraId="26CB4C33" w14:textId="77777777" w:rsidR="008B1EF1" w:rsidRDefault="00000000">
      <w:pPr>
        <w:keepNext/>
        <w:spacing w:before="200" w:after="100"/>
        <w:jc w:val="center"/>
      </w:pPr>
      <w:r>
        <w:t xml:space="preserve">V. </w:t>
      </w:r>
      <w:r>
        <w:rPr>
          <w:smallCaps/>
        </w:rPr>
        <w:t>Results and Discussion</w:t>
      </w:r>
    </w:p>
    <w:p w14:paraId="60370396" w14:textId="77777777" w:rsidR="008B1EF1" w:rsidRDefault="00000000">
      <w:pPr>
        <w:keepNext/>
        <w:spacing w:before="120" w:after="60"/>
      </w:pPr>
      <w:r>
        <w:rPr>
          <w:i/>
          <w:iCs/>
        </w:rPr>
        <w:t xml:space="preserve">A. C1: </w:t>
      </w:r>
      <w:proofErr w:type="spellStart"/>
      <w:r>
        <w:rPr>
          <w:i/>
          <w:iCs/>
        </w:rPr>
        <w:t>FutureDream</w:t>
      </w:r>
      <w:proofErr w:type="spellEnd"/>
    </w:p>
    <w:p w14:paraId="39918123" w14:textId="77777777" w:rsidR="008B1EF1" w:rsidRDefault="00000000">
      <w:pPr>
        <w:ind w:firstLine="202"/>
        <w:jc w:val="both"/>
      </w:pPr>
      <w:r>
        <w:t>The Random Forest achieved an accuracy of 87.3%, weighted precision of 85.7%, weighted recall of 87.3% and weighted F1-score of 86.5% on the test set. Table III shows that performance was highest for Physical Science and Engineering Technology and lowest for Arts, where degree choices depend more on interests that are not yet modeled. Z-score (28.5%), A/L stream (22.3%), subject grades (15.7%) and district (12.4%) were the most important features. Of all predictions, 62% had confidence above 0.8 and 10% below 0.6; low-confidence cases were mostly near cut-off thresholds or had unusual subject combinations.</w:t>
      </w:r>
    </w:p>
    <w:p w14:paraId="1E13E7EB" w14:textId="77777777" w:rsidR="008B1EF1" w:rsidRDefault="00000000">
      <w:pPr>
        <w:ind w:firstLine="202"/>
        <w:jc w:val="both"/>
      </w:pPr>
      <w:r>
        <w:t>Government admission predictions were 84.2% accurate against historical data, private university matching agreed with published requirements in all cases, and district advantages were identified correctly in 91% of cases. Counselors judged 89% of generated timelines realistic and 94% of identified skills necessary. The 25 students rated recommendation relevance 4.2, university information quality 4.5, ease of use 4.0 and overall satisfaction 4.1 out of 5. A recommendation with the ML model took 1.2 s on average and backward analysis 0.8 s.</w:t>
      </w:r>
    </w:p>
    <w:p w14:paraId="7CB4F1CB" w14:textId="77777777" w:rsidR="008B1EF1" w:rsidRDefault="00000000">
      <w:pPr>
        <w:keepNext/>
        <w:spacing w:before="160"/>
        <w:jc w:val="center"/>
      </w:pPr>
      <w:r>
        <w:rPr>
          <w:sz w:val="16"/>
          <w:szCs w:val="16"/>
        </w:rPr>
        <w:t>TABLE III</w:t>
      </w:r>
    </w:p>
    <w:p w14:paraId="44ACE744" w14:textId="77777777" w:rsidR="008B1EF1" w:rsidRDefault="00000000">
      <w:pPr>
        <w:keepNext/>
        <w:spacing w:after="60"/>
        <w:jc w:val="center"/>
      </w:pPr>
      <w:r>
        <w:rPr>
          <w:smallCaps/>
          <w:sz w:val="16"/>
          <w:szCs w:val="16"/>
        </w:rPr>
        <w:t>C1 Random Forest Performance by A/L Stream (%)</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850"/>
        <w:gridCol w:w="850"/>
        <w:gridCol w:w="850"/>
        <w:gridCol w:w="850"/>
      </w:tblGrid>
      <w:tr w:rsidR="008B1EF1" w14:paraId="3680E66E" w14:textId="77777777">
        <w:trPr>
          <w:cantSplit/>
          <w:tblHeader/>
          <w:jc w:val="center"/>
        </w:trPr>
        <w:tc>
          <w:tcPr>
            <w:tcW w:w="16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3830F28C" w14:textId="77777777" w:rsidR="008B1EF1" w:rsidRDefault="00000000">
            <w:pPr>
              <w:keepNext/>
            </w:pPr>
            <w:r>
              <w:rPr>
                <w:b/>
                <w:bCs/>
                <w:sz w:val="16"/>
                <w:szCs w:val="16"/>
              </w:rPr>
              <w:t>Stream</w:t>
            </w:r>
          </w:p>
        </w:tc>
        <w:tc>
          <w:tcPr>
            <w:tcW w:w="85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8D5AC57" w14:textId="77777777" w:rsidR="008B1EF1" w:rsidRDefault="00000000">
            <w:pPr>
              <w:keepNext/>
              <w:jc w:val="center"/>
            </w:pPr>
            <w:r>
              <w:rPr>
                <w:b/>
                <w:bCs/>
                <w:sz w:val="16"/>
                <w:szCs w:val="16"/>
              </w:rPr>
              <w:t>Accuracy</w:t>
            </w:r>
          </w:p>
        </w:tc>
        <w:tc>
          <w:tcPr>
            <w:tcW w:w="85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8416A62" w14:textId="77777777" w:rsidR="008B1EF1" w:rsidRDefault="00000000">
            <w:pPr>
              <w:keepNext/>
              <w:jc w:val="center"/>
            </w:pPr>
            <w:r>
              <w:rPr>
                <w:b/>
                <w:bCs/>
                <w:sz w:val="16"/>
                <w:szCs w:val="16"/>
              </w:rPr>
              <w:t>Precision</w:t>
            </w:r>
          </w:p>
        </w:tc>
        <w:tc>
          <w:tcPr>
            <w:tcW w:w="85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109B1735" w14:textId="77777777" w:rsidR="008B1EF1" w:rsidRDefault="00000000">
            <w:pPr>
              <w:keepNext/>
              <w:jc w:val="center"/>
            </w:pPr>
            <w:r>
              <w:rPr>
                <w:b/>
                <w:bCs/>
                <w:sz w:val="16"/>
                <w:szCs w:val="16"/>
              </w:rPr>
              <w:t>Recall</w:t>
            </w:r>
          </w:p>
        </w:tc>
        <w:tc>
          <w:tcPr>
            <w:tcW w:w="85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28D60B6C" w14:textId="77777777" w:rsidR="008B1EF1" w:rsidRDefault="00000000">
            <w:pPr>
              <w:keepNext/>
              <w:jc w:val="center"/>
            </w:pPr>
            <w:r>
              <w:rPr>
                <w:b/>
                <w:bCs/>
                <w:sz w:val="16"/>
                <w:szCs w:val="16"/>
              </w:rPr>
              <w:t>F1</w:t>
            </w:r>
          </w:p>
        </w:tc>
      </w:tr>
      <w:tr w:rsidR="008B1EF1" w14:paraId="4B7BFC7E" w14:textId="77777777">
        <w:trPr>
          <w:cantSplit/>
          <w:jc w:val="center"/>
        </w:trPr>
        <w:tc>
          <w:tcPr>
            <w:tcW w:w="16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0A14ECA5" w14:textId="77777777" w:rsidR="008B1EF1" w:rsidRDefault="00000000">
            <w:pPr>
              <w:keepNext/>
            </w:pPr>
            <w:r>
              <w:rPr>
                <w:sz w:val="16"/>
                <w:szCs w:val="16"/>
              </w:rPr>
              <w:t>Physical Science</w:t>
            </w:r>
          </w:p>
        </w:tc>
        <w:tc>
          <w:tcPr>
            <w:tcW w:w="85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5FC731E2" w14:textId="77777777" w:rsidR="008B1EF1" w:rsidRDefault="00000000">
            <w:pPr>
              <w:keepNext/>
              <w:jc w:val="center"/>
            </w:pPr>
            <w:r>
              <w:rPr>
                <w:sz w:val="16"/>
                <w:szCs w:val="16"/>
              </w:rPr>
              <w:t>89.2</w:t>
            </w:r>
          </w:p>
        </w:tc>
        <w:tc>
          <w:tcPr>
            <w:tcW w:w="85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77D190ED" w14:textId="77777777" w:rsidR="008B1EF1" w:rsidRDefault="00000000">
            <w:pPr>
              <w:keepNext/>
              <w:jc w:val="center"/>
            </w:pPr>
            <w:r>
              <w:rPr>
                <w:sz w:val="16"/>
                <w:szCs w:val="16"/>
              </w:rPr>
              <w:t>88.5</w:t>
            </w:r>
          </w:p>
        </w:tc>
        <w:tc>
          <w:tcPr>
            <w:tcW w:w="85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3DB1CE88" w14:textId="77777777" w:rsidR="008B1EF1" w:rsidRDefault="00000000">
            <w:pPr>
              <w:keepNext/>
              <w:jc w:val="center"/>
            </w:pPr>
            <w:r>
              <w:rPr>
                <w:sz w:val="16"/>
                <w:szCs w:val="16"/>
              </w:rPr>
              <w:t>89.2</w:t>
            </w:r>
          </w:p>
        </w:tc>
        <w:tc>
          <w:tcPr>
            <w:tcW w:w="85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694D09C0" w14:textId="77777777" w:rsidR="008B1EF1" w:rsidRDefault="00000000">
            <w:pPr>
              <w:keepNext/>
              <w:jc w:val="center"/>
            </w:pPr>
            <w:r>
              <w:rPr>
                <w:sz w:val="16"/>
                <w:szCs w:val="16"/>
              </w:rPr>
              <w:t>88.8</w:t>
            </w:r>
          </w:p>
        </w:tc>
      </w:tr>
      <w:tr w:rsidR="008B1EF1" w14:paraId="183BE628"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E923D45" w14:textId="77777777" w:rsidR="008B1EF1" w:rsidRDefault="00000000">
            <w:pPr>
              <w:keepNext/>
            </w:pPr>
            <w:r>
              <w:rPr>
                <w:sz w:val="16"/>
                <w:szCs w:val="16"/>
              </w:rPr>
              <w:t>Biological Science</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45758D" w14:textId="77777777" w:rsidR="008B1EF1" w:rsidRDefault="00000000">
            <w:pPr>
              <w:keepNext/>
              <w:jc w:val="center"/>
            </w:pPr>
            <w:r>
              <w:rPr>
                <w:sz w:val="16"/>
                <w:szCs w:val="16"/>
              </w:rPr>
              <w:t>86.7</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2BB9B3C" w14:textId="77777777" w:rsidR="008B1EF1" w:rsidRDefault="00000000">
            <w:pPr>
              <w:keepNext/>
              <w:jc w:val="center"/>
            </w:pPr>
            <w:r>
              <w:rPr>
                <w:sz w:val="16"/>
                <w:szCs w:val="16"/>
              </w:rPr>
              <w:t>85.3</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3F0DC2" w14:textId="77777777" w:rsidR="008B1EF1" w:rsidRDefault="00000000">
            <w:pPr>
              <w:keepNext/>
              <w:jc w:val="center"/>
            </w:pPr>
            <w:r>
              <w:rPr>
                <w:sz w:val="16"/>
                <w:szCs w:val="16"/>
              </w:rPr>
              <w:t>86.7</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FFB7D3" w14:textId="77777777" w:rsidR="008B1EF1" w:rsidRDefault="00000000">
            <w:pPr>
              <w:keepNext/>
              <w:jc w:val="center"/>
            </w:pPr>
            <w:r>
              <w:rPr>
                <w:sz w:val="16"/>
                <w:szCs w:val="16"/>
              </w:rPr>
              <w:t>86.0</w:t>
            </w:r>
          </w:p>
        </w:tc>
      </w:tr>
      <w:tr w:rsidR="008B1EF1" w14:paraId="138F7401"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CF95177" w14:textId="77777777" w:rsidR="008B1EF1" w:rsidRDefault="00000000">
            <w:pPr>
              <w:keepNext/>
            </w:pPr>
            <w:r>
              <w:rPr>
                <w:sz w:val="16"/>
                <w:szCs w:val="16"/>
              </w:rPr>
              <w:t>Commerce</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3B72045" w14:textId="77777777" w:rsidR="008B1EF1" w:rsidRDefault="00000000">
            <w:pPr>
              <w:keepNext/>
              <w:jc w:val="center"/>
            </w:pPr>
            <w:r>
              <w:rPr>
                <w:sz w:val="16"/>
                <w:szCs w:val="16"/>
              </w:rPr>
              <w:t>84.5</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35DA8F7" w14:textId="77777777" w:rsidR="008B1EF1" w:rsidRDefault="00000000">
            <w:pPr>
              <w:keepNext/>
              <w:jc w:val="center"/>
            </w:pPr>
            <w:r>
              <w:rPr>
                <w:sz w:val="16"/>
                <w:szCs w:val="16"/>
              </w:rPr>
              <w:t>83.8</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B280AE2" w14:textId="77777777" w:rsidR="008B1EF1" w:rsidRDefault="00000000">
            <w:pPr>
              <w:keepNext/>
              <w:jc w:val="center"/>
            </w:pPr>
            <w:r>
              <w:rPr>
                <w:sz w:val="16"/>
                <w:szCs w:val="16"/>
              </w:rPr>
              <w:t>84.5</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A366361" w14:textId="77777777" w:rsidR="008B1EF1" w:rsidRDefault="00000000">
            <w:pPr>
              <w:keepNext/>
              <w:jc w:val="center"/>
            </w:pPr>
            <w:r>
              <w:rPr>
                <w:sz w:val="16"/>
                <w:szCs w:val="16"/>
              </w:rPr>
              <w:t>84.1</w:t>
            </w:r>
          </w:p>
        </w:tc>
      </w:tr>
      <w:tr w:rsidR="008B1EF1" w14:paraId="0C101AD5"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1621645" w14:textId="77777777" w:rsidR="008B1EF1" w:rsidRDefault="00000000">
            <w:pPr>
              <w:keepNext/>
            </w:pPr>
            <w:r>
              <w:rPr>
                <w:sz w:val="16"/>
                <w:szCs w:val="16"/>
              </w:rPr>
              <w:t>Arts</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FD089E" w14:textId="77777777" w:rsidR="008B1EF1" w:rsidRDefault="00000000">
            <w:pPr>
              <w:keepNext/>
              <w:jc w:val="center"/>
            </w:pPr>
            <w:r>
              <w:rPr>
                <w:sz w:val="16"/>
                <w:szCs w:val="16"/>
              </w:rPr>
              <w:t>82.1</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8406E0A" w14:textId="77777777" w:rsidR="008B1EF1" w:rsidRDefault="00000000">
            <w:pPr>
              <w:keepNext/>
              <w:jc w:val="center"/>
            </w:pPr>
            <w:r>
              <w:rPr>
                <w:sz w:val="16"/>
                <w:szCs w:val="16"/>
              </w:rPr>
              <w:t>81.4</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ACA5667" w14:textId="77777777" w:rsidR="008B1EF1" w:rsidRDefault="00000000">
            <w:pPr>
              <w:keepNext/>
              <w:jc w:val="center"/>
            </w:pPr>
            <w:r>
              <w:rPr>
                <w:sz w:val="16"/>
                <w:szCs w:val="16"/>
              </w:rPr>
              <w:t>82.1</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F618AA0" w14:textId="77777777" w:rsidR="008B1EF1" w:rsidRDefault="00000000">
            <w:pPr>
              <w:keepNext/>
              <w:jc w:val="center"/>
            </w:pPr>
            <w:r>
              <w:rPr>
                <w:sz w:val="16"/>
                <w:szCs w:val="16"/>
              </w:rPr>
              <w:t>81.7</w:t>
            </w:r>
          </w:p>
        </w:tc>
      </w:tr>
      <w:tr w:rsidR="008B1EF1" w14:paraId="42D54C44"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0E216D9" w14:textId="77777777" w:rsidR="008B1EF1" w:rsidRDefault="00000000">
            <w:pPr>
              <w:keepNext/>
            </w:pPr>
            <w:r>
              <w:rPr>
                <w:sz w:val="16"/>
                <w:szCs w:val="16"/>
              </w:rPr>
              <w:t>Engineering Technology</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C9368E2" w14:textId="77777777" w:rsidR="008B1EF1" w:rsidRDefault="00000000">
            <w:pPr>
              <w:keepNext/>
              <w:jc w:val="center"/>
            </w:pPr>
            <w:r>
              <w:rPr>
                <w:sz w:val="16"/>
                <w:szCs w:val="16"/>
              </w:rPr>
              <w:t>88.9</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2B8F14" w14:textId="77777777" w:rsidR="008B1EF1" w:rsidRDefault="00000000">
            <w:pPr>
              <w:keepNext/>
              <w:jc w:val="center"/>
            </w:pPr>
            <w:r>
              <w:rPr>
                <w:sz w:val="16"/>
                <w:szCs w:val="16"/>
              </w:rPr>
              <w:t>87.6</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81CB81A" w14:textId="77777777" w:rsidR="008B1EF1" w:rsidRDefault="00000000">
            <w:pPr>
              <w:keepNext/>
              <w:jc w:val="center"/>
            </w:pPr>
            <w:r>
              <w:rPr>
                <w:sz w:val="16"/>
                <w:szCs w:val="16"/>
              </w:rPr>
              <w:t>88.9</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0CF7C02" w14:textId="77777777" w:rsidR="008B1EF1" w:rsidRDefault="00000000">
            <w:pPr>
              <w:keepNext/>
              <w:jc w:val="center"/>
            </w:pPr>
            <w:r>
              <w:rPr>
                <w:sz w:val="16"/>
                <w:szCs w:val="16"/>
              </w:rPr>
              <w:t>88.2</w:t>
            </w:r>
          </w:p>
        </w:tc>
      </w:tr>
      <w:tr w:rsidR="008B1EF1" w14:paraId="25DD3D63"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DBA9FE" w14:textId="77777777" w:rsidR="008B1EF1" w:rsidRDefault="00000000">
            <w:pPr>
              <w:keepNext/>
            </w:pPr>
            <w:r>
              <w:rPr>
                <w:sz w:val="16"/>
                <w:szCs w:val="16"/>
              </w:rPr>
              <w:t>Bio Systems Technology</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5152E39" w14:textId="77777777" w:rsidR="008B1EF1" w:rsidRDefault="00000000">
            <w:pPr>
              <w:keepNext/>
              <w:jc w:val="center"/>
            </w:pPr>
            <w:r>
              <w:rPr>
                <w:sz w:val="16"/>
                <w:szCs w:val="16"/>
              </w:rPr>
              <w:t>85.3</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89AF5FC" w14:textId="77777777" w:rsidR="008B1EF1" w:rsidRDefault="00000000">
            <w:pPr>
              <w:keepNext/>
              <w:jc w:val="center"/>
            </w:pPr>
            <w:r>
              <w:rPr>
                <w:sz w:val="16"/>
                <w:szCs w:val="16"/>
              </w:rPr>
              <w:t>84.7</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DB7DA5" w14:textId="77777777" w:rsidR="008B1EF1" w:rsidRDefault="00000000">
            <w:pPr>
              <w:keepNext/>
              <w:jc w:val="center"/>
            </w:pPr>
            <w:r>
              <w:rPr>
                <w:sz w:val="16"/>
                <w:szCs w:val="16"/>
              </w:rPr>
              <w:t>85.3</w:t>
            </w:r>
          </w:p>
        </w:tc>
        <w:tc>
          <w:tcPr>
            <w:tcW w:w="8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E6FE626" w14:textId="77777777" w:rsidR="008B1EF1" w:rsidRDefault="00000000">
            <w:pPr>
              <w:keepNext/>
              <w:jc w:val="center"/>
            </w:pPr>
            <w:r>
              <w:rPr>
                <w:sz w:val="16"/>
                <w:szCs w:val="16"/>
              </w:rPr>
              <w:t>85.0</w:t>
            </w:r>
          </w:p>
        </w:tc>
      </w:tr>
      <w:tr w:rsidR="008B1EF1" w14:paraId="27A3A309" w14:textId="77777777">
        <w:trPr>
          <w:cantSplit/>
          <w:jc w:val="center"/>
        </w:trPr>
        <w:tc>
          <w:tcPr>
            <w:tcW w:w="16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3388C2ED" w14:textId="77777777" w:rsidR="008B1EF1" w:rsidRDefault="00000000">
            <w:r>
              <w:rPr>
                <w:sz w:val="16"/>
                <w:szCs w:val="16"/>
              </w:rPr>
              <w:t>Overall (weighted)</w:t>
            </w:r>
          </w:p>
        </w:tc>
        <w:tc>
          <w:tcPr>
            <w:tcW w:w="85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20AACE46" w14:textId="77777777" w:rsidR="008B1EF1" w:rsidRDefault="00000000">
            <w:pPr>
              <w:jc w:val="center"/>
            </w:pPr>
            <w:r>
              <w:rPr>
                <w:sz w:val="16"/>
                <w:szCs w:val="16"/>
              </w:rPr>
              <w:t>87.3</w:t>
            </w:r>
          </w:p>
        </w:tc>
        <w:tc>
          <w:tcPr>
            <w:tcW w:w="85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53B8148B" w14:textId="77777777" w:rsidR="008B1EF1" w:rsidRDefault="00000000">
            <w:pPr>
              <w:jc w:val="center"/>
            </w:pPr>
            <w:r>
              <w:rPr>
                <w:sz w:val="16"/>
                <w:szCs w:val="16"/>
              </w:rPr>
              <w:t>85.7</w:t>
            </w:r>
          </w:p>
        </w:tc>
        <w:tc>
          <w:tcPr>
            <w:tcW w:w="85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57F8EC6A" w14:textId="77777777" w:rsidR="008B1EF1" w:rsidRDefault="00000000">
            <w:pPr>
              <w:jc w:val="center"/>
            </w:pPr>
            <w:r>
              <w:rPr>
                <w:sz w:val="16"/>
                <w:szCs w:val="16"/>
              </w:rPr>
              <w:t>87.3</w:t>
            </w:r>
          </w:p>
        </w:tc>
        <w:tc>
          <w:tcPr>
            <w:tcW w:w="85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03928923" w14:textId="77777777" w:rsidR="008B1EF1" w:rsidRDefault="00000000">
            <w:pPr>
              <w:jc w:val="center"/>
            </w:pPr>
            <w:r>
              <w:rPr>
                <w:sz w:val="16"/>
                <w:szCs w:val="16"/>
              </w:rPr>
              <w:t>86.5</w:t>
            </w:r>
          </w:p>
        </w:tc>
      </w:tr>
    </w:tbl>
    <w:p w14:paraId="4BB26743" w14:textId="77777777" w:rsidR="008B1EF1" w:rsidRDefault="008B1EF1">
      <w:pPr>
        <w:spacing w:after="60"/>
      </w:pPr>
    </w:p>
    <w:p w14:paraId="16304AC3" w14:textId="77777777" w:rsidR="008B1EF1" w:rsidRDefault="00000000">
      <w:pPr>
        <w:keepNext/>
        <w:spacing w:before="120" w:after="60"/>
      </w:pPr>
      <w:r>
        <w:rPr>
          <w:i/>
          <w:iCs/>
        </w:rPr>
        <w:t>B. C4: Mentorship and Alumni Network</w:t>
      </w:r>
    </w:p>
    <w:p w14:paraId="55B0D103" w14:textId="77777777" w:rsidR="008B1EF1" w:rsidRDefault="00000000">
      <w:pPr>
        <w:ind w:firstLine="202"/>
        <w:jc w:val="both"/>
      </w:pPr>
      <w:r>
        <w:t xml:space="preserve">Field extraction reached a macro-averaged F1 of 0.88 (Table IV). Graduation year (0.96) and full name (0.93) were extracted most reliably, while job title (0.80) fell below the 0.85 target because titles vary widely in wording and position. Automated badges agreed exactly with the human reviewer in 85% of cases with Cohen's kappa of 0.72, which indicates substantial agreement [35], a false accept rate of 4% and a false reject rate of 11% (Table V). The false accept target was set tighter than the false reject target because an inflated badge harms trust, whereas a rejected mentor can resubmit. Matching achieved precision@5 of 0.76 and nDCG@5 of 0.81, and students rated top-five relevance 4.2/5. The median verification time was 42 s, 95th-percentile chat latency was 185 </w:t>
      </w:r>
      <w:proofErr w:type="spellStart"/>
      <w:r>
        <w:t>ms</w:t>
      </w:r>
      <w:proofErr w:type="spellEnd"/>
      <w:r>
        <w:t xml:space="preserve">, and no raw file or </w:t>
      </w:r>
      <w:r>
        <w:lastRenderedPageBreak/>
        <w:t>plaintext log entry remained after the retention window in any test run, supporting all three hypotheses.</w:t>
      </w:r>
    </w:p>
    <w:p w14:paraId="7B4F4670" w14:textId="77777777" w:rsidR="008B1EF1" w:rsidRDefault="00000000">
      <w:pPr>
        <w:keepNext/>
        <w:spacing w:before="160"/>
        <w:jc w:val="center"/>
      </w:pPr>
      <w:r>
        <w:rPr>
          <w:sz w:val="16"/>
          <w:szCs w:val="16"/>
        </w:rPr>
        <w:t>TABLE IV</w:t>
      </w:r>
    </w:p>
    <w:p w14:paraId="2B4E3B89" w14:textId="77777777" w:rsidR="008B1EF1" w:rsidRDefault="00000000">
      <w:pPr>
        <w:keepNext/>
        <w:spacing w:after="60"/>
        <w:jc w:val="center"/>
      </w:pPr>
      <w:r>
        <w:rPr>
          <w:smallCaps/>
          <w:sz w:val="16"/>
          <w:szCs w:val="16"/>
        </w:rPr>
        <w:t>C4 OCR Field Extraction Results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1130"/>
        <w:gridCol w:w="1130"/>
        <w:gridCol w:w="1140"/>
      </w:tblGrid>
      <w:tr w:rsidR="008B1EF1" w14:paraId="277141CE" w14:textId="77777777">
        <w:trPr>
          <w:cantSplit/>
          <w:tblHeader/>
          <w:jc w:val="center"/>
        </w:trPr>
        <w:tc>
          <w:tcPr>
            <w:tcW w:w="16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34ED28E" w14:textId="77777777" w:rsidR="008B1EF1" w:rsidRDefault="00000000">
            <w:pPr>
              <w:keepNext/>
            </w:pPr>
            <w:r>
              <w:rPr>
                <w:b/>
                <w:bCs/>
                <w:sz w:val="16"/>
                <w:szCs w:val="16"/>
              </w:rPr>
              <w:t>Field</w:t>
            </w:r>
          </w:p>
        </w:tc>
        <w:tc>
          <w:tcPr>
            <w:tcW w:w="113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31F07EFC" w14:textId="77777777" w:rsidR="008B1EF1" w:rsidRDefault="00000000">
            <w:pPr>
              <w:keepNext/>
              <w:jc w:val="center"/>
            </w:pPr>
            <w:r>
              <w:rPr>
                <w:b/>
                <w:bCs/>
                <w:sz w:val="16"/>
                <w:szCs w:val="16"/>
              </w:rPr>
              <w:t>Precision</w:t>
            </w:r>
          </w:p>
        </w:tc>
        <w:tc>
          <w:tcPr>
            <w:tcW w:w="113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2444483" w14:textId="77777777" w:rsidR="008B1EF1" w:rsidRDefault="00000000">
            <w:pPr>
              <w:keepNext/>
              <w:jc w:val="center"/>
            </w:pPr>
            <w:r>
              <w:rPr>
                <w:b/>
                <w:bCs/>
                <w:sz w:val="16"/>
                <w:szCs w:val="16"/>
              </w:rPr>
              <w:t>Recall</w:t>
            </w:r>
          </w:p>
        </w:tc>
        <w:tc>
          <w:tcPr>
            <w:tcW w:w="11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400553EB" w14:textId="77777777" w:rsidR="008B1EF1" w:rsidRDefault="00000000">
            <w:pPr>
              <w:keepNext/>
              <w:jc w:val="center"/>
            </w:pPr>
            <w:r>
              <w:rPr>
                <w:b/>
                <w:bCs/>
                <w:sz w:val="16"/>
                <w:szCs w:val="16"/>
              </w:rPr>
              <w:t>F1</w:t>
            </w:r>
          </w:p>
        </w:tc>
      </w:tr>
      <w:tr w:rsidR="008B1EF1" w14:paraId="244A1B06" w14:textId="77777777">
        <w:trPr>
          <w:cantSplit/>
          <w:jc w:val="center"/>
        </w:trPr>
        <w:tc>
          <w:tcPr>
            <w:tcW w:w="16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3EF630BC" w14:textId="77777777" w:rsidR="008B1EF1" w:rsidRDefault="00000000">
            <w:pPr>
              <w:keepNext/>
            </w:pPr>
            <w:r>
              <w:rPr>
                <w:sz w:val="16"/>
                <w:szCs w:val="16"/>
              </w:rPr>
              <w:t>Full name</w:t>
            </w:r>
          </w:p>
        </w:tc>
        <w:tc>
          <w:tcPr>
            <w:tcW w:w="113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05B87F48" w14:textId="77777777" w:rsidR="008B1EF1" w:rsidRDefault="00000000">
            <w:pPr>
              <w:keepNext/>
              <w:jc w:val="center"/>
            </w:pPr>
            <w:r>
              <w:rPr>
                <w:sz w:val="16"/>
                <w:szCs w:val="16"/>
              </w:rPr>
              <w:t>0.92</w:t>
            </w:r>
          </w:p>
        </w:tc>
        <w:tc>
          <w:tcPr>
            <w:tcW w:w="113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11F79E9D" w14:textId="77777777" w:rsidR="008B1EF1" w:rsidRDefault="00000000">
            <w:pPr>
              <w:keepNext/>
              <w:jc w:val="center"/>
            </w:pPr>
            <w:r>
              <w:rPr>
                <w:sz w:val="16"/>
                <w:szCs w:val="16"/>
              </w:rPr>
              <w:t>0.94</w:t>
            </w:r>
          </w:p>
        </w:tc>
        <w:tc>
          <w:tcPr>
            <w:tcW w:w="11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638C9C03" w14:textId="77777777" w:rsidR="008B1EF1" w:rsidRDefault="00000000">
            <w:pPr>
              <w:keepNext/>
              <w:jc w:val="center"/>
            </w:pPr>
            <w:r>
              <w:rPr>
                <w:sz w:val="16"/>
                <w:szCs w:val="16"/>
              </w:rPr>
              <w:t>0.93</w:t>
            </w:r>
          </w:p>
        </w:tc>
      </w:tr>
      <w:tr w:rsidR="008B1EF1" w14:paraId="162B1BC6"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9FB794A" w14:textId="77777777" w:rsidR="008B1EF1" w:rsidRDefault="00000000">
            <w:pPr>
              <w:keepNext/>
            </w:pPr>
            <w:r>
              <w:rPr>
                <w:sz w:val="16"/>
                <w:szCs w:val="16"/>
              </w:rPr>
              <w:t>Institution</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F68E9FE" w14:textId="77777777" w:rsidR="008B1EF1" w:rsidRDefault="00000000">
            <w:pPr>
              <w:keepNext/>
              <w:jc w:val="center"/>
            </w:pPr>
            <w:r>
              <w:rPr>
                <w:sz w:val="16"/>
                <w:szCs w:val="16"/>
              </w:rPr>
              <w:t>0.88</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E59483" w14:textId="77777777" w:rsidR="008B1EF1" w:rsidRDefault="00000000">
            <w:pPr>
              <w:keepNext/>
              <w:jc w:val="center"/>
            </w:pPr>
            <w:r>
              <w:rPr>
                <w:sz w:val="16"/>
                <w:szCs w:val="16"/>
              </w:rPr>
              <w:t>0.90</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07F13E6" w14:textId="77777777" w:rsidR="008B1EF1" w:rsidRDefault="00000000">
            <w:pPr>
              <w:keepNext/>
              <w:jc w:val="center"/>
            </w:pPr>
            <w:r>
              <w:rPr>
                <w:sz w:val="16"/>
                <w:szCs w:val="16"/>
              </w:rPr>
              <w:t>0.89</w:t>
            </w:r>
          </w:p>
        </w:tc>
      </w:tr>
      <w:tr w:rsidR="008B1EF1" w14:paraId="11D78040"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D53DC5" w14:textId="77777777" w:rsidR="008B1EF1" w:rsidRDefault="00000000">
            <w:pPr>
              <w:keepNext/>
            </w:pPr>
            <w:r>
              <w:rPr>
                <w:sz w:val="16"/>
                <w:szCs w:val="16"/>
              </w:rPr>
              <w:t>Degree title</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5AF62F1" w14:textId="77777777" w:rsidR="008B1EF1" w:rsidRDefault="00000000">
            <w:pPr>
              <w:keepNext/>
              <w:jc w:val="center"/>
            </w:pPr>
            <w:r>
              <w:rPr>
                <w:sz w:val="16"/>
                <w:szCs w:val="16"/>
              </w:rPr>
              <w:t>0.85</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473901D" w14:textId="77777777" w:rsidR="008B1EF1" w:rsidRDefault="00000000">
            <w:pPr>
              <w:keepNext/>
              <w:jc w:val="center"/>
            </w:pPr>
            <w:r>
              <w:rPr>
                <w:sz w:val="16"/>
                <w:szCs w:val="16"/>
              </w:rPr>
              <w:t>0.87</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6C9D32" w14:textId="77777777" w:rsidR="008B1EF1" w:rsidRDefault="00000000">
            <w:pPr>
              <w:keepNext/>
              <w:jc w:val="center"/>
            </w:pPr>
            <w:r>
              <w:rPr>
                <w:sz w:val="16"/>
                <w:szCs w:val="16"/>
              </w:rPr>
              <w:t>0.86</w:t>
            </w:r>
          </w:p>
        </w:tc>
      </w:tr>
      <w:tr w:rsidR="008B1EF1" w14:paraId="2B3E7AEB"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35FDF1C" w14:textId="77777777" w:rsidR="008B1EF1" w:rsidRDefault="00000000">
            <w:pPr>
              <w:keepNext/>
            </w:pPr>
            <w:r>
              <w:rPr>
                <w:sz w:val="16"/>
                <w:szCs w:val="16"/>
              </w:rPr>
              <w:t>Graduation year</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FFEF010" w14:textId="77777777" w:rsidR="008B1EF1" w:rsidRDefault="00000000">
            <w:pPr>
              <w:keepNext/>
              <w:jc w:val="center"/>
            </w:pPr>
            <w:r>
              <w:rPr>
                <w:sz w:val="16"/>
                <w:szCs w:val="16"/>
              </w:rPr>
              <w:t>0.96</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4C8D2C" w14:textId="77777777" w:rsidR="008B1EF1" w:rsidRDefault="00000000">
            <w:pPr>
              <w:keepNext/>
              <w:jc w:val="center"/>
            </w:pPr>
            <w:r>
              <w:rPr>
                <w:sz w:val="16"/>
                <w:szCs w:val="16"/>
              </w:rPr>
              <w:t>0.97</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DD0B862" w14:textId="77777777" w:rsidR="008B1EF1" w:rsidRDefault="00000000">
            <w:pPr>
              <w:keepNext/>
              <w:jc w:val="center"/>
            </w:pPr>
            <w:r>
              <w:rPr>
                <w:sz w:val="16"/>
                <w:szCs w:val="16"/>
              </w:rPr>
              <w:t>0.96</w:t>
            </w:r>
          </w:p>
        </w:tc>
      </w:tr>
      <w:tr w:rsidR="008B1EF1" w14:paraId="494A02CF"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FE51C1" w14:textId="77777777" w:rsidR="008B1EF1" w:rsidRDefault="00000000">
            <w:pPr>
              <w:keepNext/>
            </w:pPr>
            <w:r>
              <w:rPr>
                <w:sz w:val="16"/>
                <w:szCs w:val="16"/>
              </w:rPr>
              <w:t>Employer</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5931E6C" w14:textId="77777777" w:rsidR="008B1EF1" w:rsidRDefault="00000000">
            <w:pPr>
              <w:keepNext/>
              <w:jc w:val="center"/>
            </w:pPr>
            <w:r>
              <w:rPr>
                <w:sz w:val="16"/>
                <w:szCs w:val="16"/>
              </w:rPr>
              <w:t>0.84</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802EFBF" w14:textId="77777777" w:rsidR="008B1EF1" w:rsidRDefault="00000000">
            <w:pPr>
              <w:keepNext/>
              <w:jc w:val="center"/>
            </w:pPr>
            <w:r>
              <w:rPr>
                <w:sz w:val="16"/>
                <w:szCs w:val="16"/>
              </w:rPr>
              <w:t>0.86</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3B45C69" w14:textId="77777777" w:rsidR="008B1EF1" w:rsidRDefault="00000000">
            <w:pPr>
              <w:keepNext/>
              <w:jc w:val="center"/>
            </w:pPr>
            <w:r>
              <w:rPr>
                <w:sz w:val="16"/>
                <w:szCs w:val="16"/>
              </w:rPr>
              <w:t>0.85</w:t>
            </w:r>
          </w:p>
        </w:tc>
      </w:tr>
      <w:tr w:rsidR="008B1EF1" w14:paraId="0201BB47" w14:textId="77777777">
        <w:trPr>
          <w:cantSplit/>
          <w:jc w:val="center"/>
        </w:trPr>
        <w:tc>
          <w:tcPr>
            <w:tcW w:w="16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75A90CC" w14:textId="77777777" w:rsidR="008B1EF1" w:rsidRDefault="00000000">
            <w:pPr>
              <w:keepNext/>
            </w:pPr>
            <w:r>
              <w:rPr>
                <w:sz w:val="16"/>
                <w:szCs w:val="16"/>
              </w:rPr>
              <w:t>Job title</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71B488" w14:textId="77777777" w:rsidR="008B1EF1" w:rsidRDefault="00000000">
            <w:pPr>
              <w:keepNext/>
              <w:jc w:val="center"/>
            </w:pPr>
            <w:r>
              <w:rPr>
                <w:sz w:val="16"/>
                <w:szCs w:val="16"/>
              </w:rPr>
              <w:t>0.78</w:t>
            </w:r>
          </w:p>
        </w:tc>
        <w:tc>
          <w:tcPr>
            <w:tcW w:w="113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2797C1" w14:textId="77777777" w:rsidR="008B1EF1" w:rsidRDefault="00000000">
            <w:pPr>
              <w:keepNext/>
              <w:jc w:val="center"/>
            </w:pPr>
            <w:r>
              <w:rPr>
                <w:sz w:val="16"/>
                <w:szCs w:val="16"/>
              </w:rPr>
              <w:t>0.82</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F5927D" w14:textId="77777777" w:rsidR="008B1EF1" w:rsidRDefault="00000000">
            <w:pPr>
              <w:keepNext/>
              <w:jc w:val="center"/>
            </w:pPr>
            <w:r>
              <w:rPr>
                <w:sz w:val="16"/>
                <w:szCs w:val="16"/>
              </w:rPr>
              <w:t>0.80</w:t>
            </w:r>
          </w:p>
        </w:tc>
      </w:tr>
      <w:tr w:rsidR="008B1EF1" w14:paraId="6B261EB2" w14:textId="77777777">
        <w:trPr>
          <w:cantSplit/>
          <w:jc w:val="center"/>
        </w:trPr>
        <w:tc>
          <w:tcPr>
            <w:tcW w:w="16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177A3B8F" w14:textId="77777777" w:rsidR="008B1EF1" w:rsidRDefault="00000000">
            <w:r>
              <w:rPr>
                <w:sz w:val="16"/>
                <w:szCs w:val="16"/>
              </w:rPr>
              <w:t>Macro average</w:t>
            </w:r>
          </w:p>
        </w:tc>
        <w:tc>
          <w:tcPr>
            <w:tcW w:w="113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474B893C" w14:textId="77777777" w:rsidR="008B1EF1" w:rsidRDefault="00000000">
            <w:pPr>
              <w:jc w:val="center"/>
            </w:pPr>
            <w:r>
              <w:rPr>
                <w:sz w:val="16"/>
                <w:szCs w:val="16"/>
              </w:rPr>
              <w:t>0.87</w:t>
            </w:r>
          </w:p>
        </w:tc>
        <w:tc>
          <w:tcPr>
            <w:tcW w:w="113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37DC9AB0" w14:textId="77777777" w:rsidR="008B1EF1" w:rsidRDefault="00000000">
            <w:pPr>
              <w:jc w:val="center"/>
            </w:pPr>
            <w:r>
              <w:rPr>
                <w:sz w:val="16"/>
                <w:szCs w:val="16"/>
              </w:rPr>
              <w:t>0.89</w:t>
            </w:r>
          </w:p>
        </w:tc>
        <w:tc>
          <w:tcPr>
            <w:tcW w:w="11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25272E40" w14:textId="77777777" w:rsidR="008B1EF1" w:rsidRDefault="00000000">
            <w:pPr>
              <w:jc w:val="center"/>
            </w:pPr>
            <w:r>
              <w:rPr>
                <w:sz w:val="16"/>
                <w:szCs w:val="16"/>
              </w:rPr>
              <w:t>0.88</w:t>
            </w:r>
          </w:p>
        </w:tc>
      </w:tr>
    </w:tbl>
    <w:p w14:paraId="30747D83" w14:textId="77777777" w:rsidR="008B1EF1" w:rsidRDefault="008B1EF1">
      <w:pPr>
        <w:spacing w:after="60"/>
      </w:pPr>
    </w:p>
    <w:p w14:paraId="7FFFE553" w14:textId="77777777" w:rsidR="008B1EF1" w:rsidRDefault="00000000">
      <w:pPr>
        <w:keepNext/>
        <w:spacing w:before="160"/>
        <w:jc w:val="center"/>
      </w:pPr>
      <w:r>
        <w:rPr>
          <w:sz w:val="16"/>
          <w:szCs w:val="16"/>
        </w:rPr>
        <w:t>TABLE V</w:t>
      </w:r>
    </w:p>
    <w:p w14:paraId="170DA015" w14:textId="77777777" w:rsidR="008B1EF1" w:rsidRDefault="00000000">
      <w:pPr>
        <w:keepNext/>
        <w:spacing w:after="60"/>
        <w:jc w:val="center"/>
      </w:pPr>
      <w:r>
        <w:rPr>
          <w:smallCaps/>
          <w:sz w:val="16"/>
          <w:szCs w:val="16"/>
        </w:rPr>
        <w:t>C4 Verification, Matching and Technical Results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1300"/>
        <w:gridCol w:w="1300"/>
      </w:tblGrid>
      <w:tr w:rsidR="008B1EF1" w14:paraId="652B0596" w14:textId="77777777">
        <w:trPr>
          <w:cantSplit/>
          <w:tblHeader/>
          <w:jc w:val="center"/>
        </w:trPr>
        <w:tc>
          <w:tcPr>
            <w:tcW w:w="24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00C31415" w14:textId="77777777" w:rsidR="008B1EF1" w:rsidRDefault="00000000">
            <w:pPr>
              <w:keepNext/>
            </w:pPr>
            <w:r>
              <w:rPr>
                <w:b/>
                <w:bCs/>
                <w:sz w:val="16"/>
                <w:szCs w:val="16"/>
              </w:rPr>
              <w:t>Measure</w:t>
            </w:r>
          </w:p>
        </w:tc>
        <w:tc>
          <w:tcPr>
            <w:tcW w:w="130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56E623EC" w14:textId="77777777" w:rsidR="008B1EF1" w:rsidRDefault="00000000">
            <w:pPr>
              <w:keepNext/>
              <w:jc w:val="center"/>
            </w:pPr>
            <w:r>
              <w:rPr>
                <w:b/>
                <w:bCs/>
                <w:sz w:val="16"/>
                <w:szCs w:val="16"/>
              </w:rPr>
              <w:t>Target</w:t>
            </w:r>
          </w:p>
        </w:tc>
        <w:tc>
          <w:tcPr>
            <w:tcW w:w="130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55FCFAB6" w14:textId="77777777" w:rsidR="008B1EF1" w:rsidRDefault="00000000">
            <w:pPr>
              <w:keepNext/>
              <w:jc w:val="center"/>
            </w:pPr>
            <w:r>
              <w:rPr>
                <w:b/>
                <w:bCs/>
                <w:sz w:val="16"/>
                <w:szCs w:val="16"/>
              </w:rPr>
              <w:t>Result</w:t>
            </w:r>
          </w:p>
        </w:tc>
      </w:tr>
      <w:tr w:rsidR="008B1EF1" w14:paraId="7979D564" w14:textId="77777777">
        <w:trPr>
          <w:cantSplit/>
          <w:jc w:val="center"/>
        </w:trPr>
        <w:tc>
          <w:tcPr>
            <w:tcW w:w="24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3E8233CB" w14:textId="77777777" w:rsidR="008B1EF1" w:rsidRDefault="00000000">
            <w:pPr>
              <w:keepNext/>
            </w:pPr>
            <w:r>
              <w:rPr>
                <w:sz w:val="16"/>
                <w:szCs w:val="16"/>
              </w:rPr>
              <w:t>Exact badge agreement</w:t>
            </w:r>
          </w:p>
        </w:tc>
        <w:tc>
          <w:tcPr>
            <w:tcW w:w="13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2409C698" w14:textId="77777777" w:rsidR="008B1EF1" w:rsidRDefault="00000000">
            <w:pPr>
              <w:keepNext/>
              <w:jc w:val="center"/>
            </w:pPr>
            <w:r>
              <w:rPr>
                <w:sz w:val="16"/>
                <w:szCs w:val="16"/>
              </w:rPr>
              <w:t>≥ 0.80</w:t>
            </w:r>
          </w:p>
        </w:tc>
        <w:tc>
          <w:tcPr>
            <w:tcW w:w="13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26147283" w14:textId="77777777" w:rsidR="008B1EF1" w:rsidRDefault="00000000">
            <w:pPr>
              <w:keepNext/>
              <w:jc w:val="center"/>
            </w:pPr>
            <w:r>
              <w:rPr>
                <w:sz w:val="16"/>
                <w:szCs w:val="16"/>
              </w:rPr>
              <w:t>0.85</w:t>
            </w:r>
          </w:p>
        </w:tc>
      </w:tr>
      <w:tr w:rsidR="008B1EF1" w14:paraId="0273D68B"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1FC5A4F" w14:textId="77777777" w:rsidR="008B1EF1" w:rsidRDefault="00000000">
            <w:pPr>
              <w:keepNext/>
            </w:pPr>
            <w:r>
              <w:rPr>
                <w:sz w:val="16"/>
                <w:szCs w:val="16"/>
              </w:rPr>
              <w:t>Cohen's kappa</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2161A3" w14:textId="77777777" w:rsidR="008B1EF1" w:rsidRDefault="00000000">
            <w:pPr>
              <w:keepNext/>
              <w:jc w:val="center"/>
            </w:pPr>
            <w:r>
              <w:rPr>
                <w:sz w:val="16"/>
                <w:szCs w:val="16"/>
              </w:rPr>
              <w:t>≥ 0.61</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AB9B5B" w14:textId="77777777" w:rsidR="008B1EF1" w:rsidRDefault="00000000">
            <w:pPr>
              <w:keepNext/>
              <w:jc w:val="center"/>
            </w:pPr>
            <w:r>
              <w:rPr>
                <w:sz w:val="16"/>
                <w:szCs w:val="16"/>
              </w:rPr>
              <w:t>0.72</w:t>
            </w:r>
          </w:p>
        </w:tc>
      </w:tr>
      <w:tr w:rsidR="008B1EF1" w14:paraId="6B9D8E5E"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0FA35F0" w14:textId="77777777" w:rsidR="008B1EF1" w:rsidRDefault="00000000">
            <w:pPr>
              <w:keepNext/>
            </w:pPr>
            <w:r>
              <w:rPr>
                <w:sz w:val="16"/>
                <w:szCs w:val="16"/>
              </w:rPr>
              <w:t>False accept rate</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F40ED0" w14:textId="77777777" w:rsidR="008B1EF1" w:rsidRDefault="00000000">
            <w:pPr>
              <w:keepNext/>
              <w:jc w:val="center"/>
            </w:pPr>
            <w:r>
              <w:rPr>
                <w:sz w:val="16"/>
                <w:szCs w:val="16"/>
              </w:rPr>
              <w:t>≤ 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E8E4C7" w14:textId="77777777" w:rsidR="008B1EF1" w:rsidRDefault="00000000">
            <w:pPr>
              <w:keepNext/>
              <w:jc w:val="center"/>
            </w:pPr>
            <w:r>
              <w:rPr>
                <w:sz w:val="16"/>
                <w:szCs w:val="16"/>
              </w:rPr>
              <w:t>4%</w:t>
            </w:r>
          </w:p>
        </w:tc>
      </w:tr>
      <w:tr w:rsidR="008B1EF1" w14:paraId="7CAA2AA8"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6B9187" w14:textId="77777777" w:rsidR="008B1EF1" w:rsidRDefault="00000000">
            <w:pPr>
              <w:keepNext/>
            </w:pPr>
            <w:r>
              <w:rPr>
                <w:sz w:val="16"/>
                <w:szCs w:val="16"/>
              </w:rPr>
              <w:t>False reject rate</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7BAB8BE" w14:textId="77777777" w:rsidR="008B1EF1" w:rsidRDefault="00000000">
            <w:pPr>
              <w:keepNext/>
              <w:jc w:val="center"/>
            </w:pPr>
            <w:r>
              <w:rPr>
                <w:sz w:val="16"/>
                <w:szCs w:val="16"/>
              </w:rPr>
              <w:t>≤ 15%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4E1C8E" w14:textId="77777777" w:rsidR="008B1EF1" w:rsidRDefault="00000000">
            <w:pPr>
              <w:keepNext/>
              <w:jc w:val="center"/>
            </w:pPr>
            <w:r>
              <w:rPr>
                <w:sz w:val="16"/>
                <w:szCs w:val="16"/>
              </w:rPr>
              <w:t>11%</w:t>
            </w:r>
          </w:p>
        </w:tc>
      </w:tr>
      <w:tr w:rsidR="008B1EF1" w14:paraId="61AAD867"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335C47" w14:textId="77777777" w:rsidR="008B1EF1" w:rsidRDefault="00000000">
            <w:pPr>
              <w:keepNext/>
            </w:pPr>
            <w:r>
              <w:rPr>
                <w:sz w:val="16"/>
                <w:szCs w:val="16"/>
              </w:rPr>
              <w:t>Precision@5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67E356" w14:textId="77777777" w:rsidR="008B1EF1" w:rsidRDefault="00000000">
            <w:pPr>
              <w:keepNext/>
              <w:jc w:val="center"/>
            </w:pPr>
            <w:r>
              <w:rPr>
                <w:sz w:val="16"/>
                <w:szCs w:val="16"/>
              </w:rPr>
              <w:t>≥ 0.70</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894863" w14:textId="77777777" w:rsidR="008B1EF1" w:rsidRDefault="00000000">
            <w:pPr>
              <w:keepNext/>
              <w:jc w:val="center"/>
            </w:pPr>
            <w:r>
              <w:rPr>
                <w:sz w:val="16"/>
                <w:szCs w:val="16"/>
              </w:rPr>
              <w:t>0.76</w:t>
            </w:r>
          </w:p>
        </w:tc>
      </w:tr>
      <w:tr w:rsidR="008B1EF1" w14:paraId="7F6BFAB2"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23CCA78" w14:textId="77777777" w:rsidR="008B1EF1" w:rsidRDefault="00000000">
            <w:pPr>
              <w:keepNext/>
            </w:pPr>
            <w:r>
              <w:rPr>
                <w:sz w:val="16"/>
                <w:szCs w:val="16"/>
              </w:rPr>
              <w:t>nDCG@5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13062BE" w14:textId="77777777" w:rsidR="008B1EF1" w:rsidRDefault="00000000">
            <w:pPr>
              <w:keepNext/>
              <w:jc w:val="center"/>
            </w:pPr>
            <w:r>
              <w:rPr>
                <w:sz w:val="16"/>
                <w:szCs w:val="16"/>
              </w:rPr>
              <w:t>≥ 0.75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48E452" w14:textId="77777777" w:rsidR="008B1EF1" w:rsidRDefault="00000000">
            <w:pPr>
              <w:keepNext/>
              <w:jc w:val="center"/>
            </w:pPr>
            <w:r>
              <w:rPr>
                <w:sz w:val="16"/>
                <w:szCs w:val="16"/>
              </w:rPr>
              <w:t>0.81</w:t>
            </w:r>
          </w:p>
        </w:tc>
      </w:tr>
      <w:tr w:rsidR="008B1EF1" w14:paraId="72C70807"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C7D87DB" w14:textId="77777777" w:rsidR="008B1EF1" w:rsidRDefault="00000000">
            <w:pPr>
              <w:keepNext/>
            </w:pPr>
            <w:r>
              <w:rPr>
                <w:sz w:val="16"/>
                <w:szCs w:val="16"/>
              </w:rPr>
              <w:t>Mean relevance of top five (1–5)</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6D1CCE1" w14:textId="77777777" w:rsidR="008B1EF1" w:rsidRDefault="00000000">
            <w:pPr>
              <w:keepNext/>
              <w:jc w:val="center"/>
            </w:pPr>
            <w:r>
              <w:rPr>
                <w:sz w:val="16"/>
                <w:szCs w:val="16"/>
              </w:rPr>
              <w:t>≥ 3.8</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AD9201" w14:textId="77777777" w:rsidR="008B1EF1" w:rsidRDefault="00000000">
            <w:pPr>
              <w:keepNext/>
              <w:jc w:val="center"/>
            </w:pPr>
            <w:r>
              <w:rPr>
                <w:sz w:val="16"/>
                <w:szCs w:val="16"/>
              </w:rPr>
              <w:t>4.2</w:t>
            </w:r>
          </w:p>
        </w:tc>
      </w:tr>
      <w:tr w:rsidR="008B1EF1" w14:paraId="587C9357"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8BE250" w14:textId="77777777" w:rsidR="008B1EF1" w:rsidRDefault="00000000">
            <w:pPr>
              <w:keepNext/>
            </w:pPr>
            <w:r>
              <w:rPr>
                <w:sz w:val="16"/>
                <w:szCs w:val="16"/>
              </w:rPr>
              <w:t>SUS score</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75F4F4" w14:textId="77777777" w:rsidR="008B1EF1" w:rsidRDefault="00000000">
            <w:pPr>
              <w:keepNext/>
              <w:jc w:val="center"/>
            </w:pPr>
            <w:r>
              <w:rPr>
                <w:sz w:val="16"/>
                <w:szCs w:val="16"/>
              </w:rPr>
              <w:t>≥ 68</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42D89C" w14:textId="77777777" w:rsidR="008B1EF1" w:rsidRDefault="00000000">
            <w:pPr>
              <w:keepNext/>
              <w:jc w:val="center"/>
            </w:pPr>
            <w:r>
              <w:rPr>
                <w:sz w:val="16"/>
                <w:szCs w:val="16"/>
              </w:rPr>
              <w:t>74</w:t>
            </w:r>
          </w:p>
        </w:tc>
      </w:tr>
      <w:tr w:rsidR="008B1EF1" w14:paraId="1E76C726"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E2D5310" w14:textId="77777777" w:rsidR="008B1EF1" w:rsidRDefault="00000000">
            <w:pPr>
              <w:keepNext/>
            </w:pPr>
            <w:r>
              <w:rPr>
                <w:sz w:val="16"/>
                <w:szCs w:val="16"/>
              </w:rPr>
              <w:t>Median verification time</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BD85A36" w14:textId="77777777" w:rsidR="008B1EF1" w:rsidRDefault="00000000">
            <w:pPr>
              <w:keepNext/>
              <w:jc w:val="center"/>
            </w:pPr>
            <w:r>
              <w:rPr>
                <w:sz w:val="16"/>
                <w:szCs w:val="16"/>
              </w:rPr>
              <w:t>≤ 60 s</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09BBCE" w14:textId="77777777" w:rsidR="008B1EF1" w:rsidRDefault="00000000">
            <w:pPr>
              <w:keepNext/>
              <w:jc w:val="center"/>
            </w:pPr>
            <w:r>
              <w:rPr>
                <w:sz w:val="16"/>
                <w:szCs w:val="16"/>
              </w:rPr>
              <w:t>42 s</w:t>
            </w:r>
          </w:p>
        </w:tc>
      </w:tr>
      <w:tr w:rsidR="008B1EF1" w14:paraId="20AB24EB" w14:textId="77777777">
        <w:trPr>
          <w:cantSplit/>
          <w:jc w:val="center"/>
        </w:trPr>
        <w:tc>
          <w:tcPr>
            <w:tcW w:w="24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DC2B334" w14:textId="77777777" w:rsidR="008B1EF1" w:rsidRDefault="00000000">
            <w:pPr>
              <w:keepNext/>
            </w:pPr>
            <w:r>
              <w:rPr>
                <w:sz w:val="16"/>
                <w:szCs w:val="16"/>
              </w:rPr>
              <w:t>Chat latency (95th pct.)</w:t>
            </w:r>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161A6C9" w14:textId="77777777" w:rsidR="008B1EF1" w:rsidRDefault="00000000">
            <w:pPr>
              <w:keepNext/>
              <w:jc w:val="center"/>
            </w:pPr>
            <w:r>
              <w:rPr>
                <w:sz w:val="16"/>
                <w:szCs w:val="16"/>
              </w:rPr>
              <w:t xml:space="preserve">≤ 300 </w:t>
            </w:r>
            <w:proofErr w:type="spellStart"/>
            <w:r>
              <w:rPr>
                <w:sz w:val="16"/>
                <w:szCs w:val="16"/>
              </w:rPr>
              <w:t>ms</w:t>
            </w:r>
            <w:proofErr w:type="spellEnd"/>
          </w:p>
        </w:tc>
        <w:tc>
          <w:tcPr>
            <w:tcW w:w="13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483F24" w14:textId="77777777" w:rsidR="008B1EF1" w:rsidRDefault="00000000">
            <w:pPr>
              <w:keepNext/>
              <w:jc w:val="center"/>
            </w:pPr>
            <w:r>
              <w:rPr>
                <w:sz w:val="16"/>
                <w:szCs w:val="16"/>
              </w:rPr>
              <w:t xml:space="preserve">185 </w:t>
            </w:r>
            <w:proofErr w:type="spellStart"/>
            <w:r>
              <w:rPr>
                <w:sz w:val="16"/>
                <w:szCs w:val="16"/>
              </w:rPr>
              <w:t>ms</w:t>
            </w:r>
            <w:proofErr w:type="spellEnd"/>
          </w:p>
        </w:tc>
      </w:tr>
      <w:tr w:rsidR="008B1EF1" w14:paraId="6AB23350" w14:textId="77777777">
        <w:trPr>
          <w:cantSplit/>
          <w:jc w:val="center"/>
        </w:trPr>
        <w:tc>
          <w:tcPr>
            <w:tcW w:w="24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60B400DE" w14:textId="77777777" w:rsidR="008B1EF1" w:rsidRDefault="00000000">
            <w:r>
              <w:rPr>
                <w:sz w:val="16"/>
                <w:szCs w:val="16"/>
              </w:rPr>
              <w:t>Raw files remaining after retention</w:t>
            </w:r>
          </w:p>
        </w:tc>
        <w:tc>
          <w:tcPr>
            <w:tcW w:w="13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74923902" w14:textId="77777777" w:rsidR="008B1EF1" w:rsidRDefault="00000000">
            <w:pPr>
              <w:jc w:val="center"/>
            </w:pPr>
            <w:r>
              <w:rPr>
                <w:sz w:val="16"/>
                <w:szCs w:val="16"/>
              </w:rPr>
              <w:t>0</w:t>
            </w:r>
          </w:p>
        </w:tc>
        <w:tc>
          <w:tcPr>
            <w:tcW w:w="13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28A2054D" w14:textId="77777777" w:rsidR="008B1EF1" w:rsidRDefault="00000000">
            <w:pPr>
              <w:jc w:val="center"/>
            </w:pPr>
            <w:r>
              <w:rPr>
                <w:sz w:val="16"/>
                <w:szCs w:val="16"/>
              </w:rPr>
              <w:t>0</w:t>
            </w:r>
          </w:p>
        </w:tc>
      </w:tr>
    </w:tbl>
    <w:p w14:paraId="516763D2" w14:textId="77777777" w:rsidR="008B1EF1" w:rsidRDefault="008B1EF1">
      <w:pPr>
        <w:spacing w:after="60"/>
      </w:pPr>
    </w:p>
    <w:p w14:paraId="066D4E60" w14:textId="77777777" w:rsidR="008B1EF1" w:rsidRDefault="00000000">
      <w:pPr>
        <w:keepNext/>
        <w:spacing w:before="120" w:after="60"/>
      </w:pPr>
      <w:r>
        <w:rPr>
          <w:i/>
          <w:iCs/>
        </w:rPr>
        <w:t>C. C2 and C3: Design Targets</w:t>
      </w:r>
    </w:p>
    <w:p w14:paraId="2A647F9C" w14:textId="77777777" w:rsidR="008B1EF1" w:rsidRDefault="00000000">
      <w:pPr>
        <w:ind w:firstLine="202"/>
        <w:jc w:val="both"/>
      </w:pPr>
      <w:r>
        <w:t>Table VI lists the evaluation targets of the career pathway and wellbeing components. These are design targets from the component proposals, not measured results.</w:t>
      </w:r>
    </w:p>
    <w:p w14:paraId="6C804921" w14:textId="77777777" w:rsidR="008B1EF1" w:rsidRDefault="00000000">
      <w:pPr>
        <w:keepNext/>
        <w:spacing w:before="160"/>
        <w:jc w:val="center"/>
      </w:pPr>
      <w:r>
        <w:rPr>
          <w:sz w:val="16"/>
          <w:szCs w:val="16"/>
        </w:rPr>
        <w:t>TABLE VI</w:t>
      </w:r>
    </w:p>
    <w:p w14:paraId="10825F71" w14:textId="77777777" w:rsidR="008B1EF1" w:rsidRDefault="00000000">
      <w:pPr>
        <w:keepNext/>
        <w:spacing w:after="60"/>
        <w:jc w:val="center"/>
      </w:pPr>
      <w:r>
        <w:rPr>
          <w:smallCaps/>
          <w:sz w:val="16"/>
          <w:szCs w:val="16"/>
        </w:rPr>
        <w:t>Evaluation Targets for C2 and C3 (Not Measured Results)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40"/>
        <w:gridCol w:w="1800"/>
      </w:tblGrid>
      <w:tr w:rsidR="008B1EF1" w14:paraId="00E004F5" w14:textId="77777777">
        <w:trPr>
          <w:cantSplit/>
          <w:tblHeader/>
          <w:jc w:val="center"/>
        </w:trPr>
        <w:tc>
          <w:tcPr>
            <w:tcW w:w="90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4942D9E" w14:textId="77777777" w:rsidR="008B1EF1" w:rsidRDefault="00000000">
            <w:pPr>
              <w:keepNext/>
            </w:pPr>
            <w:r>
              <w:rPr>
                <w:b/>
                <w:bCs/>
                <w:sz w:val="16"/>
                <w:szCs w:val="16"/>
              </w:rPr>
              <w:t>Comp.</w:t>
            </w:r>
          </w:p>
        </w:tc>
        <w:tc>
          <w:tcPr>
            <w:tcW w:w="234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73A6EFBF" w14:textId="77777777" w:rsidR="008B1EF1" w:rsidRDefault="00000000">
            <w:pPr>
              <w:keepNext/>
              <w:jc w:val="center"/>
            </w:pPr>
            <w:r>
              <w:rPr>
                <w:b/>
                <w:bCs/>
                <w:sz w:val="16"/>
                <w:szCs w:val="16"/>
              </w:rPr>
              <w:t>Measure</w:t>
            </w:r>
          </w:p>
        </w:tc>
        <w:tc>
          <w:tcPr>
            <w:tcW w:w="180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vAlign w:val="center"/>
          </w:tcPr>
          <w:p w14:paraId="66485B36" w14:textId="77777777" w:rsidR="008B1EF1" w:rsidRDefault="00000000">
            <w:pPr>
              <w:keepNext/>
              <w:jc w:val="center"/>
            </w:pPr>
            <w:r>
              <w:rPr>
                <w:b/>
                <w:bCs/>
                <w:sz w:val="16"/>
                <w:szCs w:val="16"/>
              </w:rPr>
              <w:t>Target</w:t>
            </w:r>
          </w:p>
        </w:tc>
      </w:tr>
      <w:tr w:rsidR="008B1EF1" w14:paraId="47EF7778" w14:textId="77777777">
        <w:trPr>
          <w:cantSplit/>
          <w:jc w:val="center"/>
        </w:trPr>
        <w:tc>
          <w:tcPr>
            <w:tcW w:w="9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2D2AD26B" w14:textId="77777777" w:rsidR="008B1EF1" w:rsidRDefault="00000000">
            <w:pPr>
              <w:keepNext/>
            </w:pPr>
            <w:r>
              <w:rPr>
                <w:sz w:val="16"/>
                <w:szCs w:val="16"/>
              </w:rPr>
              <w:t>C2</w:t>
            </w:r>
          </w:p>
        </w:tc>
        <w:tc>
          <w:tcPr>
            <w:tcW w:w="234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5ED71B2D" w14:textId="77777777" w:rsidR="008B1EF1" w:rsidRDefault="00000000">
            <w:pPr>
              <w:keepNext/>
              <w:jc w:val="center"/>
            </w:pPr>
            <w:r>
              <w:rPr>
                <w:sz w:val="16"/>
                <w:szCs w:val="16"/>
              </w:rPr>
              <w:t>Career path prediction accuracy</w:t>
            </w:r>
          </w:p>
        </w:tc>
        <w:tc>
          <w:tcPr>
            <w:tcW w:w="1800" w:type="dxa"/>
            <w:tcBorders>
              <w:top w:val="single" w:sz="4"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7D3A7D8D" w14:textId="77777777" w:rsidR="008B1EF1" w:rsidRDefault="00000000">
            <w:pPr>
              <w:keepNext/>
              <w:jc w:val="center"/>
            </w:pPr>
            <w:r>
              <w:rPr>
                <w:sz w:val="16"/>
                <w:szCs w:val="16"/>
              </w:rPr>
              <w:t>91–93%</w:t>
            </w:r>
          </w:p>
        </w:tc>
      </w:tr>
      <w:tr w:rsidR="008B1EF1" w14:paraId="7159F4BC"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8C70A23" w14:textId="77777777" w:rsidR="008B1EF1" w:rsidRDefault="00000000">
            <w:pPr>
              <w:keepNext/>
            </w:pPr>
            <w:r>
              <w:rPr>
                <w:sz w:val="16"/>
                <w:szCs w:val="16"/>
              </w:rPr>
              <w:t>C2</w:t>
            </w:r>
          </w:p>
        </w:tc>
        <w:tc>
          <w:tcPr>
            <w:tcW w:w="23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DCCEDD" w14:textId="77777777" w:rsidR="008B1EF1" w:rsidRDefault="00000000">
            <w:pPr>
              <w:keepNext/>
              <w:jc w:val="center"/>
            </w:pPr>
            <w:r>
              <w:rPr>
                <w:sz w:val="16"/>
                <w:szCs w:val="16"/>
              </w:rPr>
              <w:t>Users who understand the what-if explanations</w:t>
            </w:r>
          </w:p>
        </w:tc>
        <w:tc>
          <w:tcPr>
            <w:tcW w:w="1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FF8A836" w14:textId="77777777" w:rsidR="008B1EF1" w:rsidRDefault="00000000">
            <w:pPr>
              <w:keepNext/>
              <w:jc w:val="center"/>
            </w:pPr>
            <w:r>
              <w:rPr>
                <w:sz w:val="16"/>
                <w:szCs w:val="16"/>
              </w:rPr>
              <w:t>≥ 80%</w:t>
            </w:r>
          </w:p>
        </w:tc>
      </w:tr>
      <w:tr w:rsidR="008B1EF1" w14:paraId="0BF873DD"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30EB753" w14:textId="77777777" w:rsidR="008B1EF1" w:rsidRDefault="00000000">
            <w:pPr>
              <w:keepNext/>
            </w:pPr>
            <w:r>
              <w:rPr>
                <w:sz w:val="16"/>
                <w:szCs w:val="16"/>
              </w:rPr>
              <w:t>C2</w:t>
            </w:r>
          </w:p>
        </w:tc>
        <w:tc>
          <w:tcPr>
            <w:tcW w:w="23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9BBBB4" w14:textId="77777777" w:rsidR="008B1EF1" w:rsidRDefault="00000000">
            <w:pPr>
              <w:keepNext/>
              <w:jc w:val="center"/>
            </w:pPr>
            <w:r>
              <w:rPr>
                <w:sz w:val="16"/>
                <w:szCs w:val="16"/>
              </w:rPr>
              <w:t>Actionability score of skill-bridge suggestions</w:t>
            </w:r>
          </w:p>
        </w:tc>
        <w:tc>
          <w:tcPr>
            <w:tcW w:w="1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7CA5FC" w14:textId="77777777" w:rsidR="008B1EF1" w:rsidRDefault="00000000">
            <w:pPr>
              <w:keepNext/>
              <w:jc w:val="center"/>
            </w:pPr>
            <w:r>
              <w:rPr>
                <w:sz w:val="16"/>
                <w:szCs w:val="16"/>
              </w:rPr>
              <w:t>85%</w:t>
            </w:r>
          </w:p>
        </w:tc>
      </w:tr>
      <w:tr w:rsidR="008B1EF1" w14:paraId="030091E7"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581AB6B" w14:textId="77777777" w:rsidR="008B1EF1" w:rsidRDefault="00000000">
            <w:pPr>
              <w:keepNext/>
            </w:pPr>
            <w:r>
              <w:rPr>
                <w:sz w:val="16"/>
                <w:szCs w:val="16"/>
              </w:rPr>
              <w:t>C2</w:t>
            </w:r>
          </w:p>
        </w:tc>
        <w:tc>
          <w:tcPr>
            <w:tcW w:w="23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A9A024F" w14:textId="77777777" w:rsidR="008B1EF1" w:rsidRDefault="00000000">
            <w:pPr>
              <w:keepNext/>
              <w:jc w:val="center"/>
            </w:pPr>
            <w:r>
              <w:rPr>
                <w:sz w:val="16"/>
                <w:szCs w:val="16"/>
              </w:rPr>
              <w:t>Reduction in career path anxiety</w:t>
            </w:r>
          </w:p>
        </w:tc>
        <w:tc>
          <w:tcPr>
            <w:tcW w:w="1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15773C1" w14:textId="77777777" w:rsidR="008B1EF1" w:rsidRDefault="00000000">
            <w:pPr>
              <w:keepNext/>
              <w:jc w:val="center"/>
            </w:pPr>
            <w:r>
              <w:rPr>
                <w:sz w:val="16"/>
                <w:szCs w:val="16"/>
              </w:rPr>
              <w:t>25%</w:t>
            </w:r>
          </w:p>
        </w:tc>
      </w:tr>
      <w:tr w:rsidR="008B1EF1" w14:paraId="7DE78CA0"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7E9F5C7" w14:textId="77777777" w:rsidR="008B1EF1" w:rsidRDefault="00000000">
            <w:pPr>
              <w:keepNext/>
            </w:pPr>
            <w:r>
              <w:rPr>
                <w:sz w:val="16"/>
                <w:szCs w:val="16"/>
              </w:rPr>
              <w:t>C2</w:t>
            </w:r>
          </w:p>
        </w:tc>
        <w:tc>
          <w:tcPr>
            <w:tcW w:w="23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586A93C" w14:textId="77777777" w:rsidR="008B1EF1" w:rsidRDefault="00000000">
            <w:pPr>
              <w:keepNext/>
              <w:jc w:val="center"/>
            </w:pPr>
            <w:r>
              <w:rPr>
                <w:sz w:val="16"/>
                <w:szCs w:val="16"/>
              </w:rPr>
              <w:t>SGI and prediction response time</w:t>
            </w:r>
          </w:p>
        </w:tc>
        <w:tc>
          <w:tcPr>
            <w:tcW w:w="1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1760C0" w14:textId="77777777" w:rsidR="008B1EF1" w:rsidRDefault="00000000">
            <w:pPr>
              <w:keepNext/>
              <w:jc w:val="center"/>
            </w:pPr>
            <w:r>
              <w:rPr>
                <w:sz w:val="16"/>
                <w:szCs w:val="16"/>
              </w:rPr>
              <w:t>&lt; 3 s</w:t>
            </w:r>
          </w:p>
        </w:tc>
      </w:tr>
      <w:tr w:rsidR="008B1EF1" w14:paraId="765B9C2D"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70ABF07" w14:textId="77777777" w:rsidR="008B1EF1" w:rsidRDefault="00000000">
            <w:pPr>
              <w:keepNext/>
            </w:pPr>
            <w:r>
              <w:rPr>
                <w:sz w:val="16"/>
                <w:szCs w:val="16"/>
              </w:rPr>
              <w:t>C2</w:t>
            </w:r>
          </w:p>
        </w:tc>
        <w:tc>
          <w:tcPr>
            <w:tcW w:w="23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24F2E69" w14:textId="77777777" w:rsidR="008B1EF1" w:rsidRDefault="00000000">
            <w:pPr>
              <w:keepNext/>
              <w:jc w:val="center"/>
            </w:pPr>
            <w:r>
              <w:rPr>
                <w:sz w:val="16"/>
                <w:szCs w:val="16"/>
              </w:rPr>
              <w:t>Fairness audit</w:t>
            </w:r>
          </w:p>
        </w:tc>
        <w:tc>
          <w:tcPr>
            <w:tcW w:w="1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2B434D5" w14:textId="77777777" w:rsidR="008B1EF1" w:rsidRDefault="00000000">
            <w:pPr>
              <w:keepNext/>
              <w:jc w:val="center"/>
            </w:pPr>
            <w:r>
              <w:rPr>
                <w:sz w:val="16"/>
                <w:szCs w:val="16"/>
              </w:rPr>
              <w:t>SPD across gender, region, age</w:t>
            </w:r>
          </w:p>
        </w:tc>
      </w:tr>
      <w:tr w:rsidR="008B1EF1" w14:paraId="23EC9B37"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3837185" w14:textId="77777777" w:rsidR="008B1EF1" w:rsidRDefault="00000000">
            <w:pPr>
              <w:keepNext/>
            </w:pPr>
            <w:r>
              <w:rPr>
                <w:sz w:val="16"/>
                <w:szCs w:val="16"/>
              </w:rPr>
              <w:t>C3</w:t>
            </w:r>
          </w:p>
        </w:tc>
        <w:tc>
          <w:tcPr>
            <w:tcW w:w="23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4A6C8DE" w14:textId="77777777" w:rsidR="008B1EF1" w:rsidRDefault="00000000">
            <w:pPr>
              <w:keepNext/>
              <w:jc w:val="center"/>
            </w:pPr>
            <w:r>
              <w:rPr>
                <w:sz w:val="16"/>
                <w:szCs w:val="16"/>
              </w:rPr>
              <w:t>Stress / burnout classification</w:t>
            </w:r>
          </w:p>
        </w:tc>
        <w:tc>
          <w:tcPr>
            <w:tcW w:w="1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74C66A" w14:textId="77777777" w:rsidR="008B1EF1" w:rsidRDefault="00000000">
            <w:pPr>
              <w:keepNext/>
              <w:jc w:val="center"/>
            </w:pPr>
            <w:r>
              <w:rPr>
                <w:sz w:val="16"/>
                <w:szCs w:val="16"/>
              </w:rPr>
              <w:t>Accuracy, precision, recall, F1</w:t>
            </w:r>
          </w:p>
        </w:tc>
      </w:tr>
      <w:tr w:rsidR="008B1EF1" w14:paraId="41CB3FD2" w14:textId="77777777">
        <w:trPr>
          <w:cantSplit/>
          <w:jc w:val="center"/>
        </w:trPr>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70B4421" w14:textId="77777777" w:rsidR="008B1EF1" w:rsidRDefault="00000000">
            <w:pPr>
              <w:keepNext/>
            </w:pPr>
            <w:r>
              <w:rPr>
                <w:sz w:val="16"/>
                <w:szCs w:val="16"/>
              </w:rPr>
              <w:t>C3</w:t>
            </w:r>
          </w:p>
        </w:tc>
        <w:tc>
          <w:tcPr>
            <w:tcW w:w="23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4173D7" w14:textId="77777777" w:rsidR="008B1EF1" w:rsidRDefault="00000000">
            <w:pPr>
              <w:keepNext/>
              <w:jc w:val="center"/>
            </w:pPr>
            <w:r>
              <w:rPr>
                <w:sz w:val="16"/>
                <w:szCs w:val="16"/>
              </w:rPr>
              <w:t>Productivity regression</w:t>
            </w:r>
          </w:p>
        </w:tc>
        <w:tc>
          <w:tcPr>
            <w:tcW w:w="18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805CE61" w14:textId="77777777" w:rsidR="008B1EF1" w:rsidRDefault="00000000">
            <w:pPr>
              <w:keepNext/>
              <w:jc w:val="center"/>
            </w:pPr>
            <w:r>
              <w:rPr>
                <w:sz w:val="16"/>
                <w:szCs w:val="16"/>
              </w:rPr>
              <w:t>MAE, RMSE, R²</w:t>
            </w:r>
          </w:p>
        </w:tc>
      </w:tr>
      <w:tr w:rsidR="008B1EF1" w14:paraId="7C40AB3B" w14:textId="77777777">
        <w:trPr>
          <w:cantSplit/>
          <w:jc w:val="center"/>
        </w:trPr>
        <w:tc>
          <w:tcPr>
            <w:tcW w:w="9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2D5C3A4D" w14:textId="77777777" w:rsidR="008B1EF1" w:rsidRDefault="00000000">
            <w:r>
              <w:rPr>
                <w:sz w:val="16"/>
                <w:szCs w:val="16"/>
              </w:rPr>
              <w:t>C3</w:t>
            </w:r>
          </w:p>
        </w:tc>
        <w:tc>
          <w:tcPr>
            <w:tcW w:w="23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46355BBD" w14:textId="77777777" w:rsidR="008B1EF1" w:rsidRDefault="00000000">
            <w:pPr>
              <w:jc w:val="center"/>
            </w:pPr>
            <w:r>
              <w:rPr>
                <w:sz w:val="16"/>
                <w:szCs w:val="16"/>
              </w:rPr>
              <w:t>Adaptive scheduling</w:t>
            </w:r>
          </w:p>
        </w:tc>
        <w:tc>
          <w:tcPr>
            <w:tcW w:w="18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vAlign w:val="center"/>
          </w:tcPr>
          <w:p w14:paraId="080D2B3E" w14:textId="77777777" w:rsidR="008B1EF1" w:rsidRDefault="00000000">
            <w:pPr>
              <w:jc w:val="center"/>
            </w:pPr>
            <w:r>
              <w:rPr>
                <w:sz w:val="16"/>
                <w:szCs w:val="16"/>
              </w:rPr>
              <w:t>Higher task completion, balanced workload</w:t>
            </w:r>
          </w:p>
        </w:tc>
      </w:tr>
    </w:tbl>
    <w:p w14:paraId="57F60219" w14:textId="77777777" w:rsidR="008B1EF1" w:rsidRDefault="008B1EF1">
      <w:pPr>
        <w:spacing w:after="60"/>
      </w:pPr>
    </w:p>
    <w:p w14:paraId="13BB691A" w14:textId="77777777" w:rsidR="008B1EF1" w:rsidRDefault="00000000">
      <w:pPr>
        <w:keepNext/>
        <w:spacing w:before="120" w:after="60"/>
      </w:pPr>
      <w:r>
        <w:rPr>
          <w:i/>
          <w:iCs/>
        </w:rPr>
        <w:t>D. Discussion</w:t>
      </w:r>
    </w:p>
    <w:p w14:paraId="17BBD321" w14:textId="77777777" w:rsidR="008B1EF1" w:rsidRDefault="00000000">
      <w:pPr>
        <w:ind w:firstLine="202"/>
        <w:jc w:val="both"/>
      </w:pPr>
      <w:r>
        <w:t xml:space="preserve">Across components, the results support a common design choice: pairing ML with interpretable rules. In C1 the classifier captures non-linear relations between grades, stream and personality, while the admission rules make each university suggestion traceable to a cut-off and quota; students singled out </w:t>
      </w:r>
      <w:r>
        <w:t>the Z-score and district-quota explanations as the most helpful features. In C4 every badge decision can be explained by the criteria that passed or failed.</w:t>
      </w:r>
    </w:p>
    <w:p w14:paraId="1B9F53CF" w14:textId="77777777" w:rsidR="008B1EF1" w:rsidRDefault="00000000">
      <w:pPr>
        <w:ind w:firstLine="202"/>
        <w:jc w:val="both"/>
      </w:pPr>
      <w:r>
        <w:t>Integration adds value: C1 sets the starting point for skill-gap tracking in C2, C3 can pace the learning plan, and C4 adds verified human judgment to the AI recommendations.</w:t>
      </w:r>
    </w:p>
    <w:p w14:paraId="4A5EF63A" w14:textId="77777777" w:rsidR="008B1EF1" w:rsidRDefault="00000000">
      <w:pPr>
        <w:keepNext/>
        <w:spacing w:before="120" w:after="60"/>
      </w:pPr>
      <w:r>
        <w:rPr>
          <w:i/>
          <w:iCs/>
        </w:rPr>
        <w:t>E. Limitations</w:t>
      </w:r>
    </w:p>
    <w:p w14:paraId="3818FA98" w14:textId="77777777" w:rsidR="008B1EF1" w:rsidRDefault="00000000">
      <w:pPr>
        <w:ind w:firstLine="202"/>
        <w:jc w:val="both"/>
      </w:pPr>
      <w:r>
        <w:t>The C1 model was trained on synthetic data, so its real-world accuracy may differ until it is retrained on actual admission records; interests and lifestyle preferences are collected but not yet used, and personality traits are self-reported. C4 was evaluated with small samples at one institution, a single reviewer and English documents only; it checks internal consistency rather than authenticity with the issuer. C2 and C3 have not yet been evaluated. Recommendations should be monitored for bias across districts, streams and demographic groups [38].</w:t>
      </w:r>
    </w:p>
    <w:p w14:paraId="315265CC" w14:textId="77777777" w:rsidR="008B1EF1" w:rsidRDefault="00000000">
      <w:pPr>
        <w:keepNext/>
        <w:spacing w:before="200" w:after="100"/>
        <w:jc w:val="center"/>
      </w:pPr>
      <w:r>
        <w:t xml:space="preserve">VI. </w:t>
      </w:r>
      <w:r>
        <w:rPr>
          <w:smallCaps/>
        </w:rPr>
        <w:t>Conclusion and Future Work</w:t>
      </w:r>
    </w:p>
    <w:p w14:paraId="41180F03" w14:textId="77777777" w:rsidR="008B1EF1" w:rsidRDefault="00000000">
      <w:pPr>
        <w:ind w:firstLine="202"/>
        <w:jc w:val="both"/>
      </w:pPr>
      <w:r>
        <w:t xml:space="preserve">This paper presented </w:t>
      </w:r>
      <w:proofErr w:type="spellStart"/>
      <w:r>
        <w:t>StudyFyX</w:t>
      </w:r>
      <w:proofErr w:type="spellEnd"/>
      <w:r>
        <w:t xml:space="preserve">, an integrated explainable AI platform that supports Sri Lankan students from A/L degree selection to career readiness, wellbeing and verified mentorship. </w:t>
      </w:r>
      <w:proofErr w:type="spellStart"/>
      <w:r>
        <w:t>FutureDream</w:t>
      </w:r>
      <w:proofErr w:type="spellEnd"/>
      <w:r>
        <w:t xml:space="preserve"> reached 87.3% degree-prediction accuracy, 84.2% admission-prediction accuracy and 4.1/5 user satisfaction, and the mentorship component verified mentors with substantial agreement with a human reviewer (κ = 0.72) while retaining no raw documents. These results show that context-aware hybrids of machine learning and transparent rules can make guidance more accessible, explainable and trustworthy.</w:t>
      </w:r>
    </w:p>
    <w:p w14:paraId="5304C001" w14:textId="77777777" w:rsidR="008B1EF1" w:rsidRDefault="00000000">
      <w:pPr>
        <w:ind w:firstLine="202"/>
        <w:jc w:val="both"/>
      </w:pPr>
      <w:r>
        <w:t>Future work will retrain the degree model on real admission data, add scholarship matching and SHAP explanations, evaluate C2 and C3 with real users, and add issuer verification and Sinhala and Tamil OCR to C4.</w:t>
      </w:r>
    </w:p>
    <w:p w14:paraId="7846BF00" w14:textId="77777777" w:rsidR="008B1EF1" w:rsidRDefault="00000000">
      <w:pPr>
        <w:spacing w:before="200" w:after="100"/>
        <w:jc w:val="center"/>
      </w:pPr>
      <w:r>
        <w:rPr>
          <w:smallCaps/>
        </w:rPr>
        <w:t>Acknowledgment</w:t>
      </w:r>
    </w:p>
    <w:p w14:paraId="4D1A5EA2" w14:textId="77777777" w:rsidR="008B1EF1" w:rsidRDefault="00000000">
      <w:pPr>
        <w:ind w:firstLine="202"/>
        <w:jc w:val="both"/>
      </w:pPr>
      <w:r>
        <w:t>The authors thank their supervisor, Ms. Thilini Jayalath, and co-supervisor, Ms. Jenny Krishara, for their guidance, as well as the Sri Lanka Institute of Information Technology for its facilities, the academic counselors who reviewed the generated career timelines, and the students and mentors who took part in the evaluations.</w:t>
      </w:r>
    </w:p>
    <w:p w14:paraId="07AD3B9B" w14:textId="77777777" w:rsidR="008B1EF1" w:rsidRDefault="00000000">
      <w:pPr>
        <w:spacing w:before="200" w:after="100"/>
        <w:jc w:val="center"/>
      </w:pPr>
      <w:r>
        <w:rPr>
          <w:smallCaps/>
        </w:rPr>
        <w:t>References</w:t>
      </w:r>
    </w:p>
    <w:p w14:paraId="1BD4591E" w14:textId="77777777" w:rsidR="008B1EF1" w:rsidRDefault="00000000">
      <w:pPr>
        <w:tabs>
          <w:tab w:val="left" w:pos="360"/>
        </w:tabs>
        <w:spacing w:after="20"/>
        <w:ind w:left="360" w:hanging="360"/>
        <w:jc w:val="both"/>
      </w:pPr>
      <w:r>
        <w:rPr>
          <w:sz w:val="16"/>
          <w:szCs w:val="16"/>
        </w:rPr>
        <w:t>[1]</w:t>
      </w:r>
      <w:r>
        <w:rPr>
          <w:sz w:val="16"/>
          <w:szCs w:val="16"/>
        </w:rPr>
        <w:tab/>
        <w:t>University Grants Commission, Sri Lanka, "Admission to undergraduate courses of the universities in Sri Lanka: Academic year 2024/2025," UGC, Colombo, Sri Lanka. [Online]. Available: https://www.ugc.ac.lk</w:t>
      </w:r>
    </w:p>
    <w:p w14:paraId="3C6B8307" w14:textId="77777777" w:rsidR="008B1EF1" w:rsidRDefault="00000000">
      <w:pPr>
        <w:tabs>
          <w:tab w:val="left" w:pos="360"/>
        </w:tabs>
        <w:spacing w:after="20"/>
        <w:ind w:left="360" w:hanging="360"/>
        <w:jc w:val="both"/>
      </w:pPr>
      <w:r>
        <w:rPr>
          <w:sz w:val="16"/>
          <w:szCs w:val="16"/>
        </w:rPr>
        <w:t>[2]</w:t>
      </w:r>
      <w:r>
        <w:rPr>
          <w:sz w:val="16"/>
          <w:szCs w:val="16"/>
        </w:rPr>
        <w:tab/>
        <w:t>F. Doshi-Velez and B. Kim, "Towards a rigorous science of interpretable machine learning," arXiv:1702.08608, 2017.</w:t>
      </w:r>
    </w:p>
    <w:p w14:paraId="038E870D" w14:textId="77777777" w:rsidR="008B1EF1" w:rsidRDefault="00000000">
      <w:pPr>
        <w:tabs>
          <w:tab w:val="left" w:pos="360"/>
        </w:tabs>
        <w:spacing w:after="20"/>
        <w:ind w:left="360" w:hanging="360"/>
        <w:jc w:val="both"/>
      </w:pPr>
      <w:r>
        <w:rPr>
          <w:sz w:val="16"/>
          <w:szCs w:val="16"/>
        </w:rPr>
        <w:t>[3]</w:t>
      </w:r>
      <w:r>
        <w:rPr>
          <w:sz w:val="16"/>
          <w:szCs w:val="16"/>
        </w:rPr>
        <w:tab/>
        <w:t xml:space="preserve">P. </w:t>
      </w:r>
      <w:proofErr w:type="spellStart"/>
      <w:r>
        <w:rPr>
          <w:sz w:val="16"/>
          <w:szCs w:val="16"/>
        </w:rPr>
        <w:t>Linardatos</w:t>
      </w:r>
      <w:proofErr w:type="spellEnd"/>
      <w:r>
        <w:rPr>
          <w:sz w:val="16"/>
          <w:szCs w:val="16"/>
        </w:rPr>
        <w:t xml:space="preserve">, V. </w:t>
      </w:r>
      <w:proofErr w:type="spellStart"/>
      <w:r>
        <w:rPr>
          <w:sz w:val="16"/>
          <w:szCs w:val="16"/>
        </w:rPr>
        <w:t>Papastefanopoulos</w:t>
      </w:r>
      <w:proofErr w:type="spellEnd"/>
      <w:r>
        <w:rPr>
          <w:sz w:val="16"/>
          <w:szCs w:val="16"/>
        </w:rPr>
        <w:t xml:space="preserve">, and S. </w:t>
      </w:r>
      <w:proofErr w:type="spellStart"/>
      <w:r>
        <w:rPr>
          <w:sz w:val="16"/>
          <w:szCs w:val="16"/>
        </w:rPr>
        <w:t>Kotsiantis</w:t>
      </w:r>
      <w:proofErr w:type="spellEnd"/>
      <w:r>
        <w:rPr>
          <w:sz w:val="16"/>
          <w:szCs w:val="16"/>
        </w:rPr>
        <w:t xml:space="preserve">, "Explainable AI: A review of machine learning interpretability methods," </w:t>
      </w:r>
      <w:r>
        <w:rPr>
          <w:i/>
          <w:iCs/>
          <w:sz w:val="16"/>
          <w:szCs w:val="16"/>
        </w:rPr>
        <w:t>Entropy</w:t>
      </w:r>
      <w:r>
        <w:rPr>
          <w:sz w:val="16"/>
          <w:szCs w:val="16"/>
        </w:rPr>
        <w:t>, vol. 23, no. 1, p. 18, 2021.</w:t>
      </w:r>
    </w:p>
    <w:p w14:paraId="0DDFB998" w14:textId="77777777" w:rsidR="008B1EF1" w:rsidRDefault="00000000">
      <w:pPr>
        <w:tabs>
          <w:tab w:val="left" w:pos="360"/>
        </w:tabs>
        <w:spacing w:after="20"/>
        <w:ind w:left="360" w:hanging="360"/>
        <w:jc w:val="both"/>
      </w:pPr>
      <w:r>
        <w:rPr>
          <w:sz w:val="16"/>
          <w:szCs w:val="16"/>
        </w:rPr>
        <w:t>[4]</w:t>
      </w:r>
      <w:r>
        <w:rPr>
          <w:sz w:val="16"/>
          <w:szCs w:val="16"/>
        </w:rPr>
        <w:tab/>
        <w:t xml:space="preserve">J. L. Holland, </w:t>
      </w:r>
      <w:r>
        <w:rPr>
          <w:i/>
          <w:iCs/>
          <w:sz w:val="16"/>
          <w:szCs w:val="16"/>
        </w:rPr>
        <w:t>Making Vocational Choices: A Theory of Vocational Personalities and Work Environments</w:t>
      </w:r>
      <w:r>
        <w:rPr>
          <w:sz w:val="16"/>
          <w:szCs w:val="16"/>
        </w:rPr>
        <w:t>, 3rd ed. Odessa, FL, USA: Psychological Assessment Resources, 1997.</w:t>
      </w:r>
    </w:p>
    <w:p w14:paraId="5ADFB4B7" w14:textId="77777777" w:rsidR="008B1EF1" w:rsidRDefault="00000000">
      <w:pPr>
        <w:tabs>
          <w:tab w:val="left" w:pos="360"/>
        </w:tabs>
        <w:spacing w:after="20"/>
        <w:ind w:left="360" w:hanging="360"/>
        <w:jc w:val="both"/>
      </w:pPr>
      <w:r>
        <w:rPr>
          <w:sz w:val="16"/>
          <w:szCs w:val="16"/>
        </w:rPr>
        <w:t>[5]</w:t>
      </w:r>
      <w:r>
        <w:rPr>
          <w:sz w:val="16"/>
          <w:szCs w:val="16"/>
        </w:rPr>
        <w:tab/>
        <w:t xml:space="preserve">R. W. Lent, S. D. Brown, and G. Hackett, "Toward a unifying social cognitive theory of career and academic interest, choice, and performance," </w:t>
      </w:r>
      <w:r>
        <w:rPr>
          <w:i/>
          <w:iCs/>
          <w:sz w:val="16"/>
          <w:szCs w:val="16"/>
        </w:rPr>
        <w:t>J. Vocational Behavior</w:t>
      </w:r>
      <w:r>
        <w:rPr>
          <w:sz w:val="16"/>
          <w:szCs w:val="16"/>
        </w:rPr>
        <w:t>, vol. 45, no. 1, pp. 79–122, 1994.</w:t>
      </w:r>
    </w:p>
    <w:p w14:paraId="5324A8AC" w14:textId="77777777" w:rsidR="008B1EF1" w:rsidRDefault="00000000">
      <w:pPr>
        <w:tabs>
          <w:tab w:val="left" w:pos="360"/>
        </w:tabs>
        <w:spacing w:after="20"/>
        <w:ind w:left="360" w:hanging="360"/>
        <w:jc w:val="both"/>
      </w:pPr>
      <w:r>
        <w:rPr>
          <w:sz w:val="16"/>
          <w:szCs w:val="16"/>
        </w:rPr>
        <w:lastRenderedPageBreak/>
        <w:t>[6]</w:t>
      </w:r>
      <w:r>
        <w:rPr>
          <w:sz w:val="16"/>
          <w:szCs w:val="16"/>
        </w:rPr>
        <w:tab/>
        <w:t xml:space="preserve">C. Romero and S. Ventura, "Educational data mining: A review of the state of the art," </w:t>
      </w:r>
      <w:r>
        <w:rPr>
          <w:i/>
          <w:iCs/>
          <w:sz w:val="16"/>
          <w:szCs w:val="16"/>
        </w:rPr>
        <w:t xml:space="preserve">IEEE Trans. Syst., Man, </w:t>
      </w:r>
      <w:proofErr w:type="spellStart"/>
      <w:r>
        <w:rPr>
          <w:i/>
          <w:iCs/>
          <w:sz w:val="16"/>
          <w:szCs w:val="16"/>
        </w:rPr>
        <w:t>Cybern</w:t>
      </w:r>
      <w:proofErr w:type="spellEnd"/>
      <w:r>
        <w:rPr>
          <w:i/>
          <w:iCs/>
          <w:sz w:val="16"/>
          <w:szCs w:val="16"/>
        </w:rPr>
        <w:t>. C</w:t>
      </w:r>
      <w:r>
        <w:rPr>
          <w:sz w:val="16"/>
          <w:szCs w:val="16"/>
        </w:rPr>
        <w:t>, vol. 40, no. 6, pp. 601–618, 2010.</w:t>
      </w:r>
    </w:p>
    <w:p w14:paraId="4067A04E" w14:textId="77777777" w:rsidR="008B1EF1" w:rsidRDefault="00000000">
      <w:pPr>
        <w:tabs>
          <w:tab w:val="left" w:pos="360"/>
        </w:tabs>
        <w:spacing w:after="20"/>
        <w:ind w:left="360" w:hanging="360"/>
        <w:jc w:val="both"/>
      </w:pPr>
      <w:r>
        <w:rPr>
          <w:sz w:val="16"/>
          <w:szCs w:val="16"/>
        </w:rPr>
        <w:t>[7]</w:t>
      </w:r>
      <w:r>
        <w:rPr>
          <w:sz w:val="16"/>
          <w:szCs w:val="16"/>
        </w:rPr>
        <w:tab/>
        <w:t xml:space="preserve">L. </w:t>
      </w:r>
      <w:proofErr w:type="spellStart"/>
      <w:r>
        <w:rPr>
          <w:sz w:val="16"/>
          <w:szCs w:val="16"/>
        </w:rPr>
        <w:t>Breiman</w:t>
      </w:r>
      <w:proofErr w:type="spellEnd"/>
      <w:r>
        <w:rPr>
          <w:sz w:val="16"/>
          <w:szCs w:val="16"/>
        </w:rPr>
        <w:t xml:space="preserve">, "Random forests," </w:t>
      </w:r>
      <w:r>
        <w:rPr>
          <w:i/>
          <w:iCs/>
          <w:sz w:val="16"/>
          <w:szCs w:val="16"/>
        </w:rPr>
        <w:t>Machine Learning</w:t>
      </w:r>
      <w:r>
        <w:rPr>
          <w:sz w:val="16"/>
          <w:szCs w:val="16"/>
        </w:rPr>
        <w:t>, vol. 45, no. 1, pp. 5–32, 2001.</w:t>
      </w:r>
    </w:p>
    <w:p w14:paraId="627DB7A9" w14:textId="77777777" w:rsidR="008B1EF1" w:rsidRDefault="00000000">
      <w:pPr>
        <w:tabs>
          <w:tab w:val="left" w:pos="360"/>
        </w:tabs>
        <w:spacing w:after="20"/>
        <w:ind w:left="360" w:hanging="360"/>
        <w:jc w:val="both"/>
      </w:pPr>
      <w:r>
        <w:rPr>
          <w:sz w:val="16"/>
          <w:szCs w:val="16"/>
        </w:rPr>
        <w:t>[8]</w:t>
      </w:r>
      <w:r>
        <w:rPr>
          <w:sz w:val="16"/>
          <w:szCs w:val="16"/>
        </w:rPr>
        <w:tab/>
        <w:t xml:space="preserve">C. Strobl, A.-L. Boulesteix, A. </w:t>
      </w:r>
      <w:proofErr w:type="spellStart"/>
      <w:r>
        <w:rPr>
          <w:sz w:val="16"/>
          <w:szCs w:val="16"/>
        </w:rPr>
        <w:t>Zeileis</w:t>
      </w:r>
      <w:proofErr w:type="spellEnd"/>
      <w:r>
        <w:rPr>
          <w:sz w:val="16"/>
          <w:szCs w:val="16"/>
        </w:rPr>
        <w:t xml:space="preserve">, and T. </w:t>
      </w:r>
      <w:proofErr w:type="spellStart"/>
      <w:r>
        <w:rPr>
          <w:sz w:val="16"/>
          <w:szCs w:val="16"/>
        </w:rPr>
        <w:t>Hothorn</w:t>
      </w:r>
      <w:proofErr w:type="spellEnd"/>
      <w:r>
        <w:rPr>
          <w:sz w:val="16"/>
          <w:szCs w:val="16"/>
        </w:rPr>
        <w:t xml:space="preserve">, "Bias in random forest variable importance measures: Illustrations, sources and a solution," </w:t>
      </w:r>
      <w:r>
        <w:rPr>
          <w:i/>
          <w:iCs/>
          <w:sz w:val="16"/>
          <w:szCs w:val="16"/>
        </w:rPr>
        <w:t>BMC Bioinformatics</w:t>
      </w:r>
      <w:r>
        <w:rPr>
          <w:sz w:val="16"/>
          <w:szCs w:val="16"/>
        </w:rPr>
        <w:t>, vol. 8, Art. no. 25, 2007.</w:t>
      </w:r>
    </w:p>
    <w:p w14:paraId="0BFBBABF" w14:textId="77777777" w:rsidR="008B1EF1" w:rsidRDefault="00000000">
      <w:pPr>
        <w:tabs>
          <w:tab w:val="left" w:pos="360"/>
        </w:tabs>
        <w:spacing w:after="20"/>
        <w:ind w:left="360" w:hanging="360"/>
        <w:jc w:val="both"/>
      </w:pPr>
      <w:r>
        <w:rPr>
          <w:sz w:val="16"/>
          <w:szCs w:val="16"/>
        </w:rPr>
        <w:t>[9]</w:t>
      </w:r>
      <w:r>
        <w:rPr>
          <w:sz w:val="16"/>
          <w:szCs w:val="16"/>
        </w:rPr>
        <w:tab/>
        <w:t xml:space="preserve">F. Ricci, L. Rokach, and B. Shapira, Eds., </w:t>
      </w:r>
      <w:r>
        <w:rPr>
          <w:i/>
          <w:iCs/>
          <w:sz w:val="16"/>
          <w:szCs w:val="16"/>
        </w:rPr>
        <w:t>Recommender Systems Handbook</w:t>
      </w:r>
      <w:r>
        <w:rPr>
          <w:sz w:val="16"/>
          <w:szCs w:val="16"/>
        </w:rPr>
        <w:t>, 3rd ed. New York, NY, USA: Springer, 2022.</w:t>
      </w:r>
    </w:p>
    <w:p w14:paraId="5337D786" w14:textId="77777777" w:rsidR="008B1EF1" w:rsidRDefault="00000000">
      <w:pPr>
        <w:tabs>
          <w:tab w:val="left" w:pos="360"/>
        </w:tabs>
        <w:spacing w:after="20"/>
        <w:ind w:left="360" w:hanging="360"/>
        <w:jc w:val="both"/>
      </w:pPr>
      <w:r>
        <w:rPr>
          <w:sz w:val="16"/>
          <w:szCs w:val="16"/>
        </w:rPr>
        <w:t>[10]</w:t>
      </w:r>
      <w:r>
        <w:rPr>
          <w:sz w:val="16"/>
          <w:szCs w:val="16"/>
        </w:rPr>
        <w:tab/>
        <w:t xml:space="preserve">S. Russell and P. Norvig, </w:t>
      </w:r>
      <w:r>
        <w:rPr>
          <w:i/>
          <w:iCs/>
          <w:sz w:val="16"/>
          <w:szCs w:val="16"/>
        </w:rPr>
        <w:t>Artificial Intelligence: A Modern Approach</w:t>
      </w:r>
      <w:r>
        <w:rPr>
          <w:sz w:val="16"/>
          <w:szCs w:val="16"/>
        </w:rPr>
        <w:t>, 4th ed. Hoboken, NJ, USA: Pearson, 2020.</w:t>
      </w:r>
    </w:p>
    <w:p w14:paraId="20541AFB" w14:textId="77777777" w:rsidR="008B1EF1" w:rsidRDefault="00000000">
      <w:pPr>
        <w:tabs>
          <w:tab w:val="left" w:pos="360"/>
        </w:tabs>
        <w:spacing w:after="20"/>
        <w:ind w:left="360" w:hanging="360"/>
        <w:jc w:val="both"/>
      </w:pPr>
      <w:r>
        <w:rPr>
          <w:sz w:val="16"/>
          <w:szCs w:val="16"/>
        </w:rPr>
        <w:t>[11]</w:t>
      </w:r>
      <w:r>
        <w:rPr>
          <w:sz w:val="16"/>
          <w:szCs w:val="16"/>
        </w:rPr>
        <w:tab/>
        <w:t xml:space="preserve">Q. Guo, F. Zhuang, C. Qin, H. Zhu, X. Xie, H. Xiong, and Q. He, "A survey on knowledge graph-based recommender systems," </w:t>
      </w:r>
      <w:r>
        <w:rPr>
          <w:i/>
          <w:iCs/>
          <w:sz w:val="16"/>
          <w:szCs w:val="16"/>
        </w:rPr>
        <w:t xml:space="preserve">IEEE Trans. </w:t>
      </w:r>
      <w:proofErr w:type="spellStart"/>
      <w:r>
        <w:rPr>
          <w:i/>
          <w:iCs/>
          <w:sz w:val="16"/>
          <w:szCs w:val="16"/>
        </w:rPr>
        <w:t>Knowl</w:t>
      </w:r>
      <w:proofErr w:type="spellEnd"/>
      <w:r>
        <w:rPr>
          <w:i/>
          <w:iCs/>
          <w:sz w:val="16"/>
          <w:szCs w:val="16"/>
        </w:rPr>
        <w:t>. Data Eng.</w:t>
      </w:r>
      <w:r>
        <w:rPr>
          <w:sz w:val="16"/>
          <w:szCs w:val="16"/>
        </w:rPr>
        <w:t>, vol. 34, no. 8, pp. 3549–3568, 2022.</w:t>
      </w:r>
    </w:p>
    <w:p w14:paraId="559BC6DB" w14:textId="77777777" w:rsidR="008B1EF1" w:rsidRDefault="00000000">
      <w:pPr>
        <w:tabs>
          <w:tab w:val="left" w:pos="360"/>
        </w:tabs>
        <w:spacing w:after="20"/>
        <w:ind w:left="360" w:hanging="360"/>
        <w:jc w:val="both"/>
      </w:pPr>
      <w:r>
        <w:rPr>
          <w:sz w:val="16"/>
          <w:szCs w:val="16"/>
        </w:rPr>
        <w:t>[12]</w:t>
      </w:r>
      <w:r>
        <w:rPr>
          <w:sz w:val="16"/>
          <w:szCs w:val="16"/>
        </w:rPr>
        <w:tab/>
        <w:t xml:space="preserve">D. H. Wolpert, "Stacked generalization," </w:t>
      </w:r>
      <w:r>
        <w:rPr>
          <w:i/>
          <w:iCs/>
          <w:sz w:val="16"/>
          <w:szCs w:val="16"/>
        </w:rPr>
        <w:t>Neural Networks</w:t>
      </w:r>
      <w:r>
        <w:rPr>
          <w:sz w:val="16"/>
          <w:szCs w:val="16"/>
        </w:rPr>
        <w:t>, vol. 5, no. 2, pp. 241–259, 1992.</w:t>
      </w:r>
    </w:p>
    <w:p w14:paraId="542897D3" w14:textId="77777777" w:rsidR="008B1EF1" w:rsidRDefault="00000000">
      <w:pPr>
        <w:tabs>
          <w:tab w:val="left" w:pos="360"/>
        </w:tabs>
        <w:spacing w:after="20"/>
        <w:ind w:left="360" w:hanging="360"/>
        <w:jc w:val="both"/>
      </w:pPr>
      <w:r>
        <w:rPr>
          <w:sz w:val="16"/>
          <w:szCs w:val="16"/>
        </w:rPr>
        <w:t>[13]</w:t>
      </w:r>
      <w:r>
        <w:rPr>
          <w:sz w:val="16"/>
          <w:szCs w:val="16"/>
        </w:rPr>
        <w:tab/>
        <w:t xml:space="preserve">S. M. Lundberg and S.-I. Lee, "A unified approach to interpreting model predictions,"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2017, pp. 4765–4774.</w:t>
      </w:r>
    </w:p>
    <w:p w14:paraId="34555272" w14:textId="77777777" w:rsidR="008B1EF1" w:rsidRDefault="00000000">
      <w:pPr>
        <w:tabs>
          <w:tab w:val="left" w:pos="360"/>
        </w:tabs>
        <w:spacing w:after="20"/>
        <w:ind w:left="360" w:hanging="360"/>
        <w:jc w:val="both"/>
      </w:pPr>
      <w:r>
        <w:rPr>
          <w:sz w:val="16"/>
          <w:szCs w:val="16"/>
        </w:rPr>
        <w:t>[14]</w:t>
      </w:r>
      <w:r>
        <w:rPr>
          <w:sz w:val="16"/>
          <w:szCs w:val="16"/>
        </w:rPr>
        <w:tab/>
        <w:t xml:space="preserve">S. Wachter, B. Mittelstadt, and C. Russell, "Counterfactual explanations without opening the black box: Automated decisions and the GDPR," </w:t>
      </w:r>
      <w:r>
        <w:rPr>
          <w:i/>
          <w:iCs/>
          <w:sz w:val="16"/>
          <w:szCs w:val="16"/>
        </w:rPr>
        <w:t>Harvard J. Law Technol.</w:t>
      </w:r>
      <w:r>
        <w:rPr>
          <w:sz w:val="16"/>
          <w:szCs w:val="16"/>
        </w:rPr>
        <w:t>, vol. 31, no. 2, pp. 841–887, 2018.</w:t>
      </w:r>
    </w:p>
    <w:p w14:paraId="48489C41" w14:textId="77777777" w:rsidR="008B1EF1" w:rsidRDefault="00000000">
      <w:pPr>
        <w:tabs>
          <w:tab w:val="left" w:pos="360"/>
        </w:tabs>
        <w:spacing w:after="20"/>
        <w:ind w:left="360" w:hanging="360"/>
        <w:jc w:val="both"/>
      </w:pPr>
      <w:r>
        <w:rPr>
          <w:sz w:val="16"/>
          <w:szCs w:val="16"/>
        </w:rPr>
        <w:t>[15]</w:t>
      </w:r>
      <w:r>
        <w:rPr>
          <w:sz w:val="16"/>
          <w:szCs w:val="16"/>
        </w:rPr>
        <w:tab/>
        <w:t xml:space="preserve">N. Mehrabi, F. </w:t>
      </w:r>
      <w:proofErr w:type="spellStart"/>
      <w:r>
        <w:rPr>
          <w:sz w:val="16"/>
          <w:szCs w:val="16"/>
        </w:rPr>
        <w:t>Morstatter</w:t>
      </w:r>
      <w:proofErr w:type="spellEnd"/>
      <w:r>
        <w:rPr>
          <w:sz w:val="16"/>
          <w:szCs w:val="16"/>
        </w:rPr>
        <w:t xml:space="preserve">, N. Saxena, K. Lerman, and A. Galstyan, "A survey on bias and fairness in machine learning,"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vol. 54, no. 6, pp. 1–35, 2021.</w:t>
      </w:r>
    </w:p>
    <w:p w14:paraId="249F5656" w14:textId="77777777" w:rsidR="008B1EF1" w:rsidRDefault="00000000">
      <w:pPr>
        <w:tabs>
          <w:tab w:val="left" w:pos="360"/>
        </w:tabs>
        <w:spacing w:after="20"/>
        <w:ind w:left="360" w:hanging="360"/>
        <w:jc w:val="both"/>
      </w:pPr>
      <w:r>
        <w:rPr>
          <w:sz w:val="16"/>
          <w:szCs w:val="16"/>
        </w:rPr>
        <w:t>[16]</w:t>
      </w:r>
      <w:r>
        <w:rPr>
          <w:sz w:val="16"/>
          <w:szCs w:val="16"/>
        </w:rPr>
        <w:tab/>
        <w:t xml:space="preserve">R. K. E. Bellamy et al., "AI Fairness 360: An extensible toolkit for detecting and mitigating algorithmic bias," </w:t>
      </w:r>
      <w:r>
        <w:rPr>
          <w:i/>
          <w:iCs/>
          <w:sz w:val="16"/>
          <w:szCs w:val="16"/>
        </w:rPr>
        <w:t>IBM J. Res. Dev.</w:t>
      </w:r>
      <w:r>
        <w:rPr>
          <w:sz w:val="16"/>
          <w:szCs w:val="16"/>
        </w:rPr>
        <w:t>, vol. 63, no. 4/5, pp. 4:1–4:15, 2019.</w:t>
      </w:r>
    </w:p>
    <w:p w14:paraId="0FBFEA3A" w14:textId="77777777" w:rsidR="008B1EF1" w:rsidRDefault="00000000">
      <w:pPr>
        <w:tabs>
          <w:tab w:val="left" w:pos="360"/>
        </w:tabs>
        <w:spacing w:after="20"/>
        <w:ind w:left="360" w:hanging="360"/>
        <w:jc w:val="both"/>
      </w:pPr>
      <w:r>
        <w:rPr>
          <w:sz w:val="16"/>
          <w:szCs w:val="16"/>
        </w:rPr>
        <w:t>[17]</w:t>
      </w:r>
      <w:r>
        <w:rPr>
          <w:sz w:val="16"/>
          <w:szCs w:val="16"/>
        </w:rPr>
        <w:tab/>
        <w:t xml:space="preserve">R. Ahuja and A. Banga, "Mental stress detection in university students using machine learning algorithms," </w:t>
      </w:r>
      <w:r>
        <w:rPr>
          <w:i/>
          <w:iCs/>
          <w:sz w:val="16"/>
          <w:szCs w:val="16"/>
        </w:rPr>
        <w:t xml:space="preserve">Procedia </w:t>
      </w:r>
      <w:proofErr w:type="spellStart"/>
      <w:r>
        <w:rPr>
          <w:i/>
          <w:iCs/>
          <w:sz w:val="16"/>
          <w:szCs w:val="16"/>
        </w:rPr>
        <w:t>Comput</w:t>
      </w:r>
      <w:proofErr w:type="spellEnd"/>
      <w:r>
        <w:rPr>
          <w:i/>
          <w:iCs/>
          <w:sz w:val="16"/>
          <w:szCs w:val="16"/>
        </w:rPr>
        <w:t>. Sci.</w:t>
      </w:r>
      <w:r>
        <w:rPr>
          <w:sz w:val="16"/>
          <w:szCs w:val="16"/>
        </w:rPr>
        <w:t>, vol. 152, pp. 349–353, 2019.</w:t>
      </w:r>
    </w:p>
    <w:p w14:paraId="50896366" w14:textId="77777777" w:rsidR="008B1EF1" w:rsidRDefault="00000000">
      <w:pPr>
        <w:tabs>
          <w:tab w:val="left" w:pos="360"/>
        </w:tabs>
        <w:spacing w:after="20"/>
        <w:ind w:left="360" w:hanging="360"/>
        <w:jc w:val="both"/>
      </w:pPr>
      <w:r>
        <w:rPr>
          <w:sz w:val="16"/>
          <w:szCs w:val="16"/>
        </w:rPr>
        <w:t>[18]</w:t>
      </w:r>
      <w:r>
        <w:rPr>
          <w:sz w:val="16"/>
          <w:szCs w:val="16"/>
        </w:rPr>
        <w:tab/>
        <w:t>R. Wang et al., "</w:t>
      </w:r>
      <w:proofErr w:type="spellStart"/>
      <w:r>
        <w:rPr>
          <w:sz w:val="16"/>
          <w:szCs w:val="16"/>
        </w:rPr>
        <w:t>StudentLife</w:t>
      </w:r>
      <w:proofErr w:type="spellEnd"/>
      <w:r>
        <w:rPr>
          <w:sz w:val="16"/>
          <w:szCs w:val="16"/>
        </w:rPr>
        <w:t xml:space="preserve">: Assessing mental health, academic performance and behavioral trends of college students using smartphones," in </w:t>
      </w:r>
      <w:r>
        <w:rPr>
          <w:i/>
          <w:iCs/>
          <w:sz w:val="16"/>
          <w:szCs w:val="16"/>
        </w:rPr>
        <w:t xml:space="preserve">Proc. ACM Int. Joint Conf. Pervasive Ubiquitous </w:t>
      </w:r>
      <w:proofErr w:type="spellStart"/>
      <w:r>
        <w:rPr>
          <w:i/>
          <w:iCs/>
          <w:sz w:val="16"/>
          <w:szCs w:val="16"/>
        </w:rPr>
        <w:t>Comput</w:t>
      </w:r>
      <w:proofErr w:type="spellEnd"/>
      <w:r>
        <w:rPr>
          <w:i/>
          <w:iCs/>
          <w:sz w:val="16"/>
          <w:szCs w:val="16"/>
        </w:rPr>
        <w:t>. (</w:t>
      </w:r>
      <w:proofErr w:type="spellStart"/>
      <w:r>
        <w:rPr>
          <w:i/>
          <w:iCs/>
          <w:sz w:val="16"/>
          <w:szCs w:val="16"/>
        </w:rPr>
        <w:t>UbiComp</w:t>
      </w:r>
      <w:proofErr w:type="spellEnd"/>
      <w:r>
        <w:rPr>
          <w:i/>
          <w:iCs/>
          <w:sz w:val="16"/>
          <w:szCs w:val="16"/>
        </w:rPr>
        <w:t>)</w:t>
      </w:r>
      <w:r>
        <w:rPr>
          <w:sz w:val="16"/>
          <w:szCs w:val="16"/>
        </w:rPr>
        <w:t>, 2014, pp. 3–14.</w:t>
      </w:r>
    </w:p>
    <w:p w14:paraId="41B71FF7" w14:textId="77777777" w:rsidR="008B1EF1" w:rsidRDefault="00000000">
      <w:pPr>
        <w:tabs>
          <w:tab w:val="left" w:pos="360"/>
        </w:tabs>
        <w:spacing w:after="20"/>
        <w:ind w:left="360" w:hanging="360"/>
        <w:jc w:val="both"/>
      </w:pPr>
      <w:r>
        <w:rPr>
          <w:sz w:val="16"/>
          <w:szCs w:val="16"/>
        </w:rPr>
        <w:t>[19]</w:t>
      </w:r>
      <w:r>
        <w:rPr>
          <w:sz w:val="16"/>
          <w:szCs w:val="16"/>
        </w:rPr>
        <w:tab/>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xml:space="preserve">: A scalable tree boosting system," in </w:t>
      </w:r>
      <w:r>
        <w:rPr>
          <w:i/>
          <w:iCs/>
          <w:sz w:val="16"/>
          <w:szCs w:val="16"/>
        </w:rPr>
        <w:t xml:space="preserve">Proc. 22nd ACM SIGKDD Int. Conf. </w:t>
      </w:r>
      <w:proofErr w:type="spellStart"/>
      <w:r>
        <w:rPr>
          <w:i/>
          <w:iCs/>
          <w:sz w:val="16"/>
          <w:szCs w:val="16"/>
        </w:rPr>
        <w:t>Knowl</w:t>
      </w:r>
      <w:proofErr w:type="spellEnd"/>
      <w:r>
        <w:rPr>
          <w:i/>
          <w:iCs/>
          <w:sz w:val="16"/>
          <w:szCs w:val="16"/>
        </w:rPr>
        <w:t xml:space="preserve">. </w:t>
      </w:r>
      <w:proofErr w:type="spellStart"/>
      <w:r>
        <w:rPr>
          <w:i/>
          <w:iCs/>
          <w:sz w:val="16"/>
          <w:szCs w:val="16"/>
        </w:rPr>
        <w:t>Discov</w:t>
      </w:r>
      <w:proofErr w:type="spellEnd"/>
      <w:r>
        <w:rPr>
          <w:i/>
          <w:iCs/>
          <w:sz w:val="16"/>
          <w:szCs w:val="16"/>
        </w:rPr>
        <w:t>. Data Min.</w:t>
      </w:r>
      <w:r>
        <w:rPr>
          <w:sz w:val="16"/>
          <w:szCs w:val="16"/>
        </w:rPr>
        <w:t>, 2016, pp. 785–794.</w:t>
      </w:r>
    </w:p>
    <w:p w14:paraId="29520D64" w14:textId="77777777" w:rsidR="008B1EF1" w:rsidRDefault="00000000">
      <w:pPr>
        <w:tabs>
          <w:tab w:val="left" w:pos="360"/>
        </w:tabs>
        <w:spacing w:after="20"/>
        <w:ind w:left="360" w:hanging="360"/>
        <w:jc w:val="both"/>
      </w:pPr>
      <w:r>
        <w:rPr>
          <w:sz w:val="16"/>
          <w:szCs w:val="16"/>
        </w:rPr>
        <w:t>[20]</w:t>
      </w:r>
      <w:r>
        <w:rPr>
          <w:sz w:val="16"/>
          <w:szCs w:val="16"/>
        </w:rPr>
        <w:tab/>
        <w:t xml:space="preserve">L. T. Eby, T. D. Allen, S. C. Evans, T. Ng, and D. L. DuBois, "Does mentoring matter? A multidisciplinary meta-analysis comparing mentored and non-mentored individuals," </w:t>
      </w:r>
      <w:r>
        <w:rPr>
          <w:i/>
          <w:iCs/>
          <w:sz w:val="16"/>
          <w:szCs w:val="16"/>
        </w:rPr>
        <w:t>J. Vocational Behavior</w:t>
      </w:r>
      <w:r>
        <w:rPr>
          <w:sz w:val="16"/>
          <w:szCs w:val="16"/>
        </w:rPr>
        <w:t>, vol. 72, no. 2, pp. 254–267, 2008.</w:t>
      </w:r>
    </w:p>
    <w:p w14:paraId="4BD873D1" w14:textId="77777777" w:rsidR="008B1EF1" w:rsidRDefault="00000000">
      <w:pPr>
        <w:tabs>
          <w:tab w:val="left" w:pos="360"/>
        </w:tabs>
        <w:spacing w:after="20"/>
        <w:ind w:left="360" w:hanging="360"/>
        <w:jc w:val="both"/>
      </w:pPr>
      <w:r>
        <w:rPr>
          <w:sz w:val="16"/>
          <w:szCs w:val="16"/>
        </w:rPr>
        <w:t>[21]</w:t>
      </w:r>
      <w:r>
        <w:rPr>
          <w:sz w:val="16"/>
          <w:szCs w:val="16"/>
        </w:rPr>
        <w:tab/>
        <w:t xml:space="preserve">T. D. Allen, L. T. Eby, M. L. Poteet, E. Lentz, and L. Lima, "Career benefits associated with mentoring for protégés: A meta-analysis," </w:t>
      </w:r>
      <w:r>
        <w:rPr>
          <w:i/>
          <w:iCs/>
          <w:sz w:val="16"/>
          <w:szCs w:val="16"/>
        </w:rPr>
        <w:t>J. Appl. Psychol.</w:t>
      </w:r>
      <w:r>
        <w:rPr>
          <w:sz w:val="16"/>
          <w:szCs w:val="16"/>
        </w:rPr>
        <w:t>, vol. 89, no. 1, pp. 127–136, 2004.</w:t>
      </w:r>
    </w:p>
    <w:p w14:paraId="49E0057F" w14:textId="77777777" w:rsidR="008B1EF1" w:rsidRDefault="00000000">
      <w:pPr>
        <w:tabs>
          <w:tab w:val="left" w:pos="360"/>
        </w:tabs>
        <w:spacing w:after="20"/>
        <w:ind w:left="360" w:hanging="360"/>
        <w:jc w:val="both"/>
      </w:pPr>
      <w:r>
        <w:rPr>
          <w:sz w:val="16"/>
          <w:szCs w:val="16"/>
        </w:rPr>
        <w:t>[22]</w:t>
      </w:r>
      <w:r>
        <w:rPr>
          <w:sz w:val="16"/>
          <w:szCs w:val="16"/>
        </w:rPr>
        <w:tab/>
        <w:t xml:space="preserve">European Parliament and Council of the European Union, "Regulation (EU) 2016/679 (General Data Protection Regulation)," </w:t>
      </w:r>
      <w:r>
        <w:rPr>
          <w:i/>
          <w:iCs/>
          <w:sz w:val="16"/>
          <w:szCs w:val="16"/>
        </w:rPr>
        <w:t>Off. J. Eur. Union</w:t>
      </w:r>
      <w:r>
        <w:rPr>
          <w:sz w:val="16"/>
          <w:szCs w:val="16"/>
        </w:rPr>
        <w:t>, vol. L119, pp. 1–88, May 2016.</w:t>
      </w:r>
    </w:p>
    <w:p w14:paraId="323FBA8B" w14:textId="77777777" w:rsidR="008B1EF1" w:rsidRDefault="00000000">
      <w:pPr>
        <w:tabs>
          <w:tab w:val="left" w:pos="360"/>
        </w:tabs>
        <w:spacing w:after="20"/>
        <w:ind w:left="360" w:hanging="360"/>
        <w:jc w:val="both"/>
      </w:pPr>
      <w:r>
        <w:rPr>
          <w:sz w:val="16"/>
          <w:szCs w:val="16"/>
        </w:rPr>
        <w:t>[23]</w:t>
      </w:r>
      <w:r>
        <w:rPr>
          <w:sz w:val="16"/>
          <w:szCs w:val="16"/>
        </w:rPr>
        <w:tab/>
        <w:t xml:space="preserve">Parliament of the Democratic Socialist Republic of Sri Lanka, </w:t>
      </w:r>
      <w:r>
        <w:rPr>
          <w:i/>
          <w:iCs/>
          <w:sz w:val="16"/>
          <w:szCs w:val="16"/>
        </w:rPr>
        <w:t>Personal Data Protection Act, No. 9 of 2022</w:t>
      </w:r>
      <w:r>
        <w:rPr>
          <w:sz w:val="16"/>
          <w:szCs w:val="16"/>
        </w:rPr>
        <w:t>. Colombo, Sri Lanka: Government Publications Bureau, 2022.</w:t>
      </w:r>
    </w:p>
    <w:p w14:paraId="51E4456E" w14:textId="77777777" w:rsidR="008B1EF1" w:rsidRDefault="00000000">
      <w:pPr>
        <w:tabs>
          <w:tab w:val="left" w:pos="360"/>
        </w:tabs>
        <w:spacing w:after="20"/>
        <w:ind w:left="360" w:hanging="360"/>
        <w:jc w:val="both"/>
      </w:pPr>
      <w:r>
        <w:rPr>
          <w:sz w:val="16"/>
          <w:szCs w:val="16"/>
        </w:rPr>
        <w:t>[24]</w:t>
      </w:r>
      <w:r>
        <w:rPr>
          <w:sz w:val="16"/>
          <w:szCs w:val="16"/>
        </w:rPr>
        <w:tab/>
        <w:t xml:space="preserve">R. Smith, "An overview of the Tesseract OCR engine," in </w:t>
      </w:r>
      <w:r>
        <w:rPr>
          <w:i/>
          <w:iCs/>
          <w:sz w:val="16"/>
          <w:szCs w:val="16"/>
        </w:rPr>
        <w:t>Proc. 9th Int. Conf. Document Analysis and Recognition (ICDAR)</w:t>
      </w:r>
      <w:r>
        <w:rPr>
          <w:sz w:val="16"/>
          <w:szCs w:val="16"/>
        </w:rPr>
        <w:t>, 2007, pp. 629–633.</w:t>
      </w:r>
    </w:p>
    <w:p w14:paraId="3D486C1F" w14:textId="77777777" w:rsidR="008B1EF1" w:rsidRDefault="00000000">
      <w:pPr>
        <w:tabs>
          <w:tab w:val="left" w:pos="360"/>
        </w:tabs>
        <w:spacing w:after="20"/>
        <w:ind w:left="360" w:hanging="360"/>
        <w:jc w:val="both"/>
      </w:pPr>
      <w:r>
        <w:rPr>
          <w:sz w:val="16"/>
          <w:szCs w:val="16"/>
        </w:rPr>
        <w:t>[25]</w:t>
      </w:r>
      <w:r>
        <w:rPr>
          <w:sz w:val="16"/>
          <w:szCs w:val="16"/>
        </w:rPr>
        <w:tab/>
        <w:t xml:space="preserve">A. R. Hevner, S. T. March, J. Park, and S. Ram, "Design science in information systems research," </w:t>
      </w:r>
      <w:r>
        <w:rPr>
          <w:i/>
          <w:iCs/>
          <w:sz w:val="16"/>
          <w:szCs w:val="16"/>
        </w:rPr>
        <w:t>MIS Quarterly</w:t>
      </w:r>
      <w:r>
        <w:rPr>
          <w:sz w:val="16"/>
          <w:szCs w:val="16"/>
        </w:rPr>
        <w:t>, vol. 28, no. 1, pp. 75–105, 2004.</w:t>
      </w:r>
    </w:p>
    <w:p w14:paraId="1E68AEF7" w14:textId="77777777" w:rsidR="008B1EF1" w:rsidRDefault="00000000">
      <w:pPr>
        <w:tabs>
          <w:tab w:val="left" w:pos="360"/>
        </w:tabs>
        <w:spacing w:after="20"/>
        <w:ind w:left="360" w:hanging="360"/>
        <w:jc w:val="both"/>
      </w:pPr>
      <w:r>
        <w:rPr>
          <w:sz w:val="16"/>
          <w:szCs w:val="16"/>
        </w:rPr>
        <w:t>[26]</w:t>
      </w:r>
      <w:r>
        <w:rPr>
          <w:sz w:val="16"/>
          <w:szCs w:val="16"/>
        </w:rPr>
        <w:tab/>
        <w:t xml:space="preserve">K. Peffers, T. </w:t>
      </w:r>
      <w:proofErr w:type="spellStart"/>
      <w:r>
        <w:rPr>
          <w:sz w:val="16"/>
          <w:szCs w:val="16"/>
        </w:rPr>
        <w:t>Tuunanen</w:t>
      </w:r>
      <w:proofErr w:type="spellEnd"/>
      <w:r>
        <w:rPr>
          <w:sz w:val="16"/>
          <w:szCs w:val="16"/>
        </w:rPr>
        <w:t xml:space="preserve">, M. A. Rothenberger, and S. Chatterjee, "A design science research methodology for information systems research," </w:t>
      </w:r>
      <w:r>
        <w:rPr>
          <w:i/>
          <w:iCs/>
          <w:sz w:val="16"/>
          <w:szCs w:val="16"/>
        </w:rPr>
        <w:t>J. Manage. Inf. Syst.</w:t>
      </w:r>
      <w:r>
        <w:rPr>
          <w:sz w:val="16"/>
          <w:szCs w:val="16"/>
        </w:rPr>
        <w:t>, vol. 24, no. 3, pp. 45–77, 2007.</w:t>
      </w:r>
    </w:p>
    <w:p w14:paraId="310CFB12" w14:textId="77777777" w:rsidR="008B1EF1" w:rsidRDefault="00000000">
      <w:pPr>
        <w:tabs>
          <w:tab w:val="left" w:pos="360"/>
        </w:tabs>
        <w:spacing w:after="20"/>
        <w:ind w:left="360" w:hanging="360"/>
        <w:jc w:val="both"/>
      </w:pPr>
      <w:r>
        <w:rPr>
          <w:sz w:val="16"/>
          <w:szCs w:val="16"/>
        </w:rPr>
        <w:t>[27]</w:t>
      </w:r>
      <w:r>
        <w:rPr>
          <w:sz w:val="16"/>
          <w:szCs w:val="16"/>
        </w:rPr>
        <w:tab/>
        <w:t xml:space="preserve">R. Kohavi, "A study of cross-validation and bootstrap for accuracy estimation and model selection," in </w:t>
      </w:r>
      <w:r>
        <w:rPr>
          <w:i/>
          <w:iCs/>
          <w:sz w:val="16"/>
          <w:szCs w:val="16"/>
        </w:rPr>
        <w:t xml:space="preserve">Proc. 14th Int. Joint Conf. </w:t>
      </w:r>
      <w:proofErr w:type="spellStart"/>
      <w:r>
        <w:rPr>
          <w:i/>
          <w:iCs/>
          <w:sz w:val="16"/>
          <w:szCs w:val="16"/>
        </w:rPr>
        <w:t>Artif</w:t>
      </w:r>
      <w:proofErr w:type="spellEnd"/>
      <w:r>
        <w:rPr>
          <w:i/>
          <w:iCs/>
          <w:sz w:val="16"/>
          <w:szCs w:val="16"/>
        </w:rPr>
        <w:t>. Intell. (IJCAI)</w:t>
      </w:r>
      <w:r>
        <w:rPr>
          <w:sz w:val="16"/>
          <w:szCs w:val="16"/>
        </w:rPr>
        <w:t>, 1995, pp. 1137–1143.</w:t>
      </w:r>
    </w:p>
    <w:p w14:paraId="5A08A400" w14:textId="77777777" w:rsidR="008B1EF1" w:rsidRDefault="00000000">
      <w:pPr>
        <w:tabs>
          <w:tab w:val="left" w:pos="360"/>
        </w:tabs>
        <w:spacing w:after="20"/>
        <w:ind w:left="360" w:hanging="360"/>
        <w:jc w:val="both"/>
      </w:pPr>
      <w:r>
        <w:rPr>
          <w:sz w:val="16"/>
          <w:szCs w:val="16"/>
        </w:rPr>
        <w:t>[28]</w:t>
      </w:r>
      <w:r>
        <w:rPr>
          <w:sz w:val="16"/>
          <w:szCs w:val="16"/>
        </w:rPr>
        <w:tab/>
        <w:t xml:space="preserve">F. Pedregosa et al., "Scikit-learn: Machine learning in Python," </w:t>
      </w:r>
      <w:r>
        <w:rPr>
          <w:i/>
          <w:iCs/>
          <w:sz w:val="16"/>
          <w:szCs w:val="16"/>
        </w:rPr>
        <w:t>J. Mach. Learn. Res.</w:t>
      </w:r>
      <w:r>
        <w:rPr>
          <w:sz w:val="16"/>
          <w:szCs w:val="16"/>
        </w:rPr>
        <w:t>, vol. 12, pp. 2825–2830, 2011.</w:t>
      </w:r>
    </w:p>
    <w:p w14:paraId="18887243" w14:textId="77777777" w:rsidR="008B1EF1" w:rsidRDefault="00000000">
      <w:pPr>
        <w:tabs>
          <w:tab w:val="left" w:pos="360"/>
        </w:tabs>
        <w:spacing w:after="20"/>
        <w:ind w:left="360" w:hanging="360"/>
        <w:jc w:val="both"/>
      </w:pPr>
      <w:r>
        <w:rPr>
          <w:sz w:val="16"/>
          <w:szCs w:val="16"/>
        </w:rPr>
        <w:t>[29]</w:t>
      </w:r>
      <w:r>
        <w:rPr>
          <w:sz w:val="16"/>
          <w:szCs w:val="16"/>
        </w:rPr>
        <w:tab/>
        <w:t xml:space="preserve">V. I. </w:t>
      </w:r>
      <w:proofErr w:type="spellStart"/>
      <w:r>
        <w:rPr>
          <w:sz w:val="16"/>
          <w:szCs w:val="16"/>
        </w:rPr>
        <w:t>Levenshtein</w:t>
      </w:r>
      <w:proofErr w:type="spellEnd"/>
      <w:r>
        <w:rPr>
          <w:sz w:val="16"/>
          <w:szCs w:val="16"/>
        </w:rPr>
        <w:t xml:space="preserve">, "Binary codes capable of correcting deletions, insertions, and reversals," </w:t>
      </w:r>
      <w:r>
        <w:rPr>
          <w:i/>
          <w:iCs/>
          <w:sz w:val="16"/>
          <w:szCs w:val="16"/>
        </w:rPr>
        <w:t xml:space="preserve">Soviet Physics </w:t>
      </w:r>
      <w:proofErr w:type="spellStart"/>
      <w:r>
        <w:rPr>
          <w:i/>
          <w:iCs/>
          <w:sz w:val="16"/>
          <w:szCs w:val="16"/>
        </w:rPr>
        <w:t>Doklady</w:t>
      </w:r>
      <w:proofErr w:type="spellEnd"/>
      <w:r>
        <w:rPr>
          <w:sz w:val="16"/>
          <w:szCs w:val="16"/>
        </w:rPr>
        <w:t>, vol. 10, no. 8, pp. 707–710, 1966.</w:t>
      </w:r>
    </w:p>
    <w:p w14:paraId="45943B26" w14:textId="77777777" w:rsidR="008B1EF1" w:rsidRDefault="00000000">
      <w:pPr>
        <w:tabs>
          <w:tab w:val="left" w:pos="360"/>
        </w:tabs>
        <w:spacing w:after="20"/>
        <w:ind w:left="360" w:hanging="360"/>
        <w:jc w:val="both"/>
      </w:pPr>
      <w:r>
        <w:rPr>
          <w:sz w:val="16"/>
          <w:szCs w:val="16"/>
        </w:rPr>
        <w:t>[30]</w:t>
      </w:r>
      <w:r>
        <w:rPr>
          <w:sz w:val="16"/>
          <w:szCs w:val="16"/>
        </w:rPr>
        <w:tab/>
        <w:t xml:space="preserve">R. Burke, "Hybrid recommender systems: Survey and experiments," </w:t>
      </w:r>
      <w:r>
        <w:rPr>
          <w:i/>
          <w:iCs/>
          <w:sz w:val="16"/>
          <w:szCs w:val="16"/>
        </w:rPr>
        <w:t>User Model. User-Adapt. Interact.</w:t>
      </w:r>
      <w:r>
        <w:rPr>
          <w:sz w:val="16"/>
          <w:szCs w:val="16"/>
        </w:rPr>
        <w:t>, vol. 12, no. 4, pp. 331–370, 2002.</w:t>
      </w:r>
    </w:p>
    <w:p w14:paraId="62ADED3B" w14:textId="77777777" w:rsidR="008B1EF1" w:rsidRDefault="00000000">
      <w:pPr>
        <w:tabs>
          <w:tab w:val="left" w:pos="360"/>
        </w:tabs>
        <w:spacing w:after="20"/>
        <w:ind w:left="360" w:hanging="360"/>
        <w:jc w:val="both"/>
      </w:pPr>
      <w:r>
        <w:rPr>
          <w:sz w:val="16"/>
          <w:szCs w:val="16"/>
        </w:rPr>
        <w:t>[31]</w:t>
      </w:r>
      <w:r>
        <w:rPr>
          <w:sz w:val="16"/>
          <w:szCs w:val="16"/>
        </w:rPr>
        <w:tab/>
        <w:t xml:space="preserve">P. Jaccard, "Étude comparative de la distribution </w:t>
      </w:r>
      <w:proofErr w:type="spellStart"/>
      <w:r>
        <w:rPr>
          <w:sz w:val="16"/>
          <w:szCs w:val="16"/>
        </w:rPr>
        <w:t>florale</w:t>
      </w:r>
      <w:proofErr w:type="spellEnd"/>
      <w:r>
        <w:rPr>
          <w:sz w:val="16"/>
          <w:szCs w:val="16"/>
        </w:rPr>
        <w:t xml:space="preserve"> dans </w:t>
      </w:r>
      <w:proofErr w:type="spellStart"/>
      <w:r>
        <w:rPr>
          <w:sz w:val="16"/>
          <w:szCs w:val="16"/>
        </w:rPr>
        <w:t>une</w:t>
      </w:r>
      <w:proofErr w:type="spellEnd"/>
      <w:r>
        <w:rPr>
          <w:sz w:val="16"/>
          <w:szCs w:val="16"/>
        </w:rPr>
        <w:t xml:space="preserve"> portion des Alpes et des Jura," </w:t>
      </w:r>
      <w:r>
        <w:rPr>
          <w:i/>
          <w:iCs/>
          <w:sz w:val="16"/>
          <w:szCs w:val="16"/>
        </w:rPr>
        <w:t xml:space="preserve">Bull. Soc. </w:t>
      </w:r>
      <w:proofErr w:type="spellStart"/>
      <w:r>
        <w:rPr>
          <w:i/>
          <w:iCs/>
          <w:sz w:val="16"/>
          <w:szCs w:val="16"/>
        </w:rPr>
        <w:t>Vaudoise</w:t>
      </w:r>
      <w:proofErr w:type="spellEnd"/>
      <w:r>
        <w:rPr>
          <w:i/>
          <w:iCs/>
          <w:sz w:val="16"/>
          <w:szCs w:val="16"/>
        </w:rPr>
        <w:t xml:space="preserve"> Sci. Nat.</w:t>
      </w:r>
      <w:r>
        <w:rPr>
          <w:sz w:val="16"/>
          <w:szCs w:val="16"/>
        </w:rPr>
        <w:t>, vol. 37, pp. 547–579, 1901.</w:t>
      </w:r>
    </w:p>
    <w:p w14:paraId="4572D4C3" w14:textId="77777777" w:rsidR="008B1EF1" w:rsidRDefault="00000000">
      <w:pPr>
        <w:tabs>
          <w:tab w:val="left" w:pos="360"/>
        </w:tabs>
        <w:spacing w:after="20"/>
        <w:ind w:left="360" w:hanging="360"/>
        <w:jc w:val="both"/>
      </w:pPr>
      <w:r>
        <w:rPr>
          <w:sz w:val="16"/>
          <w:szCs w:val="16"/>
        </w:rPr>
        <w:t>[32]</w:t>
      </w:r>
      <w:r>
        <w:rPr>
          <w:sz w:val="16"/>
          <w:szCs w:val="16"/>
        </w:rPr>
        <w:tab/>
        <w:t>M. Dworkin, "Recommendation for block cipher modes of operation: Galois/Counter Mode (GCM) and GMAC," NIST, Gaithersburg, MD, USA, Spec. Publ. 800-38D, Nov. 2007.</w:t>
      </w:r>
    </w:p>
    <w:p w14:paraId="61591EFF" w14:textId="77777777" w:rsidR="008B1EF1" w:rsidRDefault="00000000">
      <w:pPr>
        <w:tabs>
          <w:tab w:val="left" w:pos="360"/>
        </w:tabs>
        <w:spacing w:after="20"/>
        <w:ind w:left="360" w:hanging="360"/>
        <w:jc w:val="both"/>
      </w:pPr>
      <w:r>
        <w:rPr>
          <w:sz w:val="16"/>
          <w:szCs w:val="16"/>
        </w:rPr>
        <w:t>[33]</w:t>
      </w:r>
      <w:r>
        <w:rPr>
          <w:sz w:val="16"/>
          <w:szCs w:val="16"/>
        </w:rPr>
        <w:tab/>
        <w:t xml:space="preserve">M. Sokolova and G. Lapalme, "A systematic analysis of performance measures for classification tasks," </w:t>
      </w:r>
      <w:r>
        <w:rPr>
          <w:i/>
          <w:iCs/>
          <w:sz w:val="16"/>
          <w:szCs w:val="16"/>
        </w:rPr>
        <w:t>Inf. Process. Manage.</w:t>
      </w:r>
      <w:r>
        <w:rPr>
          <w:sz w:val="16"/>
          <w:szCs w:val="16"/>
        </w:rPr>
        <w:t>, vol. 45, no. 4, pp. 427–437, 2009.</w:t>
      </w:r>
    </w:p>
    <w:p w14:paraId="3306F487" w14:textId="77777777" w:rsidR="008B1EF1" w:rsidRDefault="00000000">
      <w:pPr>
        <w:tabs>
          <w:tab w:val="left" w:pos="360"/>
        </w:tabs>
        <w:spacing w:after="20"/>
        <w:ind w:left="360" w:hanging="360"/>
        <w:jc w:val="both"/>
      </w:pPr>
      <w:r>
        <w:rPr>
          <w:sz w:val="16"/>
          <w:szCs w:val="16"/>
        </w:rPr>
        <w:t>[34]</w:t>
      </w:r>
      <w:r>
        <w:rPr>
          <w:sz w:val="16"/>
          <w:szCs w:val="16"/>
        </w:rPr>
        <w:tab/>
        <w:t xml:space="preserve">J. Cohen, "A coefficient of agreement for nominal scales," </w:t>
      </w:r>
      <w:r>
        <w:rPr>
          <w:i/>
          <w:iCs/>
          <w:sz w:val="16"/>
          <w:szCs w:val="16"/>
        </w:rPr>
        <w:t>Educ. Psychol. Meas.</w:t>
      </w:r>
      <w:r>
        <w:rPr>
          <w:sz w:val="16"/>
          <w:szCs w:val="16"/>
        </w:rPr>
        <w:t>, vol. 20, no. 1, pp. 37–46, 1960.</w:t>
      </w:r>
    </w:p>
    <w:p w14:paraId="2CDFBB5B" w14:textId="77777777" w:rsidR="008B1EF1" w:rsidRDefault="00000000">
      <w:pPr>
        <w:tabs>
          <w:tab w:val="left" w:pos="360"/>
        </w:tabs>
        <w:spacing w:after="20"/>
        <w:ind w:left="360" w:hanging="360"/>
        <w:jc w:val="both"/>
      </w:pPr>
      <w:r>
        <w:rPr>
          <w:sz w:val="16"/>
          <w:szCs w:val="16"/>
        </w:rPr>
        <w:t>[35]</w:t>
      </w:r>
      <w:r>
        <w:rPr>
          <w:sz w:val="16"/>
          <w:szCs w:val="16"/>
        </w:rPr>
        <w:tab/>
        <w:t xml:space="preserve">J. R. Landis and G. G. Koch, "The measurement of observer agreement for categorical data," </w:t>
      </w:r>
      <w:r>
        <w:rPr>
          <w:i/>
          <w:iCs/>
          <w:sz w:val="16"/>
          <w:szCs w:val="16"/>
        </w:rPr>
        <w:t>Biometrics</w:t>
      </w:r>
      <w:r>
        <w:rPr>
          <w:sz w:val="16"/>
          <w:szCs w:val="16"/>
        </w:rPr>
        <w:t>, vol. 33, no. 1, pp. 159–174, 1977.</w:t>
      </w:r>
    </w:p>
    <w:p w14:paraId="1E236382" w14:textId="77777777" w:rsidR="008B1EF1" w:rsidRDefault="00000000">
      <w:pPr>
        <w:tabs>
          <w:tab w:val="left" w:pos="360"/>
        </w:tabs>
        <w:spacing w:after="20"/>
        <w:ind w:left="360" w:hanging="360"/>
        <w:jc w:val="both"/>
      </w:pPr>
      <w:r>
        <w:rPr>
          <w:sz w:val="16"/>
          <w:szCs w:val="16"/>
        </w:rPr>
        <w:t>[36]</w:t>
      </w:r>
      <w:r>
        <w:rPr>
          <w:sz w:val="16"/>
          <w:szCs w:val="16"/>
        </w:rPr>
        <w:tab/>
        <w:t xml:space="preserve">K. </w:t>
      </w:r>
      <w:proofErr w:type="spellStart"/>
      <w:r>
        <w:rPr>
          <w:sz w:val="16"/>
          <w:szCs w:val="16"/>
        </w:rPr>
        <w:t>Järvelin</w:t>
      </w:r>
      <w:proofErr w:type="spellEnd"/>
      <w:r>
        <w:rPr>
          <w:sz w:val="16"/>
          <w:szCs w:val="16"/>
        </w:rPr>
        <w:t xml:space="preserve"> and J. Kekäläinen, "Cumulated gain-based evaluation of IR techniques," </w:t>
      </w:r>
      <w:r>
        <w:rPr>
          <w:i/>
          <w:iCs/>
          <w:sz w:val="16"/>
          <w:szCs w:val="16"/>
        </w:rPr>
        <w:t>ACM Trans. Inf. Syst.</w:t>
      </w:r>
      <w:r>
        <w:rPr>
          <w:sz w:val="16"/>
          <w:szCs w:val="16"/>
        </w:rPr>
        <w:t>, vol. 20, no. 4, pp. 422–446, 2002.</w:t>
      </w:r>
    </w:p>
    <w:p w14:paraId="4EAD36B6" w14:textId="77777777" w:rsidR="008B1EF1" w:rsidRDefault="00000000">
      <w:pPr>
        <w:tabs>
          <w:tab w:val="left" w:pos="360"/>
        </w:tabs>
        <w:spacing w:after="20"/>
        <w:ind w:left="360" w:hanging="360"/>
        <w:jc w:val="both"/>
      </w:pPr>
      <w:r>
        <w:rPr>
          <w:sz w:val="16"/>
          <w:szCs w:val="16"/>
        </w:rPr>
        <w:t>[37]</w:t>
      </w:r>
      <w:r>
        <w:rPr>
          <w:sz w:val="16"/>
          <w:szCs w:val="16"/>
        </w:rPr>
        <w:tab/>
        <w:t xml:space="preserve">J. Brooke, "SUS: A quick and dirty usability scale," in </w:t>
      </w:r>
      <w:r>
        <w:rPr>
          <w:i/>
          <w:iCs/>
          <w:sz w:val="16"/>
          <w:szCs w:val="16"/>
        </w:rPr>
        <w:t>Usability Evaluation in Industry</w:t>
      </w:r>
      <w:r>
        <w:rPr>
          <w:sz w:val="16"/>
          <w:szCs w:val="16"/>
        </w:rPr>
        <w:t>, P. W. Jordan et al., Eds. London, U.K.: Taylor &amp; Francis, 1996, pp. 189–194.</w:t>
      </w:r>
    </w:p>
    <w:p w14:paraId="6618BEB4" w14:textId="77777777" w:rsidR="008B1EF1" w:rsidRDefault="00000000">
      <w:pPr>
        <w:tabs>
          <w:tab w:val="left" w:pos="360"/>
        </w:tabs>
        <w:spacing w:after="20"/>
        <w:ind w:left="360" w:hanging="360"/>
        <w:jc w:val="both"/>
      </w:pPr>
      <w:r>
        <w:rPr>
          <w:sz w:val="16"/>
          <w:szCs w:val="16"/>
        </w:rPr>
        <w:t>[38]</w:t>
      </w:r>
      <w:r>
        <w:rPr>
          <w:sz w:val="16"/>
          <w:szCs w:val="16"/>
        </w:rPr>
        <w:tab/>
        <w:t xml:space="preserve">S. Barocas, M. Hardt, and A. Narayanan, </w:t>
      </w:r>
      <w:r>
        <w:rPr>
          <w:i/>
          <w:iCs/>
          <w:sz w:val="16"/>
          <w:szCs w:val="16"/>
        </w:rPr>
        <w:t>Fairness and Machine Learning: Limitations and Opportunities</w:t>
      </w:r>
      <w:r>
        <w:rPr>
          <w:sz w:val="16"/>
          <w:szCs w:val="16"/>
        </w:rPr>
        <w:t>. Cambridge, MA, USA: MIT Press, 2023.</w:t>
      </w:r>
    </w:p>
    <w:sectPr w:rsidR="008B1EF1">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B1804"/>
    <w:multiLevelType w:val="hybridMultilevel"/>
    <w:tmpl w:val="F634CAA4"/>
    <w:lvl w:ilvl="0" w:tplc="B39842F0">
      <w:start w:val="1"/>
      <w:numFmt w:val="bullet"/>
      <w:lvlText w:val="●"/>
      <w:lvlJc w:val="left"/>
      <w:pPr>
        <w:ind w:left="720" w:hanging="360"/>
      </w:pPr>
    </w:lvl>
    <w:lvl w:ilvl="1" w:tplc="3F5AE9B8">
      <w:start w:val="1"/>
      <w:numFmt w:val="bullet"/>
      <w:lvlText w:val="○"/>
      <w:lvlJc w:val="left"/>
      <w:pPr>
        <w:ind w:left="1440" w:hanging="360"/>
      </w:pPr>
    </w:lvl>
    <w:lvl w:ilvl="2" w:tplc="ED3CD1D0">
      <w:start w:val="1"/>
      <w:numFmt w:val="bullet"/>
      <w:lvlText w:val="■"/>
      <w:lvlJc w:val="left"/>
      <w:pPr>
        <w:ind w:left="2160" w:hanging="360"/>
      </w:pPr>
    </w:lvl>
    <w:lvl w:ilvl="3" w:tplc="D37CE684">
      <w:start w:val="1"/>
      <w:numFmt w:val="bullet"/>
      <w:lvlText w:val="●"/>
      <w:lvlJc w:val="left"/>
      <w:pPr>
        <w:ind w:left="2880" w:hanging="360"/>
      </w:pPr>
    </w:lvl>
    <w:lvl w:ilvl="4" w:tplc="E056E418">
      <w:start w:val="1"/>
      <w:numFmt w:val="bullet"/>
      <w:lvlText w:val="○"/>
      <w:lvlJc w:val="left"/>
      <w:pPr>
        <w:ind w:left="3600" w:hanging="360"/>
      </w:pPr>
    </w:lvl>
    <w:lvl w:ilvl="5" w:tplc="2342089C">
      <w:start w:val="1"/>
      <w:numFmt w:val="bullet"/>
      <w:lvlText w:val="■"/>
      <w:lvlJc w:val="left"/>
      <w:pPr>
        <w:ind w:left="4320" w:hanging="360"/>
      </w:pPr>
    </w:lvl>
    <w:lvl w:ilvl="6" w:tplc="A5320EA8">
      <w:start w:val="1"/>
      <w:numFmt w:val="bullet"/>
      <w:lvlText w:val="●"/>
      <w:lvlJc w:val="left"/>
      <w:pPr>
        <w:ind w:left="5040" w:hanging="360"/>
      </w:pPr>
    </w:lvl>
    <w:lvl w:ilvl="7" w:tplc="99828FCC">
      <w:start w:val="1"/>
      <w:numFmt w:val="bullet"/>
      <w:lvlText w:val="●"/>
      <w:lvlJc w:val="left"/>
      <w:pPr>
        <w:ind w:left="5760" w:hanging="360"/>
      </w:pPr>
    </w:lvl>
    <w:lvl w:ilvl="8" w:tplc="F962CA42">
      <w:start w:val="1"/>
      <w:numFmt w:val="bullet"/>
      <w:lvlText w:val="●"/>
      <w:lvlJc w:val="left"/>
      <w:pPr>
        <w:ind w:left="6480" w:hanging="360"/>
      </w:pPr>
    </w:lvl>
  </w:abstractNum>
  <w:abstractNum w:abstractNumId="1" w15:restartNumberingAfterBreak="0">
    <w:nsid w:val="6CD270EE"/>
    <w:multiLevelType w:val="hybridMultilevel"/>
    <w:tmpl w:val="6F70B0C2"/>
    <w:lvl w:ilvl="0" w:tplc="9EC46404">
      <w:start w:val="1"/>
      <w:numFmt w:val="bullet"/>
      <w:lvlText w:val="•"/>
      <w:lvlJc w:val="left"/>
      <w:pPr>
        <w:ind w:left="360" w:hanging="200"/>
      </w:pPr>
    </w:lvl>
    <w:lvl w:ilvl="1" w:tplc="78FA9F22">
      <w:numFmt w:val="decimal"/>
      <w:lvlText w:val=""/>
      <w:lvlJc w:val="left"/>
    </w:lvl>
    <w:lvl w:ilvl="2" w:tplc="6BA409CE">
      <w:numFmt w:val="decimal"/>
      <w:lvlText w:val=""/>
      <w:lvlJc w:val="left"/>
    </w:lvl>
    <w:lvl w:ilvl="3" w:tplc="9FFAB9D4">
      <w:numFmt w:val="decimal"/>
      <w:lvlText w:val=""/>
      <w:lvlJc w:val="left"/>
    </w:lvl>
    <w:lvl w:ilvl="4" w:tplc="A5460928">
      <w:numFmt w:val="decimal"/>
      <w:lvlText w:val=""/>
      <w:lvlJc w:val="left"/>
    </w:lvl>
    <w:lvl w:ilvl="5" w:tplc="88DAB896">
      <w:numFmt w:val="decimal"/>
      <w:lvlText w:val=""/>
      <w:lvlJc w:val="left"/>
    </w:lvl>
    <w:lvl w:ilvl="6" w:tplc="FB4EAD42">
      <w:numFmt w:val="decimal"/>
      <w:lvlText w:val=""/>
      <w:lvlJc w:val="left"/>
    </w:lvl>
    <w:lvl w:ilvl="7" w:tplc="2F2C0702">
      <w:numFmt w:val="decimal"/>
      <w:lvlText w:val=""/>
      <w:lvlJc w:val="left"/>
    </w:lvl>
    <w:lvl w:ilvl="8" w:tplc="2CCE3BE0">
      <w:numFmt w:val="decimal"/>
      <w:lvlText w:val=""/>
      <w:lvlJc w:val="left"/>
    </w:lvl>
  </w:abstractNum>
  <w:num w:numId="1" w16cid:durableId="687635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F1"/>
    <w:rsid w:val="000272D9"/>
    <w:rsid w:val="008B1EF1"/>
    <w:rsid w:val="00925C0E"/>
    <w:rsid w:val="00940AA0"/>
    <w:rsid w:val="00E6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EDA3"/>
  <w15:docId w15:val="{AC868FA8-FD49-45E9-AA3B-39FAFEB3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4590</Words>
  <Characters>26164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Rusiru Waduge</cp:lastModifiedBy>
  <cp:revision>3</cp:revision>
  <dcterms:created xsi:type="dcterms:W3CDTF">2026-10-15T16:12:00Z</dcterms:created>
  <dcterms:modified xsi:type="dcterms:W3CDTF">2026-10-15T17:12:00Z</dcterms:modified>
</cp:coreProperties>
</file>