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5D5" w14:textId="44691973" w:rsidR="000A7919" w:rsidRDefault="000A7919" w:rsidP="000A7919">
      <w:pPr>
        <w:pStyle w:val="1"/>
      </w:pPr>
      <w:r>
        <w:t xml:space="preserve">Простое предложение </w:t>
      </w:r>
    </w:p>
    <w:p w14:paraId="06EFDF25" w14:textId="06F919F5" w:rsidR="00187B13" w:rsidRDefault="000A7919">
      <w:r>
        <w:t xml:space="preserve">Чтобы разобраться в языке, нужно разобраться в том, как устроены предложения в этом языке. </w:t>
      </w:r>
      <w:r w:rsidRPr="000A7919">
        <w:t xml:space="preserve">Поэтому </w:t>
      </w:r>
      <w:r w:rsidR="00187B13">
        <w:t>главы с 1 по 8 каждого раздела – это то, как и что искать в каждом предложении, причем в том порядке, в котором приведены главы: сначала узнаем, что такое простое предложение, затем ищем сказуемое и так далее.</w:t>
      </w:r>
    </w:p>
    <w:p w14:paraId="61E7EE0C" w14:textId="77777777" w:rsidR="00187B13" w:rsidRDefault="00187B13">
      <w:r>
        <w:t xml:space="preserve">В соответствии с принципами диалектического обучения нужно найти то «элементарное» в языке, из чего развиваются более сложные явления. Поэтому мы начинаем с простого предложения. Наша цель, прежде всего, найти в простом предложении действие, о котором предложение и рассказывает. </w:t>
      </w:r>
    </w:p>
    <w:p w14:paraId="5630F812" w14:textId="4C728F15" w:rsidR="00EA50DB" w:rsidRDefault="00187B13">
      <w:r>
        <w:t xml:space="preserve">Нам необязательно, в самом начале изучения языка, понимать предложение, но нам обязательно нужно помнить, что: 1) каждое предложение всегда говорит только о действии; 2) вначале стоит усвоить то, как развивается предложение от сказуемого к предложению и далее. Выучить движение предложения проще, чем выучить огромное количество слов, а мы, как и учит диалектика, начинаем с простого. </w:t>
      </w:r>
    </w:p>
    <w:p w14:paraId="3568D5D1" w14:textId="1D80059D" w:rsidR="00670198" w:rsidRDefault="00670198">
      <w:r>
        <w:t>Итак, простое предложение. Порядок слов в простом предложении</w:t>
      </w:r>
      <w:r w:rsidR="00A229E8">
        <w:t xml:space="preserve"> следует </w:t>
      </w:r>
      <w:r>
        <w:t>нашей практике взаимодействия с миром</w:t>
      </w:r>
      <w:r w:rsidR="00A229E8">
        <w:t xml:space="preserve">. В том мире, который нас окружает, который мы наблюдаем, в котором мы принимаем активное участие – этот мир разбивается на </w:t>
      </w:r>
      <w:r>
        <w:t xml:space="preserve">действия, которые совершают </w:t>
      </w:r>
      <w:r w:rsidR="00A229E8">
        <w:t xml:space="preserve">объекты, предметы, </w:t>
      </w:r>
      <w:r>
        <w:t>лица</w:t>
      </w:r>
      <w:r w:rsidR="00A229E8">
        <w:t xml:space="preserve">. Это и есть самая общая схема предложения: </w:t>
      </w:r>
      <w:r>
        <w:t>сказуемое и подлежащее</w:t>
      </w:r>
      <w:r w:rsidR="00A229E8">
        <w:t xml:space="preserve"> сказуемое. </w:t>
      </w:r>
      <w:r>
        <w:t>Сказуемое – это что происходит, а подлежащее – с кем это происходит.</w:t>
      </w:r>
    </w:p>
    <w:p w14:paraId="60594383" w14:textId="77777777" w:rsidR="00B56B81" w:rsidRPr="009A0DFF" w:rsidRDefault="00A229E8" w:rsidP="00B56B81">
      <w:r>
        <w:t xml:space="preserve">Конечно, мир только этим не ограничивается. У объектов, предметов мы находим какие-то признаки. Действие этого объекта может быть на что-то направлено. Объект действует в каких-то обстоятельствах. Все это и задает структуру предложения. Однако главным остается – </w:t>
      </w:r>
      <w:r w:rsidR="00670198">
        <w:t xml:space="preserve">сказуемое и </w:t>
      </w:r>
      <w:r>
        <w:t>подлежаще</w:t>
      </w:r>
      <w:r w:rsidR="00670198">
        <w:t>е</w:t>
      </w:r>
      <w:r>
        <w:t xml:space="preserve">. Если в предложении одно </w:t>
      </w:r>
      <w:r w:rsidR="00670198">
        <w:t xml:space="preserve">сказуемое и </w:t>
      </w:r>
      <w:r>
        <w:t xml:space="preserve">подлежащее – это простое предложение. Если же </w:t>
      </w:r>
      <w:r w:rsidR="00670198">
        <w:t xml:space="preserve">сказуемых и </w:t>
      </w:r>
      <w:r>
        <w:t>подлежащих несколько, то это сложное предложение.</w:t>
      </w:r>
      <w:r w:rsidR="000150BF">
        <w:t xml:space="preserve"> </w:t>
      </w:r>
      <w:r w:rsidR="00A61AD8">
        <w:br/>
      </w:r>
      <w:r w:rsidR="00A61AD8">
        <w:br/>
      </w:r>
      <w:r w:rsidR="00C06698" w:rsidRP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Предложение-утверждение</w:t>
      </w:r>
      <w:r w:rsid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0A7919">
        <w:t xml:space="preserve">1. </w:t>
      </w:r>
      <w:r w:rsidR="00B56B81" w:rsidRPr="009A0DFF">
        <w:t>Обычный порядок слов: подлежащее – сказуемое – дополнение (косвенное/прямое) –обстоятельства (место/время/образ действий).</w:t>
      </w:r>
    </w:p>
    <w:p w14:paraId="5B7FDAF8" w14:textId="77777777" w:rsidR="00B56B81" w:rsidRPr="009A0DFF" w:rsidRDefault="00B56B81" w:rsidP="00B56B81">
      <w:pPr>
        <w:rPr>
          <w:i/>
          <w:iCs/>
          <w:lang w:val="en-US"/>
        </w:rPr>
      </w:pPr>
      <w:r w:rsidRPr="009A0DFF">
        <w:rPr>
          <w:i/>
          <w:iCs/>
        </w:rPr>
        <w:t>Пример</w:t>
      </w:r>
    </w:p>
    <w:p w14:paraId="530048E4" w14:textId="77777777" w:rsidR="00B56B81" w:rsidRPr="009A0DFF" w:rsidRDefault="00B56B81" w:rsidP="00B56B81">
      <w:pPr>
        <w:rPr>
          <w:rFonts w:eastAsia="Aptos" w:cs="Times New Roman"/>
          <w:lang w:val="en-US"/>
        </w:rPr>
      </w:pPr>
      <w:r w:rsidRPr="009A0DFF">
        <w:rPr>
          <w:rFonts w:eastAsia="Aptos" w:cs="Times New Roman"/>
          <w:lang w:val="en-US"/>
        </w:rPr>
        <w:t>She bought a book yesterday.</w:t>
      </w:r>
    </w:p>
    <w:p w14:paraId="4CF922C7" w14:textId="77777777" w:rsidR="00B56B81" w:rsidRPr="009A0DFF" w:rsidRDefault="00B56B81" w:rsidP="00B56B81">
      <w:pPr>
        <w:rPr>
          <w:rFonts w:eastAsia="Aptos" w:cs="Times New Roman"/>
        </w:rPr>
      </w:pPr>
      <w:bookmarkStart w:id="0" w:name="_Hlk208646869"/>
      <w:r w:rsidRPr="009A0DFF">
        <w:rPr>
          <w:rFonts w:eastAsia="Aptos" w:cs="Times New Roman"/>
          <w:b/>
          <w:bCs/>
          <w:lang w:val="en-US"/>
        </w:rPr>
        <w:t>She</w:t>
      </w:r>
      <w:r w:rsidRPr="009A0DFF">
        <w:rPr>
          <w:rFonts w:eastAsia="Aptos" w:cs="Times New Roman"/>
        </w:rPr>
        <w:t xml:space="preserve"> [подлежащее] </w:t>
      </w:r>
      <w:r w:rsidRPr="009A0DFF">
        <w:rPr>
          <w:rFonts w:eastAsia="Aptos" w:cs="Times New Roman"/>
          <w:b/>
          <w:bCs/>
          <w:lang w:val="en-US"/>
        </w:rPr>
        <w:t>bought</w:t>
      </w:r>
      <w:r w:rsidRPr="009A0DFF">
        <w:rPr>
          <w:rFonts w:eastAsia="Aptos" w:cs="Times New Roman"/>
        </w:rPr>
        <w:t xml:space="preserve"> [сказуемое] </w:t>
      </w:r>
      <w:r w:rsidRPr="009A0DFF">
        <w:rPr>
          <w:rFonts w:eastAsia="Aptos" w:cs="Times New Roman"/>
          <w:b/>
          <w:bCs/>
          <w:lang w:val="en-US"/>
        </w:rPr>
        <w:t>a</w:t>
      </w:r>
      <w:r w:rsidRPr="009A0DFF">
        <w:rPr>
          <w:rFonts w:eastAsia="Aptos" w:cs="Times New Roman"/>
          <w:b/>
          <w:bCs/>
        </w:rPr>
        <w:t xml:space="preserve"> </w:t>
      </w:r>
      <w:r w:rsidRPr="009A0DFF">
        <w:rPr>
          <w:rFonts w:eastAsia="Aptos" w:cs="Times New Roman"/>
          <w:b/>
          <w:bCs/>
          <w:lang w:val="en-US"/>
        </w:rPr>
        <w:t>book</w:t>
      </w:r>
      <w:r w:rsidRPr="009A0DFF">
        <w:rPr>
          <w:rFonts w:eastAsia="Aptos" w:cs="Times New Roman"/>
        </w:rPr>
        <w:t xml:space="preserve"> [дополнение] </w:t>
      </w:r>
      <w:r w:rsidRPr="009A0DFF">
        <w:rPr>
          <w:rFonts w:eastAsia="Aptos" w:cs="Times New Roman"/>
          <w:b/>
          <w:bCs/>
          <w:lang w:val="en-US"/>
        </w:rPr>
        <w:t>yesterday</w:t>
      </w:r>
      <w:r w:rsidRPr="009A0DFF">
        <w:rPr>
          <w:rFonts w:eastAsia="Aptos" w:cs="Times New Roman"/>
          <w:b/>
          <w:bCs/>
        </w:rPr>
        <w:t xml:space="preserve"> </w:t>
      </w:r>
      <w:r w:rsidRPr="009A0DFF">
        <w:rPr>
          <w:rFonts w:eastAsia="Aptos" w:cs="Times New Roman"/>
        </w:rPr>
        <w:t>[обстоятельство]</w:t>
      </w:r>
      <w:bookmarkEnd w:id="0"/>
      <w:r w:rsidRPr="009A0DFF">
        <w:rPr>
          <w:rFonts w:eastAsia="Aptos" w:cs="Times New Roman"/>
        </w:rPr>
        <w:t>.</w:t>
      </w:r>
    </w:p>
    <w:p w14:paraId="3D4791FF" w14:textId="0CB7FEDE" w:rsidR="000A7919" w:rsidRPr="000A7919" w:rsidRDefault="00B56B81" w:rsidP="00B56B81">
      <w:r w:rsidRPr="009A0DFF">
        <w:rPr>
          <w:rFonts w:eastAsia="Aptos" w:cs="Times New Roman"/>
        </w:rPr>
        <w:t>Она купила книгу вчера.</w:t>
      </w:r>
    </w:p>
    <w:p w14:paraId="23F752FD" w14:textId="7E94CF2F" w:rsidR="000A7919" w:rsidRDefault="000A7919" w:rsidP="000A7919"/>
    <w:p w14:paraId="0229D557" w14:textId="16CAC094" w:rsidR="007A33AC" w:rsidRDefault="007A33AC" w:rsidP="007A33AC">
      <w:pPr>
        <w:pStyle w:val="2"/>
      </w:pPr>
      <w:r>
        <w:lastRenderedPageBreak/>
        <w:t>Вопросительное предложение</w:t>
      </w:r>
    </w:p>
    <w:p w14:paraId="6843343A" w14:textId="77777777" w:rsidR="00B56B81" w:rsidRPr="009A0DFF" w:rsidRDefault="0061599A" w:rsidP="00B56B81">
      <w:pPr>
        <w:spacing w:line="259" w:lineRule="auto"/>
        <w:rPr>
          <w:rFonts w:eastAsia="Calibri" w:cs="Times New Roman"/>
        </w:rPr>
      </w:pPr>
      <w:r>
        <w:t xml:space="preserve">2. </w:t>
      </w:r>
      <w:r w:rsidR="00B56B81" w:rsidRPr="009A0DFF">
        <w:rPr>
          <w:rFonts w:eastAsia="Calibri" w:cs="Times New Roman"/>
        </w:rPr>
        <w:t>С вопросительным словом и вспомогательным глаголом:</w:t>
      </w:r>
      <w:r w:rsidR="00B56B81">
        <w:rPr>
          <w:rFonts w:eastAsia="Calibri" w:cs="Times New Roman"/>
        </w:rPr>
        <w:t xml:space="preserve"> в</w:t>
      </w:r>
      <w:r w:rsidR="00B56B81" w:rsidRPr="009A0DFF">
        <w:rPr>
          <w:rFonts w:eastAsia="Calibri" w:cs="Times New Roman"/>
        </w:rPr>
        <w:t>опросительное слово – вспомогательный глагол – подлежащее – основной глагол – дополнение –</w:t>
      </w:r>
      <w:r w:rsidR="00B56B81">
        <w:rPr>
          <w:rFonts w:eastAsia="Calibri" w:cs="Times New Roman"/>
        </w:rPr>
        <w:t xml:space="preserve"> </w:t>
      </w:r>
      <w:r w:rsidR="00B56B81" w:rsidRPr="009A0DFF">
        <w:rPr>
          <w:rFonts w:eastAsia="Calibri" w:cs="Times New Roman"/>
        </w:rPr>
        <w:t>обстоятельства.</w:t>
      </w:r>
    </w:p>
    <w:p w14:paraId="75377A4C" w14:textId="77777777" w:rsidR="00B56B81" w:rsidRPr="009A0DFF" w:rsidRDefault="00B56B81" w:rsidP="00B56B81">
      <w:pPr>
        <w:spacing w:line="259" w:lineRule="auto"/>
        <w:rPr>
          <w:rFonts w:eastAsia="Calibri" w:cs="Times New Roman"/>
          <w:b/>
          <w:bCs/>
          <w:lang w:val="en-US"/>
        </w:rPr>
      </w:pPr>
      <w:r w:rsidRPr="009A0DFF">
        <w:rPr>
          <w:rFonts w:eastAsia="Calibri" w:cs="Times New Roman"/>
          <w:i/>
          <w:iCs/>
        </w:rPr>
        <w:t>Пример</w:t>
      </w:r>
      <w:r w:rsidRPr="009A0DFF">
        <w:rPr>
          <w:rFonts w:eastAsia="Calibri" w:cs="Times New Roman"/>
          <w:lang w:val="en-US"/>
        </w:rPr>
        <w:t xml:space="preserve">: </w:t>
      </w:r>
    </w:p>
    <w:p w14:paraId="6C5B9EA8" w14:textId="77777777" w:rsidR="00B56B81" w:rsidRPr="009A0DFF" w:rsidRDefault="00B56B81" w:rsidP="00B56B81">
      <w:pPr>
        <w:spacing w:line="259" w:lineRule="auto"/>
        <w:rPr>
          <w:rFonts w:eastAsia="Calibri" w:cs="Times New Roman"/>
          <w:lang w:val="en-US"/>
        </w:rPr>
      </w:pPr>
      <w:r w:rsidRPr="009A0DFF">
        <w:rPr>
          <w:rFonts w:eastAsia="Calibri" w:cs="Times New Roman"/>
          <w:lang w:val="en-US"/>
        </w:rPr>
        <w:t>How can I help you?</w:t>
      </w:r>
    </w:p>
    <w:p w14:paraId="11E28659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  <w:b/>
          <w:bCs/>
          <w:lang w:val="en-US"/>
        </w:rPr>
        <w:t>How</w:t>
      </w:r>
      <w:r w:rsidRPr="009A0DFF">
        <w:rPr>
          <w:rFonts w:eastAsia="Calibri" w:cs="Times New Roman"/>
        </w:rPr>
        <w:t xml:space="preserve"> [вопросительное слово] </w:t>
      </w:r>
      <w:r w:rsidRPr="009A0DFF">
        <w:rPr>
          <w:rFonts w:eastAsia="Calibri" w:cs="Times New Roman"/>
          <w:b/>
          <w:bCs/>
          <w:lang w:val="en-US"/>
        </w:rPr>
        <w:t>can</w:t>
      </w:r>
      <w:r w:rsidRPr="009A0DFF">
        <w:rPr>
          <w:rFonts w:eastAsia="Calibri" w:cs="Times New Roman"/>
        </w:rPr>
        <w:t xml:space="preserve"> [вспомогательный глагол] </w:t>
      </w:r>
      <w:r w:rsidRPr="009A0DFF">
        <w:rPr>
          <w:rFonts w:eastAsia="Calibri" w:cs="Times New Roman"/>
          <w:b/>
          <w:bCs/>
          <w:lang w:val="en-US"/>
        </w:rPr>
        <w:t>I</w:t>
      </w:r>
      <w:r w:rsidRPr="009A0DFF">
        <w:rPr>
          <w:rFonts w:eastAsia="Calibri" w:cs="Times New Roman"/>
        </w:rPr>
        <w:t xml:space="preserve"> [подлежащее] </w:t>
      </w:r>
      <w:r w:rsidRPr="009A0DFF">
        <w:rPr>
          <w:rFonts w:eastAsia="Calibri" w:cs="Times New Roman"/>
          <w:b/>
          <w:bCs/>
          <w:lang w:val="en-US"/>
        </w:rPr>
        <w:t>help</w:t>
      </w:r>
      <w:r w:rsidRPr="009A0DFF">
        <w:rPr>
          <w:rFonts w:eastAsia="Calibri" w:cs="Times New Roman"/>
        </w:rPr>
        <w:t xml:space="preserve"> [основной глагол] </w:t>
      </w:r>
      <w:r w:rsidRPr="009A0DFF">
        <w:rPr>
          <w:rFonts w:eastAsia="Calibri" w:cs="Times New Roman"/>
          <w:b/>
          <w:bCs/>
          <w:lang w:val="en-US"/>
        </w:rPr>
        <w:t>you</w:t>
      </w:r>
      <w:r w:rsidRPr="009A0DFF">
        <w:rPr>
          <w:rFonts w:eastAsia="Calibri" w:cs="Times New Roman"/>
        </w:rPr>
        <w:t xml:space="preserve"> [дополнение]? </w:t>
      </w:r>
    </w:p>
    <w:p w14:paraId="3A48CCCA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</w:rPr>
        <w:t>Как могу я помочь вам?</w:t>
      </w:r>
    </w:p>
    <w:p w14:paraId="15E52DAA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</w:p>
    <w:p w14:paraId="141582CA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</w:rPr>
        <w:t>Без вспомогательного глагола, с вопросительным словом:</w:t>
      </w:r>
      <w:r>
        <w:rPr>
          <w:rFonts w:eastAsia="Calibri" w:cs="Times New Roman"/>
        </w:rPr>
        <w:t xml:space="preserve"> в</w:t>
      </w:r>
      <w:r w:rsidRPr="009A0DFF">
        <w:rPr>
          <w:rFonts w:eastAsia="Calibri" w:cs="Times New Roman"/>
        </w:rPr>
        <w:t xml:space="preserve">опросительное слово – глагол – дополнение – обстоятельства. </w:t>
      </w:r>
    </w:p>
    <w:p w14:paraId="1847436C" w14:textId="77777777" w:rsidR="00B56B81" w:rsidRPr="009A0DFF" w:rsidRDefault="00B56B81" w:rsidP="00B56B81">
      <w:pPr>
        <w:spacing w:line="259" w:lineRule="auto"/>
        <w:rPr>
          <w:rFonts w:eastAsia="Calibri" w:cs="Times New Roman"/>
          <w:b/>
          <w:bCs/>
        </w:rPr>
      </w:pPr>
      <w:r w:rsidRPr="009A0DFF">
        <w:rPr>
          <w:rFonts w:eastAsia="Calibri" w:cs="Times New Roman"/>
          <w:i/>
          <w:iCs/>
        </w:rPr>
        <w:t>Пример</w:t>
      </w:r>
      <w:r w:rsidRPr="009A0DFF">
        <w:rPr>
          <w:rFonts w:eastAsia="Calibri" w:cs="Times New Roman"/>
        </w:rPr>
        <w:t xml:space="preserve">: </w:t>
      </w:r>
    </w:p>
    <w:p w14:paraId="00F23704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</w:rPr>
        <w:t xml:space="preserve">Who </w:t>
      </w:r>
      <w:proofErr w:type="spellStart"/>
      <w:r w:rsidRPr="009A0DFF">
        <w:rPr>
          <w:rFonts w:eastAsia="Calibri" w:cs="Times New Roman"/>
        </w:rPr>
        <w:t>won</w:t>
      </w:r>
      <w:proofErr w:type="spellEnd"/>
      <w:r w:rsidRPr="009A0DFF">
        <w:rPr>
          <w:rFonts w:eastAsia="Calibri" w:cs="Times New Roman"/>
        </w:rPr>
        <w:t>?</w:t>
      </w:r>
    </w:p>
    <w:p w14:paraId="67355171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  <w:b/>
          <w:bCs/>
          <w:lang w:val="en-US"/>
        </w:rPr>
        <w:t>Who</w:t>
      </w:r>
      <w:r w:rsidRPr="009A0DFF">
        <w:rPr>
          <w:rFonts w:eastAsia="Calibri" w:cs="Times New Roman"/>
        </w:rPr>
        <w:t xml:space="preserve"> [вопросительное слово] </w:t>
      </w:r>
      <w:r w:rsidRPr="009A0DFF">
        <w:rPr>
          <w:rFonts w:eastAsia="Calibri" w:cs="Times New Roman"/>
          <w:b/>
          <w:bCs/>
          <w:lang w:val="en-US"/>
        </w:rPr>
        <w:t>won</w:t>
      </w:r>
      <w:r w:rsidRPr="009A0DFF">
        <w:rPr>
          <w:rFonts w:eastAsia="Calibri" w:cs="Times New Roman"/>
        </w:rPr>
        <w:t xml:space="preserve"> [глагол]? </w:t>
      </w:r>
    </w:p>
    <w:p w14:paraId="038256B7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</w:rPr>
        <w:t>Кто победил?</w:t>
      </w:r>
    </w:p>
    <w:p w14:paraId="3A455052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</w:p>
    <w:p w14:paraId="10272937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</w:rPr>
        <w:t>Без вопросительного слова:</w:t>
      </w:r>
      <w:r>
        <w:rPr>
          <w:rFonts w:eastAsia="Calibri" w:cs="Times New Roman"/>
        </w:rPr>
        <w:t xml:space="preserve"> в</w:t>
      </w:r>
      <w:r w:rsidRPr="009A0DFF">
        <w:rPr>
          <w:rFonts w:eastAsia="Calibri" w:cs="Times New Roman"/>
        </w:rPr>
        <w:t>спомогательный глагол – подлежащее – основной глагол – дополнение – обстоятельства</w:t>
      </w:r>
      <w:r>
        <w:rPr>
          <w:rFonts w:eastAsia="Calibri" w:cs="Times New Roman"/>
        </w:rPr>
        <w:t>.</w:t>
      </w:r>
    </w:p>
    <w:p w14:paraId="4964EB23" w14:textId="77777777" w:rsidR="00B56B81" w:rsidRPr="009A0DFF" w:rsidRDefault="00B56B81" w:rsidP="00B56B81">
      <w:pPr>
        <w:spacing w:line="259" w:lineRule="auto"/>
        <w:rPr>
          <w:rFonts w:eastAsia="Calibri" w:cs="Times New Roman"/>
          <w:b/>
          <w:bCs/>
          <w:lang w:val="en-US"/>
        </w:rPr>
      </w:pPr>
      <w:r w:rsidRPr="009A0DFF">
        <w:rPr>
          <w:rFonts w:eastAsia="Calibri" w:cs="Times New Roman"/>
          <w:i/>
          <w:iCs/>
        </w:rPr>
        <w:t>Пример</w:t>
      </w:r>
      <w:r w:rsidRPr="009A0DFF">
        <w:rPr>
          <w:rFonts w:eastAsia="Calibri" w:cs="Times New Roman"/>
          <w:lang w:val="en-US"/>
        </w:rPr>
        <w:t xml:space="preserve">: </w:t>
      </w:r>
    </w:p>
    <w:p w14:paraId="3F9D747B" w14:textId="77777777" w:rsidR="00B56B81" w:rsidRPr="009A0DFF" w:rsidRDefault="00B56B81" w:rsidP="00B56B81">
      <w:pPr>
        <w:spacing w:line="259" w:lineRule="auto"/>
        <w:rPr>
          <w:rFonts w:eastAsia="Calibri" w:cs="Times New Roman"/>
          <w:lang w:val="en-US"/>
        </w:rPr>
      </w:pPr>
      <w:r w:rsidRPr="009A0DFF">
        <w:rPr>
          <w:rFonts w:eastAsia="Calibri" w:cs="Times New Roman"/>
          <w:lang w:val="en-US"/>
        </w:rPr>
        <w:t>Can you help me?</w:t>
      </w:r>
    </w:p>
    <w:p w14:paraId="168A7990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  <w:b/>
          <w:bCs/>
          <w:lang w:val="en-US"/>
        </w:rPr>
        <w:t>Can</w:t>
      </w:r>
      <w:r w:rsidRPr="009A0DFF">
        <w:rPr>
          <w:rFonts w:eastAsia="Calibri" w:cs="Times New Roman"/>
        </w:rPr>
        <w:t xml:space="preserve"> [вспомогательный глагол] </w:t>
      </w:r>
      <w:r w:rsidRPr="009A0DFF">
        <w:rPr>
          <w:rFonts w:eastAsia="Calibri" w:cs="Times New Roman"/>
          <w:b/>
          <w:bCs/>
          <w:lang w:val="en-US"/>
        </w:rPr>
        <w:t>you</w:t>
      </w:r>
      <w:r w:rsidRPr="009A0DFF">
        <w:rPr>
          <w:rFonts w:eastAsia="Calibri" w:cs="Times New Roman"/>
        </w:rPr>
        <w:t xml:space="preserve"> [подлежащее] </w:t>
      </w:r>
      <w:r w:rsidRPr="009A0DFF">
        <w:rPr>
          <w:rFonts w:eastAsia="Calibri" w:cs="Times New Roman"/>
          <w:b/>
          <w:bCs/>
          <w:lang w:val="en-US"/>
        </w:rPr>
        <w:t>help</w:t>
      </w:r>
      <w:r w:rsidRPr="009A0DFF">
        <w:rPr>
          <w:rFonts w:eastAsia="Calibri" w:cs="Times New Roman"/>
        </w:rPr>
        <w:t xml:space="preserve"> [основной глагол] </w:t>
      </w:r>
      <w:r w:rsidRPr="009A0DFF">
        <w:rPr>
          <w:rFonts w:eastAsia="Calibri" w:cs="Times New Roman"/>
          <w:b/>
          <w:bCs/>
          <w:lang w:val="en-US"/>
        </w:rPr>
        <w:t>me</w:t>
      </w:r>
      <w:r w:rsidRPr="009A0DFF">
        <w:rPr>
          <w:rFonts w:eastAsia="Calibri" w:cs="Times New Roman"/>
        </w:rPr>
        <w:t xml:space="preserve"> [дополнение]?</w:t>
      </w:r>
    </w:p>
    <w:p w14:paraId="59664BD9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</w:rPr>
        <w:t xml:space="preserve">Могли бы вы </w:t>
      </w:r>
      <w:r>
        <w:rPr>
          <w:rFonts w:eastAsia="Calibri" w:cs="Times New Roman"/>
        </w:rPr>
        <w:t>помочь мне</w:t>
      </w:r>
      <w:r w:rsidRPr="009A0DFF">
        <w:rPr>
          <w:rFonts w:eastAsia="Calibri" w:cs="Times New Roman"/>
        </w:rPr>
        <w:t>?</w:t>
      </w:r>
    </w:p>
    <w:p w14:paraId="4478A90F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</w:p>
    <w:p w14:paraId="63FA8D7F" w14:textId="77777777" w:rsidR="00B56B81" w:rsidRPr="009A0DFF" w:rsidRDefault="00B56B81" w:rsidP="00B56B81">
      <w:pPr>
        <w:spacing w:line="259" w:lineRule="auto"/>
        <w:rPr>
          <w:rFonts w:eastAsia="Calibri" w:cs="Times New Roman"/>
        </w:rPr>
      </w:pPr>
      <w:r w:rsidRPr="009A0DFF">
        <w:rPr>
          <w:rFonts w:eastAsia="Calibri" w:cs="Times New Roman"/>
        </w:rPr>
        <w:t>Без вспомогательного слова, с отрицанием:</w:t>
      </w:r>
      <w:r>
        <w:rPr>
          <w:rFonts w:eastAsia="Calibri" w:cs="Times New Roman"/>
        </w:rPr>
        <w:t xml:space="preserve"> в</w:t>
      </w:r>
      <w:r w:rsidRPr="009A0DFF">
        <w:rPr>
          <w:rFonts w:eastAsia="Calibri" w:cs="Times New Roman"/>
        </w:rPr>
        <w:t xml:space="preserve">спомогательный глагол – подлежащее – </w:t>
      </w:r>
      <w:r w:rsidRPr="009A0DFF">
        <w:rPr>
          <w:rFonts w:eastAsia="Calibri" w:cs="Times New Roman"/>
          <w:lang w:val="en-US"/>
        </w:rPr>
        <w:t>not</w:t>
      </w:r>
      <w:r w:rsidRPr="009A0DFF">
        <w:rPr>
          <w:rFonts w:eastAsia="Calibri" w:cs="Times New Roman"/>
        </w:rPr>
        <w:t xml:space="preserve"> – основной глагол – дополнение – обстоятельства</w:t>
      </w:r>
      <w:r>
        <w:rPr>
          <w:rFonts w:eastAsia="Calibri" w:cs="Times New Roman"/>
        </w:rPr>
        <w:t>.</w:t>
      </w:r>
    </w:p>
    <w:p w14:paraId="1E13344E" w14:textId="77777777" w:rsidR="00B56B81" w:rsidRPr="009A0DFF" w:rsidRDefault="00B56B81" w:rsidP="00B56B81">
      <w:pPr>
        <w:rPr>
          <w:rFonts w:eastAsia="Calibri" w:cs="Times New Roman"/>
          <w:b/>
          <w:bCs/>
          <w:lang w:val="en-US"/>
        </w:rPr>
      </w:pPr>
      <w:r w:rsidRPr="009A0DFF">
        <w:rPr>
          <w:rFonts w:eastAsia="Calibri" w:cs="Times New Roman"/>
          <w:i/>
          <w:iCs/>
        </w:rPr>
        <w:t>Пример</w:t>
      </w:r>
      <w:r w:rsidRPr="009A0DFF">
        <w:rPr>
          <w:rFonts w:eastAsia="Calibri" w:cs="Times New Roman"/>
          <w:lang w:val="en-US"/>
        </w:rPr>
        <w:t xml:space="preserve">: </w:t>
      </w:r>
    </w:p>
    <w:p w14:paraId="61CA4EC7" w14:textId="77777777" w:rsidR="00B56B81" w:rsidRPr="009A0DFF" w:rsidRDefault="00B56B81" w:rsidP="00B56B81">
      <w:pPr>
        <w:rPr>
          <w:rFonts w:eastAsia="Calibri" w:cs="Times New Roman"/>
          <w:lang w:val="en-US"/>
        </w:rPr>
      </w:pPr>
      <w:r w:rsidRPr="009A0DFF">
        <w:rPr>
          <w:rFonts w:eastAsia="Calibri" w:cs="Times New Roman"/>
          <w:lang w:val="en-US"/>
        </w:rPr>
        <w:t>Did you not see the movie?</w:t>
      </w:r>
    </w:p>
    <w:p w14:paraId="293D1C35" w14:textId="77777777" w:rsidR="00B56B81" w:rsidRPr="009A0DFF" w:rsidRDefault="00B56B81" w:rsidP="00B56B81">
      <w:pPr>
        <w:rPr>
          <w:rFonts w:eastAsia="Calibri" w:cs="Times New Roman"/>
        </w:rPr>
      </w:pPr>
      <w:r w:rsidRPr="009A0DFF">
        <w:rPr>
          <w:rFonts w:eastAsia="Calibri" w:cs="Times New Roman"/>
          <w:b/>
          <w:bCs/>
          <w:lang w:val="en-US"/>
        </w:rPr>
        <w:t>Did</w:t>
      </w:r>
      <w:r w:rsidRPr="009A0DFF">
        <w:rPr>
          <w:rFonts w:eastAsia="Calibri" w:cs="Times New Roman"/>
        </w:rPr>
        <w:t xml:space="preserve"> [вспомогательный глагол] </w:t>
      </w:r>
      <w:r w:rsidRPr="009A0DFF">
        <w:rPr>
          <w:rFonts w:eastAsia="Calibri" w:cs="Times New Roman"/>
          <w:b/>
          <w:bCs/>
          <w:lang w:val="en-US"/>
        </w:rPr>
        <w:t>you</w:t>
      </w:r>
      <w:r w:rsidRPr="009A0DFF">
        <w:rPr>
          <w:rFonts w:eastAsia="Calibri" w:cs="Times New Roman"/>
        </w:rPr>
        <w:t xml:space="preserve"> [подлежащее] </w:t>
      </w:r>
      <w:r w:rsidRPr="009A0DFF">
        <w:rPr>
          <w:rFonts w:eastAsia="Calibri" w:cs="Times New Roman"/>
          <w:b/>
          <w:bCs/>
          <w:lang w:val="en-US"/>
        </w:rPr>
        <w:t>not</w:t>
      </w:r>
      <w:r w:rsidRPr="009A0DFF">
        <w:rPr>
          <w:rFonts w:eastAsia="Calibri" w:cs="Times New Roman"/>
          <w:b/>
          <w:bCs/>
        </w:rPr>
        <w:t xml:space="preserve"> </w:t>
      </w:r>
      <w:r w:rsidRPr="009A0DFF">
        <w:rPr>
          <w:rFonts w:eastAsia="Calibri" w:cs="Times New Roman"/>
          <w:b/>
          <w:bCs/>
          <w:lang w:val="en-US"/>
        </w:rPr>
        <w:t>see</w:t>
      </w:r>
      <w:r w:rsidRPr="009A0DFF">
        <w:rPr>
          <w:rFonts w:eastAsia="Calibri" w:cs="Times New Roman"/>
        </w:rPr>
        <w:t xml:space="preserve"> [основной глагол] </w:t>
      </w:r>
      <w:r w:rsidRPr="009A0DFF">
        <w:rPr>
          <w:rFonts w:eastAsia="Calibri" w:cs="Times New Roman"/>
          <w:b/>
          <w:bCs/>
          <w:lang w:val="en-US"/>
        </w:rPr>
        <w:t>the</w:t>
      </w:r>
      <w:r w:rsidRPr="009A0DFF">
        <w:rPr>
          <w:rFonts w:eastAsia="Calibri" w:cs="Times New Roman"/>
          <w:b/>
          <w:bCs/>
        </w:rPr>
        <w:t xml:space="preserve"> </w:t>
      </w:r>
      <w:r w:rsidRPr="009A0DFF">
        <w:rPr>
          <w:rFonts w:eastAsia="Calibri" w:cs="Times New Roman"/>
          <w:b/>
          <w:bCs/>
          <w:lang w:val="en-US"/>
        </w:rPr>
        <w:t>movie</w:t>
      </w:r>
      <w:r w:rsidRPr="009A0DFF">
        <w:rPr>
          <w:rFonts w:eastAsia="Calibri" w:cs="Times New Roman"/>
        </w:rPr>
        <w:t xml:space="preserve"> [дополнение]?</w:t>
      </w:r>
    </w:p>
    <w:p w14:paraId="3E47B17A" w14:textId="286FF705" w:rsidR="0061599A" w:rsidRDefault="00B56B81" w:rsidP="00B56B81">
      <w:r w:rsidRPr="009A0DFF">
        <w:rPr>
          <w:rFonts w:eastAsia="Calibri" w:cs="Times New Roman"/>
        </w:rPr>
        <w:t>Вы не видели этот фильм?</w:t>
      </w:r>
    </w:p>
    <w:p w14:paraId="785521FD" w14:textId="77777777" w:rsidR="007A33AC" w:rsidRDefault="007A33AC" w:rsidP="000A7919"/>
    <w:p w14:paraId="7A7543D6" w14:textId="5E929CDD" w:rsidR="007A33AC" w:rsidRDefault="007A33AC" w:rsidP="007A33AC">
      <w:pPr>
        <w:pStyle w:val="2"/>
      </w:pPr>
      <w:r>
        <w:lastRenderedPageBreak/>
        <w:t>Предложение с отрицанием</w:t>
      </w:r>
    </w:p>
    <w:p w14:paraId="5C69632E" w14:textId="77777777" w:rsidR="00B56B81" w:rsidRPr="009A0DFF" w:rsidRDefault="0061599A" w:rsidP="00B56B81">
      <w:r>
        <w:t>3.</w:t>
      </w:r>
      <w:r w:rsidR="00B56B81">
        <w:t xml:space="preserve"> </w:t>
      </w:r>
      <w:r w:rsidR="00B56B81" w:rsidRPr="009A0DFF">
        <w:t xml:space="preserve">Отрицательное предложение образуется так: подлежащее – вспомогательный глагол – </w:t>
      </w:r>
      <w:r w:rsidR="00B56B81" w:rsidRPr="009A0DFF">
        <w:rPr>
          <w:lang w:val="en-US"/>
        </w:rPr>
        <w:t>not</w:t>
      </w:r>
      <w:r w:rsidR="00B56B81" w:rsidRPr="009A0DFF">
        <w:t xml:space="preserve"> – основной глагол – дополнение – обстоятельства.</w:t>
      </w:r>
    </w:p>
    <w:p w14:paraId="520EB792" w14:textId="77777777" w:rsidR="00B56B81" w:rsidRPr="009A0DFF" w:rsidRDefault="00B56B81" w:rsidP="00B56B81">
      <w:pPr>
        <w:rPr>
          <w:lang w:val="en-US"/>
        </w:rPr>
      </w:pPr>
      <w:r w:rsidRPr="009A0DFF">
        <w:rPr>
          <w:i/>
          <w:iCs/>
        </w:rPr>
        <w:t>Пример</w:t>
      </w:r>
      <w:r w:rsidRPr="009A0DFF">
        <w:rPr>
          <w:lang w:val="en-US"/>
        </w:rPr>
        <w:t xml:space="preserve">: </w:t>
      </w:r>
    </w:p>
    <w:p w14:paraId="19A55068" w14:textId="77777777" w:rsidR="00B56B81" w:rsidRPr="009A0DFF" w:rsidRDefault="00B56B81" w:rsidP="00B56B81">
      <w:pPr>
        <w:rPr>
          <w:lang w:val="en-US"/>
        </w:rPr>
      </w:pPr>
      <w:r w:rsidRPr="009A0DFF">
        <w:rPr>
          <w:lang w:val="en-US"/>
        </w:rPr>
        <w:t>The dog did not bark.</w:t>
      </w:r>
    </w:p>
    <w:p w14:paraId="760A5CA0" w14:textId="77777777" w:rsidR="00B56B81" w:rsidRPr="009A0DFF" w:rsidRDefault="00B56B81" w:rsidP="00B56B81">
      <w:r w:rsidRPr="009A0DFF">
        <w:rPr>
          <w:b/>
          <w:bCs/>
          <w:lang w:val="en-US"/>
        </w:rPr>
        <w:t>The</w:t>
      </w:r>
      <w:r w:rsidRPr="009A0DFF">
        <w:rPr>
          <w:b/>
          <w:bCs/>
        </w:rPr>
        <w:t xml:space="preserve"> </w:t>
      </w:r>
      <w:r w:rsidRPr="009A0DFF">
        <w:rPr>
          <w:b/>
          <w:bCs/>
          <w:lang w:val="en-US"/>
        </w:rPr>
        <w:t>dog</w:t>
      </w:r>
      <w:r w:rsidRPr="009A0DFF">
        <w:t xml:space="preserve"> [подлежащее] </w:t>
      </w:r>
      <w:r w:rsidRPr="009A0DFF">
        <w:rPr>
          <w:b/>
          <w:bCs/>
          <w:lang w:val="en-US"/>
        </w:rPr>
        <w:t>did</w:t>
      </w:r>
      <w:r w:rsidRPr="009A0DFF">
        <w:t xml:space="preserve"> [вспомогательный глагол] </w:t>
      </w:r>
      <w:r w:rsidRPr="009A0DFF">
        <w:rPr>
          <w:b/>
          <w:bCs/>
          <w:lang w:val="en-US"/>
        </w:rPr>
        <w:t>not</w:t>
      </w:r>
      <w:r w:rsidRPr="009A0DFF">
        <w:rPr>
          <w:b/>
          <w:bCs/>
        </w:rPr>
        <w:t xml:space="preserve"> </w:t>
      </w:r>
      <w:r w:rsidRPr="009A0DFF">
        <w:rPr>
          <w:b/>
          <w:bCs/>
          <w:lang w:val="en-US"/>
        </w:rPr>
        <w:t>bark</w:t>
      </w:r>
      <w:r w:rsidRPr="009A0DFF">
        <w:t xml:space="preserve"> [основной глагол]. </w:t>
      </w:r>
    </w:p>
    <w:p w14:paraId="069064D5" w14:textId="77777777" w:rsidR="00B56B81" w:rsidRDefault="00B56B81" w:rsidP="00B56B81">
      <w:r w:rsidRPr="009A0DFF">
        <w:t>Собака не лаяла.</w:t>
      </w:r>
    </w:p>
    <w:p w14:paraId="6C78F8D9" w14:textId="77777777" w:rsidR="00B56B81" w:rsidRPr="009A0DFF" w:rsidRDefault="00B56B81" w:rsidP="00B56B81"/>
    <w:p w14:paraId="77EF82E2" w14:textId="77777777" w:rsidR="00B56B81" w:rsidRPr="009A0DFF" w:rsidRDefault="00B56B81" w:rsidP="00B56B81">
      <w:r w:rsidRPr="009A0DFF">
        <w:t xml:space="preserve">Если форма спряжения предусматривает вспомогательный глагол, то к нему присоединяют </w:t>
      </w:r>
      <w:r w:rsidRPr="009A0DFF">
        <w:rPr>
          <w:lang w:val="en-US"/>
        </w:rPr>
        <w:t>not</w:t>
      </w:r>
      <w:r w:rsidRPr="009A0DFF">
        <w:t xml:space="preserve">. Например: </w:t>
      </w:r>
      <w:proofErr w:type="spellStart"/>
      <w:r w:rsidRPr="009A0DFF">
        <w:t>She</w:t>
      </w:r>
      <w:proofErr w:type="spellEnd"/>
      <w:r w:rsidRPr="009A0DFF">
        <w:t xml:space="preserve"> </w:t>
      </w:r>
      <w:proofErr w:type="spellStart"/>
      <w:r w:rsidRPr="009A0DFF">
        <w:t>will</w:t>
      </w:r>
      <w:proofErr w:type="spellEnd"/>
      <w:r w:rsidRPr="009A0DFF">
        <w:t xml:space="preserve"> </w:t>
      </w:r>
      <w:proofErr w:type="spellStart"/>
      <w:r w:rsidRPr="009A0DFF">
        <w:t>not</w:t>
      </w:r>
      <w:proofErr w:type="spellEnd"/>
      <w:r w:rsidRPr="009A0DFF">
        <w:t xml:space="preserve"> </w:t>
      </w:r>
      <w:proofErr w:type="spellStart"/>
      <w:r w:rsidRPr="009A0DFF">
        <w:t>come</w:t>
      </w:r>
      <w:proofErr w:type="spellEnd"/>
      <w:r w:rsidRPr="009A0DFF">
        <w:t xml:space="preserve"> </w:t>
      </w:r>
      <w:proofErr w:type="spellStart"/>
      <w:r w:rsidRPr="009A0DFF">
        <w:t>tomorrow</w:t>
      </w:r>
      <w:proofErr w:type="spellEnd"/>
      <w:r w:rsidRPr="009A0DFF">
        <w:t xml:space="preserve">. – Она не придет завтра. </w:t>
      </w:r>
    </w:p>
    <w:p w14:paraId="3A7D013A" w14:textId="77777777" w:rsidR="00B56B81" w:rsidRPr="009A0DFF" w:rsidRDefault="00B56B81" w:rsidP="00B56B81">
      <w:r w:rsidRPr="009A0DFF">
        <w:t>Если вспомогательный глагол не предусмотрен, то нужно добавить вспомогательный глагол (</w:t>
      </w:r>
      <w:r w:rsidRPr="009A0DFF">
        <w:rPr>
          <w:lang w:val="en-US"/>
        </w:rPr>
        <w:t>do</w:t>
      </w:r>
      <w:r w:rsidRPr="009A0DFF">
        <w:t xml:space="preserve">, </w:t>
      </w:r>
      <w:r w:rsidRPr="009A0DFF">
        <w:rPr>
          <w:lang w:val="en-US"/>
        </w:rPr>
        <w:t>did</w:t>
      </w:r>
      <w:r w:rsidRPr="009A0DFF">
        <w:t xml:space="preserve">) и присоединить к нему </w:t>
      </w:r>
      <w:r w:rsidRPr="009A0DFF">
        <w:rPr>
          <w:lang w:val="en-US"/>
        </w:rPr>
        <w:t>not</w:t>
      </w:r>
      <w:r w:rsidRPr="009A0DFF">
        <w:t xml:space="preserve">. Например: </w:t>
      </w:r>
      <w:proofErr w:type="spellStart"/>
      <w:r w:rsidRPr="009A0DFF">
        <w:t>She</w:t>
      </w:r>
      <w:proofErr w:type="spellEnd"/>
      <w:r w:rsidRPr="009A0DFF">
        <w:t xml:space="preserve"> </w:t>
      </w:r>
      <w:proofErr w:type="spellStart"/>
      <w:r w:rsidRPr="009A0DFF">
        <w:t>does</w:t>
      </w:r>
      <w:proofErr w:type="spellEnd"/>
      <w:r w:rsidRPr="009A0DFF">
        <w:t xml:space="preserve"> </w:t>
      </w:r>
      <w:proofErr w:type="spellStart"/>
      <w:r w:rsidRPr="009A0DFF">
        <w:t>not</w:t>
      </w:r>
      <w:proofErr w:type="spellEnd"/>
      <w:r w:rsidRPr="009A0DFF">
        <w:t xml:space="preserve"> </w:t>
      </w:r>
      <w:proofErr w:type="spellStart"/>
      <w:r w:rsidRPr="009A0DFF">
        <w:t>like</w:t>
      </w:r>
      <w:proofErr w:type="spellEnd"/>
      <w:r w:rsidRPr="009A0DFF">
        <w:t xml:space="preserve"> </w:t>
      </w:r>
      <w:proofErr w:type="spellStart"/>
      <w:r w:rsidRPr="009A0DFF">
        <w:t>coffee</w:t>
      </w:r>
      <w:proofErr w:type="spellEnd"/>
      <w:r w:rsidRPr="009A0DFF">
        <w:t>. – Она не любит кофе.</w:t>
      </w:r>
    </w:p>
    <w:p w14:paraId="1F384D7C" w14:textId="68A4E1EA" w:rsidR="0061599A" w:rsidRDefault="00B56B81" w:rsidP="00B56B81">
      <w:r w:rsidRPr="009A0DFF">
        <w:t xml:space="preserve">Когда в </w:t>
      </w:r>
      <w:proofErr w:type="spellStart"/>
      <w:r w:rsidRPr="009A0DFF">
        <w:t>Past</w:t>
      </w:r>
      <w:proofErr w:type="spellEnd"/>
      <w:r w:rsidRPr="009A0DFF">
        <w:t xml:space="preserve"> Simple используется "</w:t>
      </w:r>
      <w:proofErr w:type="spellStart"/>
      <w:r w:rsidRPr="009A0DFF">
        <w:t>did</w:t>
      </w:r>
      <w:proofErr w:type="spellEnd"/>
      <w:r w:rsidRPr="009A0DFF">
        <w:t xml:space="preserve">" (в вопросах и отрицаниях), у смыслового глагола окончания нет — всегда используется его начальная форма. Это связано с тем, что </w:t>
      </w:r>
      <w:r w:rsidRPr="009A0DFF">
        <w:rPr>
          <w:lang w:val="en-US"/>
        </w:rPr>
        <w:t>did</w:t>
      </w:r>
      <w:r w:rsidRPr="009A0DFF">
        <w:t xml:space="preserve"> уже показывает прошедшее время.</w:t>
      </w:r>
    </w:p>
    <w:p w14:paraId="57154734" w14:textId="77777777" w:rsidR="0061599A" w:rsidRPr="0061599A" w:rsidRDefault="0061599A" w:rsidP="000A7919"/>
    <w:p w14:paraId="667AE2FA" w14:textId="605B17D3" w:rsidR="000A7919" w:rsidRPr="00A229E8" w:rsidRDefault="0061599A" w:rsidP="000A7919">
      <w:r>
        <w:t>4</w:t>
      </w:r>
      <w:r w:rsidR="000A7919">
        <w:t xml:space="preserve">. </w:t>
      </w:r>
      <w:r w:rsidR="00A229E8">
        <w:t xml:space="preserve">Мы займемся сначала простым предложением, а затем перейдем к сложному, которое содержит несколько простых. В простом предложении ведущий элемент – сказуемое. Если мы отыщем сказуемое, то мы сможем отыскать подлежащее. Если же у нас есть </w:t>
      </w:r>
      <w:r w:rsidR="000150BF">
        <w:t xml:space="preserve">сказуемое и </w:t>
      </w:r>
      <w:r w:rsidR="00A229E8">
        <w:t xml:space="preserve">подлежащее, то мы можем уже понять предложение. Внести же в него дополнительный, уточняющий смысл – дело уже следующего шага, на котором мы будем искать </w:t>
      </w:r>
      <w:r w:rsidR="008D22F0">
        <w:t xml:space="preserve">признаки подлежащего, на что направлено действие, в каких обстоятельствах это все </w:t>
      </w:r>
      <w:r w:rsidR="00A61AD8">
        <w:t>происходило</w:t>
      </w:r>
      <w:r w:rsidR="00A229E8">
        <w:t>.</w:t>
      </w:r>
    </w:p>
    <w:p w14:paraId="62C22E28" w14:textId="77777777" w:rsidR="000A7919" w:rsidRDefault="000A7919"/>
    <w:sectPr w:rsidR="000A7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70A7F" w14:textId="77777777" w:rsidR="00501F77" w:rsidRDefault="00501F77" w:rsidP="000A7919">
      <w:pPr>
        <w:spacing w:after="0" w:line="240" w:lineRule="auto"/>
      </w:pPr>
      <w:r>
        <w:separator/>
      </w:r>
    </w:p>
  </w:endnote>
  <w:endnote w:type="continuationSeparator" w:id="0">
    <w:p w14:paraId="5C52F978" w14:textId="77777777" w:rsidR="00501F77" w:rsidRDefault="00501F77" w:rsidP="000A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796D9" w14:textId="77777777" w:rsidR="00501F77" w:rsidRDefault="00501F77" w:rsidP="000A7919">
      <w:pPr>
        <w:spacing w:after="0" w:line="240" w:lineRule="auto"/>
      </w:pPr>
      <w:r>
        <w:separator/>
      </w:r>
    </w:p>
  </w:footnote>
  <w:footnote w:type="continuationSeparator" w:id="0">
    <w:p w14:paraId="4DF98311" w14:textId="77777777" w:rsidR="00501F77" w:rsidRDefault="00501F77" w:rsidP="000A7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B"/>
    <w:rsid w:val="00000B96"/>
    <w:rsid w:val="00014E6B"/>
    <w:rsid w:val="000150BF"/>
    <w:rsid w:val="000552D7"/>
    <w:rsid w:val="00075C32"/>
    <w:rsid w:val="000A7919"/>
    <w:rsid w:val="000F0C10"/>
    <w:rsid w:val="00150DB4"/>
    <w:rsid w:val="00187B13"/>
    <w:rsid w:val="001C0D7F"/>
    <w:rsid w:val="00243054"/>
    <w:rsid w:val="00296000"/>
    <w:rsid w:val="002A461F"/>
    <w:rsid w:val="003672EE"/>
    <w:rsid w:val="003F02D3"/>
    <w:rsid w:val="004B433F"/>
    <w:rsid w:val="004E10D9"/>
    <w:rsid w:val="00501F77"/>
    <w:rsid w:val="00550ACC"/>
    <w:rsid w:val="005A1C51"/>
    <w:rsid w:val="005D0643"/>
    <w:rsid w:val="00604CC1"/>
    <w:rsid w:val="0061599A"/>
    <w:rsid w:val="00620B8C"/>
    <w:rsid w:val="006406B2"/>
    <w:rsid w:val="00670198"/>
    <w:rsid w:val="006A6226"/>
    <w:rsid w:val="006C2727"/>
    <w:rsid w:val="007A019C"/>
    <w:rsid w:val="007A33AC"/>
    <w:rsid w:val="008D22F0"/>
    <w:rsid w:val="00A229E8"/>
    <w:rsid w:val="00A61AD8"/>
    <w:rsid w:val="00B42091"/>
    <w:rsid w:val="00B56B81"/>
    <w:rsid w:val="00B94898"/>
    <w:rsid w:val="00B95C3D"/>
    <w:rsid w:val="00BD6C02"/>
    <w:rsid w:val="00C06698"/>
    <w:rsid w:val="00CF003F"/>
    <w:rsid w:val="00D21E11"/>
    <w:rsid w:val="00DC613F"/>
    <w:rsid w:val="00E169B7"/>
    <w:rsid w:val="00EA50DB"/>
    <w:rsid w:val="00ED41F1"/>
    <w:rsid w:val="00EF3A44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4D1F"/>
  <w15:chartTrackingRefBased/>
  <w15:docId w15:val="{3A4B4AD4-1966-4A80-A48B-0DE6B9B2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DB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A791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A791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A7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7B367-6E5D-4199-8DE5-7ACA5E58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21</cp:revision>
  <dcterms:created xsi:type="dcterms:W3CDTF">2025-09-13T04:00:00Z</dcterms:created>
  <dcterms:modified xsi:type="dcterms:W3CDTF">2026-03-26T05:30:00Z</dcterms:modified>
</cp:coreProperties>
</file>