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D25D5" w14:textId="44691973" w:rsidR="000A7919" w:rsidRDefault="000A7919" w:rsidP="000A7919">
      <w:pPr>
        <w:pStyle w:val="1"/>
      </w:pPr>
      <w:r>
        <w:t xml:space="preserve">Простое предложение </w:t>
      </w:r>
    </w:p>
    <w:p w14:paraId="06EFDF25" w14:textId="06F919F5" w:rsidR="00187B13" w:rsidRDefault="000A7919">
      <w:r>
        <w:t xml:space="preserve">Чтобы разобраться в языке, нужно разобраться в том, как устроены предложения в этом языке. </w:t>
      </w:r>
      <w:r w:rsidRPr="000A7919">
        <w:t xml:space="preserve">Поэтому </w:t>
      </w:r>
      <w:r w:rsidR="00187B13">
        <w:t>главы с 1 по 8 каждого раздела – это то, как и что искать в каждом предложении, причем в том порядке, в котором приведены главы: сначала узнаем, что такое простое предложение, затем ищем сказуемое и так далее.</w:t>
      </w:r>
    </w:p>
    <w:p w14:paraId="61E7EE0C" w14:textId="77777777" w:rsidR="00187B13" w:rsidRDefault="00187B13">
      <w:r>
        <w:t xml:space="preserve">В соответствии с принципами диалектического обучения нужно найти то «элементарное» в языке, из чего развиваются более сложные явления. Поэтому мы начинаем с простого предложения. Наша цель, прежде всего, найти в простом предложении действие, о котором предложение и рассказывает. </w:t>
      </w:r>
    </w:p>
    <w:p w14:paraId="5630F812" w14:textId="4C728F15" w:rsidR="00EA50DB" w:rsidRDefault="00187B13">
      <w:r>
        <w:t xml:space="preserve">Нам необязательно, в самом начале изучения языка, понимать предложение, но нам обязательно нужно помнить, что: 1) каждое предложение всегда говорит только о действии; 2) вначале стоит усвоить то, как развивается предложение от сказуемого к предложению и далее. Выучить движение предложения проще, чем выучить огромное количество слов, а мы, как и учит диалектика, начинаем с простого. </w:t>
      </w:r>
    </w:p>
    <w:p w14:paraId="3568D5D1" w14:textId="1D80059D" w:rsidR="00670198" w:rsidRDefault="00670198">
      <w:r>
        <w:t>Итак, простое предложение. Порядок слов в простом предложении</w:t>
      </w:r>
      <w:r w:rsidR="00A229E8">
        <w:t xml:space="preserve"> следует </w:t>
      </w:r>
      <w:r>
        <w:t>нашей практике взаимодействия с миром</w:t>
      </w:r>
      <w:r w:rsidR="00A229E8">
        <w:t xml:space="preserve">. В том мире, который нас окружает, который мы наблюдаем, в котором мы принимаем активное участие – этот мир разбивается на </w:t>
      </w:r>
      <w:r>
        <w:t xml:space="preserve">действия, которые совершают </w:t>
      </w:r>
      <w:r w:rsidR="00A229E8">
        <w:t xml:space="preserve">объекты, предметы, </w:t>
      </w:r>
      <w:r>
        <w:t>лица</w:t>
      </w:r>
      <w:r w:rsidR="00A229E8">
        <w:t xml:space="preserve">. Это и есть самая общая схема предложения: </w:t>
      </w:r>
      <w:r>
        <w:t>сказуемое и подлежащее</w:t>
      </w:r>
      <w:r w:rsidR="00A229E8">
        <w:t xml:space="preserve"> сказуемое. </w:t>
      </w:r>
      <w:r>
        <w:t>Сказуемое – это что происходит, а подлежащее – с кем это происходит.</w:t>
      </w:r>
    </w:p>
    <w:p w14:paraId="3475A6DC" w14:textId="3260B730" w:rsidR="000F3DE3" w:rsidRPr="00AF3D81" w:rsidRDefault="00A229E8" w:rsidP="000F3DE3">
      <w:pPr>
        <w:rPr>
          <w:rFonts w:eastAsia="Calibri" w:cs="Times New Roman"/>
          <w14:ligatures w14:val="none"/>
        </w:rPr>
      </w:pPr>
      <w:r>
        <w:t xml:space="preserve">Конечно, мир только этим не ограничивается. У объектов, предметов мы находим какие-то признаки. Действие этого объекта может быть на что-то направлено. Объект действует в каких-то обстоятельствах. Все это и задает структуру предложения. Однако главным остается – </w:t>
      </w:r>
      <w:r w:rsidR="00670198">
        <w:t xml:space="preserve">сказуемое и </w:t>
      </w:r>
      <w:r>
        <w:t>подлежаще</w:t>
      </w:r>
      <w:r w:rsidR="00670198">
        <w:t>е</w:t>
      </w:r>
      <w:r>
        <w:t xml:space="preserve">. Если в предложении одно </w:t>
      </w:r>
      <w:r w:rsidR="00670198">
        <w:t xml:space="preserve">сказуемое и </w:t>
      </w:r>
      <w:r>
        <w:t xml:space="preserve">подлежащее – это простое предложение. Если же </w:t>
      </w:r>
      <w:r w:rsidR="00670198">
        <w:t xml:space="preserve">сказуемых и </w:t>
      </w:r>
      <w:r>
        <w:t>подлежащих несколько, то это сложное предложение.</w:t>
      </w:r>
      <w:r w:rsidR="000150BF">
        <w:t xml:space="preserve"> </w:t>
      </w:r>
      <w:r w:rsidR="00A61AD8">
        <w:br/>
      </w:r>
      <w:r w:rsidR="00A61AD8">
        <w:br/>
      </w:r>
      <w:r w:rsidR="00C06698" w:rsidRPr="00A61AD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Предложение-утверждение</w:t>
      </w:r>
      <w:r w:rsidR="00A61AD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/>
      </w:r>
      <w:r w:rsidR="000A7919">
        <w:t xml:space="preserve">1. </w:t>
      </w:r>
      <w:r w:rsidR="000F3DE3">
        <w:t>С</w:t>
      </w:r>
      <w:r w:rsidR="000F3DE3" w:rsidRPr="00AF3D81">
        <w:t xml:space="preserve">труктура простого предложения существенно различается для двух случаев – когда </w:t>
      </w:r>
      <w:r w:rsidR="00D32854">
        <w:t>сказуемое является простым или сложным</w:t>
      </w:r>
      <w:r w:rsidR="000F3DE3" w:rsidRPr="00AF3D81">
        <w:t xml:space="preserve">. </w:t>
      </w:r>
    </w:p>
    <w:p w14:paraId="208F1E6A" w14:textId="4AD2DD69" w:rsidR="000F3DE3" w:rsidRPr="00AF3D81" w:rsidRDefault="000F3DE3" w:rsidP="000F3DE3">
      <w:pPr>
        <w:spacing w:line="259" w:lineRule="auto"/>
        <w:rPr>
          <w:rFonts w:eastAsia="Calibri" w:cs="Times New Roman"/>
          <w14:ligatures w14:val="none"/>
        </w:rPr>
      </w:pPr>
      <w:r>
        <w:rPr>
          <w:rFonts w:eastAsia="Calibri" w:cs="Times New Roman"/>
          <w14:ligatures w14:val="none"/>
        </w:rPr>
        <w:t xml:space="preserve">Если </w:t>
      </w:r>
      <w:r w:rsidR="00D32854">
        <w:rPr>
          <w:rFonts w:eastAsia="Calibri" w:cs="Times New Roman"/>
          <w14:ligatures w14:val="none"/>
        </w:rPr>
        <w:t>сказуемое простое</w:t>
      </w:r>
      <w:r>
        <w:rPr>
          <w:rFonts w:eastAsia="Calibri" w:cs="Times New Roman"/>
          <w14:ligatures w14:val="none"/>
        </w:rPr>
        <w:t>, то используется п</w:t>
      </w:r>
      <w:r w:rsidRPr="00AF3D81">
        <w:rPr>
          <w:rFonts w:eastAsia="Calibri" w:cs="Times New Roman"/>
          <w14:ligatures w14:val="none"/>
        </w:rPr>
        <w:t>рямой порядок слов: подлежащее – сказуемое – дополнение – обстоятельства.</w:t>
      </w:r>
    </w:p>
    <w:p w14:paraId="2D8E8FD7" w14:textId="77777777" w:rsidR="000F3DE3" w:rsidRPr="00C8747F" w:rsidRDefault="000F3DE3" w:rsidP="000F3DE3">
      <w:pPr>
        <w:spacing w:line="259" w:lineRule="auto"/>
        <w:rPr>
          <w:rFonts w:eastAsia="Calibri" w:cs="Times New Roman"/>
          <w:lang w:val="de-DE"/>
          <w14:ligatures w14:val="none"/>
        </w:rPr>
      </w:pPr>
      <w:r w:rsidRPr="00AF3D81">
        <w:rPr>
          <w:rFonts w:eastAsia="Calibri" w:cs="Times New Roman"/>
          <w:i/>
          <w:iCs/>
          <w14:ligatures w14:val="none"/>
        </w:rPr>
        <w:t>Пример</w:t>
      </w:r>
    </w:p>
    <w:p w14:paraId="513101F2" w14:textId="77777777" w:rsidR="000F3DE3" w:rsidRPr="00AF3D81" w:rsidRDefault="000F3DE3" w:rsidP="000F3DE3">
      <w:pPr>
        <w:spacing w:line="259" w:lineRule="auto"/>
        <w:rPr>
          <w:rFonts w:eastAsia="Calibri" w:cs="Times New Roman"/>
          <w:lang w:val="de-DE"/>
          <w14:ligatures w14:val="none"/>
        </w:rPr>
      </w:pPr>
      <w:r w:rsidRPr="00AF3D81">
        <w:rPr>
          <w:rFonts w:eastAsia="Calibri" w:cs="Times New Roman"/>
          <w:lang w:val="de-DE"/>
          <w14:ligatures w14:val="none"/>
        </w:rPr>
        <w:t>Sie ist einen Apfel.</w:t>
      </w:r>
    </w:p>
    <w:p w14:paraId="60248EC2" w14:textId="77777777" w:rsidR="000F3DE3" w:rsidRPr="00AF3D81" w:rsidRDefault="000F3DE3" w:rsidP="000F3DE3">
      <w:pPr>
        <w:spacing w:line="259" w:lineRule="auto"/>
        <w:rPr>
          <w:rFonts w:eastAsia="Calibri" w:cs="Times New Roman"/>
          <w14:ligatures w14:val="none"/>
        </w:rPr>
      </w:pPr>
      <w:r w:rsidRPr="00AF3D81">
        <w:rPr>
          <w:rFonts w:eastAsia="Calibri" w:cs="Times New Roman"/>
          <w:b/>
          <w:bCs/>
          <w:lang w:val="en-US"/>
          <w14:ligatures w14:val="none"/>
        </w:rPr>
        <w:t>Sie</w:t>
      </w:r>
      <w:r w:rsidRPr="00AF3D81">
        <w:rPr>
          <w:rFonts w:eastAsia="Calibri" w:cs="Times New Roman"/>
          <w:b/>
          <w:bCs/>
          <w14:ligatures w14:val="none"/>
        </w:rPr>
        <w:t xml:space="preserve"> </w:t>
      </w:r>
      <w:r w:rsidRPr="00AF3D81">
        <w:rPr>
          <w:rFonts w:eastAsia="Calibri" w:cs="Times New Roman"/>
          <w14:ligatures w14:val="none"/>
        </w:rPr>
        <w:t xml:space="preserve">[подлежащее] </w:t>
      </w:r>
      <w:proofErr w:type="spellStart"/>
      <w:r w:rsidRPr="00AF3D81">
        <w:rPr>
          <w:rFonts w:eastAsia="Calibri" w:cs="Times New Roman"/>
          <w:b/>
          <w:bCs/>
          <w:lang w:val="en-US"/>
          <w14:ligatures w14:val="none"/>
        </w:rPr>
        <w:t>ist</w:t>
      </w:r>
      <w:proofErr w:type="spellEnd"/>
      <w:r w:rsidRPr="00AF3D81">
        <w:rPr>
          <w:rFonts w:eastAsia="Calibri" w:cs="Times New Roman"/>
          <w:b/>
          <w:bCs/>
          <w14:ligatures w14:val="none"/>
        </w:rPr>
        <w:t xml:space="preserve"> </w:t>
      </w:r>
      <w:r w:rsidRPr="00AF3D81">
        <w:rPr>
          <w:rFonts w:eastAsia="Calibri" w:cs="Times New Roman"/>
          <w14:ligatures w14:val="none"/>
        </w:rPr>
        <w:t xml:space="preserve">[сказуемое] </w:t>
      </w:r>
      <w:proofErr w:type="spellStart"/>
      <w:r w:rsidRPr="00AF3D81">
        <w:rPr>
          <w:rFonts w:eastAsia="Calibri" w:cs="Times New Roman"/>
          <w:b/>
          <w:bCs/>
          <w:lang w:val="en-US"/>
          <w14:ligatures w14:val="none"/>
        </w:rPr>
        <w:t>einen</w:t>
      </w:r>
      <w:proofErr w:type="spellEnd"/>
      <w:r w:rsidRPr="00AF3D81">
        <w:rPr>
          <w:rFonts w:eastAsia="Calibri" w:cs="Times New Roman"/>
          <w:b/>
          <w:bCs/>
          <w14:ligatures w14:val="none"/>
        </w:rPr>
        <w:t xml:space="preserve"> </w:t>
      </w:r>
      <w:r w:rsidRPr="00AF3D81">
        <w:rPr>
          <w:rFonts w:eastAsia="Calibri" w:cs="Times New Roman"/>
          <w:b/>
          <w:bCs/>
          <w:lang w:val="en-US"/>
          <w14:ligatures w14:val="none"/>
        </w:rPr>
        <w:t>Apfel</w:t>
      </w:r>
      <w:r w:rsidRPr="00AF3D81">
        <w:rPr>
          <w:rFonts w:eastAsia="Calibri" w:cs="Times New Roman"/>
          <w14:ligatures w14:val="none"/>
        </w:rPr>
        <w:t xml:space="preserve"> [дополнение].</w:t>
      </w:r>
    </w:p>
    <w:p w14:paraId="75858D41" w14:textId="77777777" w:rsidR="000F3DE3" w:rsidRPr="00AF3D81" w:rsidRDefault="000F3DE3" w:rsidP="000F3DE3">
      <w:pPr>
        <w:spacing w:line="259" w:lineRule="auto"/>
        <w:rPr>
          <w:rFonts w:eastAsia="Calibri" w:cs="Times New Roman"/>
          <w14:ligatures w14:val="none"/>
        </w:rPr>
      </w:pPr>
      <w:r w:rsidRPr="00AF3D81">
        <w:rPr>
          <w:rFonts w:eastAsia="Calibri" w:cs="Times New Roman"/>
          <w14:ligatures w14:val="none"/>
        </w:rPr>
        <w:t>Она ест яблоко.</w:t>
      </w:r>
    </w:p>
    <w:p w14:paraId="1F88DC38" w14:textId="77777777" w:rsidR="000F3DE3" w:rsidRPr="00AF3D81" w:rsidRDefault="000F3DE3" w:rsidP="000F3DE3">
      <w:pPr>
        <w:spacing w:line="259" w:lineRule="auto"/>
        <w:rPr>
          <w:rFonts w:eastAsia="Calibri" w:cs="Times New Roman"/>
          <w14:ligatures w14:val="none"/>
        </w:rPr>
      </w:pPr>
    </w:p>
    <w:p w14:paraId="60750F82" w14:textId="73553E5E" w:rsidR="000F3DE3" w:rsidRPr="00AF3D81" w:rsidRDefault="000F3DE3" w:rsidP="000F3DE3">
      <w:pPr>
        <w:spacing w:line="259" w:lineRule="auto"/>
        <w:rPr>
          <w:rFonts w:eastAsia="Calibri" w:cs="Times New Roman"/>
          <w14:ligatures w14:val="none"/>
        </w:rPr>
      </w:pPr>
      <w:r w:rsidRPr="00AF3D81">
        <w:rPr>
          <w:rFonts w:eastAsia="Calibri" w:cs="Times New Roman"/>
          <w14:ligatures w14:val="none"/>
        </w:rPr>
        <w:t xml:space="preserve">Если </w:t>
      </w:r>
      <w:r w:rsidR="00D32854">
        <w:rPr>
          <w:rFonts w:eastAsia="Calibri" w:cs="Times New Roman"/>
          <w14:ligatures w14:val="none"/>
        </w:rPr>
        <w:t>сказуемое составное</w:t>
      </w:r>
      <w:r w:rsidRPr="00AF3D81">
        <w:rPr>
          <w:rFonts w:eastAsia="Calibri" w:cs="Times New Roman"/>
          <w14:ligatures w14:val="none"/>
        </w:rPr>
        <w:t xml:space="preserve"> (вспомогательный + основной глагол), то вспомогательный</w:t>
      </w:r>
      <w:r>
        <w:rPr>
          <w:rFonts w:eastAsia="Calibri" w:cs="Times New Roman"/>
          <w14:ligatures w14:val="none"/>
        </w:rPr>
        <w:t xml:space="preserve"> глагол</w:t>
      </w:r>
      <w:r w:rsidRPr="00AF3D81">
        <w:rPr>
          <w:rFonts w:eastAsia="Calibri" w:cs="Times New Roman"/>
          <w14:ligatures w14:val="none"/>
        </w:rPr>
        <w:t xml:space="preserve"> стоит после подлежащего, а основной глагол стоит в конце предложения. </w:t>
      </w:r>
    </w:p>
    <w:p w14:paraId="05E0CCCA" w14:textId="77777777" w:rsidR="000F3DE3" w:rsidRPr="00AF3D81" w:rsidRDefault="000F3DE3" w:rsidP="000F3DE3">
      <w:pPr>
        <w:spacing w:line="259" w:lineRule="auto"/>
        <w:rPr>
          <w:rFonts w:eastAsia="Calibri" w:cs="Times New Roman"/>
          <w:i/>
          <w:iCs/>
          <w:lang w:val="de-DE"/>
          <w14:ligatures w14:val="none"/>
        </w:rPr>
      </w:pPr>
      <w:r w:rsidRPr="00AF3D81">
        <w:rPr>
          <w:rFonts w:eastAsia="Calibri" w:cs="Times New Roman"/>
          <w:i/>
          <w:iCs/>
          <w14:ligatures w14:val="none"/>
        </w:rPr>
        <w:t>Пример</w:t>
      </w:r>
      <w:r w:rsidRPr="00AF3D81">
        <w:rPr>
          <w:rFonts w:eastAsia="Calibri" w:cs="Times New Roman"/>
          <w:i/>
          <w:iCs/>
          <w:lang w:val="de-DE"/>
          <w14:ligatures w14:val="none"/>
        </w:rPr>
        <w:t>:</w:t>
      </w:r>
    </w:p>
    <w:p w14:paraId="1C1D1DB4" w14:textId="77777777" w:rsidR="000F3DE3" w:rsidRPr="00AF3D81" w:rsidRDefault="000F3DE3" w:rsidP="000F3DE3">
      <w:pPr>
        <w:spacing w:line="259" w:lineRule="auto"/>
        <w:rPr>
          <w:rFonts w:eastAsia="Calibri" w:cs="Times New Roman"/>
          <w:lang w:val="de-DE"/>
          <w14:ligatures w14:val="none"/>
        </w:rPr>
      </w:pPr>
      <w:r w:rsidRPr="00AF3D81">
        <w:rPr>
          <w:rFonts w:eastAsia="Calibri" w:cs="Times New Roman"/>
          <w:lang w:val="de-DE"/>
          <w14:ligatures w14:val="none"/>
        </w:rPr>
        <w:t>Er hat gestern einen langen Brief geschrieben.</w:t>
      </w:r>
    </w:p>
    <w:p w14:paraId="24093E56" w14:textId="77777777" w:rsidR="000F3DE3" w:rsidRPr="00AF3D81" w:rsidRDefault="000F3DE3" w:rsidP="000F3DE3">
      <w:pPr>
        <w:spacing w:line="259" w:lineRule="auto"/>
        <w:rPr>
          <w:rFonts w:eastAsia="Calibri" w:cs="Times New Roman"/>
          <w:lang w:val="de-DE"/>
          <w14:ligatures w14:val="none"/>
        </w:rPr>
      </w:pPr>
      <w:r w:rsidRPr="00AF3D81">
        <w:rPr>
          <w:rFonts w:eastAsia="Calibri" w:cs="Times New Roman"/>
          <w:b/>
          <w:bCs/>
          <w:lang w:val="de-DE"/>
          <w14:ligatures w14:val="none"/>
        </w:rPr>
        <w:t>Er</w:t>
      </w:r>
      <w:r w:rsidRPr="00AF3D81">
        <w:rPr>
          <w:rFonts w:eastAsia="Calibri" w:cs="Times New Roman"/>
          <w:lang w:val="de-DE"/>
          <w14:ligatures w14:val="none"/>
        </w:rPr>
        <w:t xml:space="preserve"> [</w:t>
      </w:r>
      <w:r w:rsidRPr="00AF3D81">
        <w:rPr>
          <w:rFonts w:eastAsia="Calibri" w:cs="Times New Roman"/>
          <w14:ligatures w14:val="none"/>
        </w:rPr>
        <w:t>подлежащее</w:t>
      </w:r>
      <w:r w:rsidRPr="00AF3D81">
        <w:rPr>
          <w:rFonts w:eastAsia="Calibri" w:cs="Times New Roman"/>
          <w:lang w:val="de-DE"/>
          <w14:ligatures w14:val="none"/>
        </w:rPr>
        <w:t xml:space="preserve">] </w:t>
      </w:r>
      <w:r w:rsidRPr="00AF3D81">
        <w:rPr>
          <w:rFonts w:eastAsia="Calibri" w:cs="Times New Roman"/>
          <w:b/>
          <w:bCs/>
          <w:lang w:val="de-DE"/>
          <w14:ligatures w14:val="none"/>
        </w:rPr>
        <w:t>hat</w:t>
      </w:r>
      <w:r w:rsidRPr="00AF3D81">
        <w:rPr>
          <w:rFonts w:eastAsia="Calibri" w:cs="Times New Roman"/>
          <w:lang w:val="de-DE"/>
          <w14:ligatures w14:val="none"/>
        </w:rPr>
        <w:t xml:space="preserve"> [</w:t>
      </w:r>
      <w:r w:rsidRPr="00AF3D81">
        <w:rPr>
          <w:rFonts w:eastAsia="Calibri" w:cs="Times New Roman"/>
          <w14:ligatures w14:val="none"/>
        </w:rPr>
        <w:t>вспомогательный</w:t>
      </w:r>
      <w:r w:rsidRPr="00AF3D81">
        <w:rPr>
          <w:rFonts w:eastAsia="Calibri" w:cs="Times New Roman"/>
          <w:lang w:val="de-DE"/>
          <w14:ligatures w14:val="none"/>
        </w:rPr>
        <w:t xml:space="preserve"> </w:t>
      </w:r>
      <w:r w:rsidRPr="00AF3D81">
        <w:rPr>
          <w:rFonts w:eastAsia="Calibri" w:cs="Times New Roman"/>
          <w14:ligatures w14:val="none"/>
        </w:rPr>
        <w:t>глагол</w:t>
      </w:r>
      <w:r w:rsidRPr="00AF3D81">
        <w:rPr>
          <w:rFonts w:eastAsia="Calibri" w:cs="Times New Roman"/>
          <w:lang w:val="de-DE"/>
          <w14:ligatures w14:val="none"/>
        </w:rPr>
        <w:t xml:space="preserve">] gestern einen langen Brief </w:t>
      </w:r>
      <w:r w:rsidRPr="00AF3D81">
        <w:rPr>
          <w:rFonts w:eastAsia="Calibri" w:cs="Times New Roman"/>
          <w:b/>
          <w:bCs/>
          <w:lang w:val="de-DE"/>
          <w14:ligatures w14:val="none"/>
        </w:rPr>
        <w:t>geschrieben</w:t>
      </w:r>
      <w:r w:rsidRPr="00AF3D81">
        <w:rPr>
          <w:rFonts w:eastAsia="Calibri" w:cs="Times New Roman"/>
          <w:lang w:val="de-DE"/>
          <w14:ligatures w14:val="none"/>
        </w:rPr>
        <w:t xml:space="preserve"> [</w:t>
      </w:r>
      <w:r w:rsidRPr="00AF3D81">
        <w:rPr>
          <w:rFonts w:eastAsia="Calibri" w:cs="Times New Roman"/>
          <w14:ligatures w14:val="none"/>
        </w:rPr>
        <w:t>основной</w:t>
      </w:r>
      <w:r w:rsidRPr="00AF3D81">
        <w:rPr>
          <w:rFonts w:eastAsia="Calibri" w:cs="Times New Roman"/>
          <w:lang w:val="de-DE"/>
          <w14:ligatures w14:val="none"/>
        </w:rPr>
        <w:t xml:space="preserve"> </w:t>
      </w:r>
      <w:r w:rsidRPr="00AF3D81">
        <w:rPr>
          <w:rFonts w:eastAsia="Calibri" w:cs="Times New Roman"/>
          <w14:ligatures w14:val="none"/>
        </w:rPr>
        <w:t>глагол</w:t>
      </w:r>
      <w:r w:rsidRPr="00AF3D81">
        <w:rPr>
          <w:rFonts w:eastAsia="Calibri" w:cs="Times New Roman"/>
          <w:lang w:val="de-DE"/>
          <w14:ligatures w14:val="none"/>
        </w:rPr>
        <w:t>].</w:t>
      </w:r>
    </w:p>
    <w:p w14:paraId="11A928B6" w14:textId="77777777" w:rsidR="000F3DE3" w:rsidRDefault="000F3DE3" w:rsidP="000F3DE3">
      <w:pPr>
        <w:spacing w:line="259" w:lineRule="auto"/>
        <w:rPr>
          <w:rFonts w:eastAsia="Calibri" w:cs="Times New Roman"/>
          <w14:ligatures w14:val="none"/>
        </w:rPr>
      </w:pPr>
      <w:r w:rsidRPr="00AF3D81">
        <w:rPr>
          <w:rFonts w:eastAsia="Calibri" w:cs="Times New Roman"/>
          <w14:ligatures w14:val="none"/>
        </w:rPr>
        <w:t>Он вчера большое письмо написал.</w:t>
      </w:r>
    </w:p>
    <w:p w14:paraId="218B7BD3" w14:textId="77777777" w:rsidR="000F3DE3" w:rsidRDefault="000F3DE3" w:rsidP="000F3DE3">
      <w:pPr>
        <w:spacing w:line="259" w:lineRule="auto"/>
        <w:rPr>
          <w:rFonts w:eastAsia="Calibri" w:cs="Times New Roman"/>
          <w14:ligatures w14:val="none"/>
        </w:rPr>
      </w:pPr>
    </w:p>
    <w:p w14:paraId="0DAB4C93" w14:textId="01C90606" w:rsidR="00D32854" w:rsidRPr="00D32854" w:rsidRDefault="00D32854" w:rsidP="000F3DE3">
      <w:pPr>
        <w:spacing w:line="259" w:lineRule="auto"/>
        <w:rPr>
          <w:rFonts w:eastAsia="Calibri" w:cs="Times New Roman"/>
          <w14:ligatures w14:val="none"/>
        </w:rPr>
      </w:pPr>
      <w:r>
        <w:rPr>
          <w:rFonts w:eastAsia="Calibri" w:cs="Times New Roman"/>
          <w14:ligatures w14:val="none"/>
        </w:rPr>
        <w:t xml:space="preserve">Если в предложении используется вспомогательный глагол </w:t>
      </w:r>
      <w:proofErr w:type="spellStart"/>
      <w:r>
        <w:rPr>
          <w:rFonts w:eastAsia="Calibri" w:cs="Times New Roman"/>
          <w:lang w:val="en-US"/>
          <w14:ligatures w14:val="none"/>
        </w:rPr>
        <w:t>haben</w:t>
      </w:r>
      <w:proofErr w:type="spellEnd"/>
      <w:r>
        <w:rPr>
          <w:rFonts w:eastAsia="Calibri" w:cs="Times New Roman"/>
          <w14:ligatures w14:val="none"/>
        </w:rPr>
        <w:t xml:space="preserve"> с модальным глаголом, то сначала идет подлежащее, затем </w:t>
      </w:r>
      <w:proofErr w:type="spellStart"/>
      <w:r>
        <w:rPr>
          <w:rFonts w:eastAsia="Calibri" w:cs="Times New Roman"/>
          <w:lang w:val="en-US"/>
          <w14:ligatures w14:val="none"/>
        </w:rPr>
        <w:t>haben</w:t>
      </w:r>
      <w:proofErr w:type="spellEnd"/>
      <w:r>
        <w:rPr>
          <w:rFonts w:eastAsia="Calibri" w:cs="Times New Roman"/>
          <w14:ligatures w14:val="none"/>
        </w:rPr>
        <w:t xml:space="preserve">, после чего в самом конце – модальный глагол, а перед ним – инфинитив (двойной </w:t>
      </w:r>
      <w:proofErr w:type="spellStart"/>
      <w:r>
        <w:rPr>
          <w:rFonts w:eastAsia="Calibri" w:cs="Times New Roman"/>
          <w14:ligatures w14:val="none"/>
        </w:rPr>
        <w:t>инфинитиф</w:t>
      </w:r>
      <w:proofErr w:type="spellEnd"/>
      <w:r>
        <w:rPr>
          <w:rFonts w:eastAsia="Calibri" w:cs="Times New Roman"/>
          <w14:ligatures w14:val="none"/>
        </w:rPr>
        <w:t>).</w:t>
      </w:r>
    </w:p>
    <w:p w14:paraId="2844ABA3" w14:textId="77777777" w:rsidR="000F3DE3" w:rsidRPr="00AF3D81" w:rsidRDefault="000F3DE3" w:rsidP="000F3DE3">
      <w:pPr>
        <w:spacing w:line="259" w:lineRule="auto"/>
        <w:rPr>
          <w:rFonts w:eastAsia="Calibri" w:cs="Times New Roman"/>
          <w:lang w:val="de-DE"/>
          <w14:ligatures w14:val="none"/>
        </w:rPr>
      </w:pPr>
      <w:r w:rsidRPr="00AF3D81">
        <w:rPr>
          <w:rFonts w:eastAsia="Calibri" w:cs="Times New Roman"/>
          <w:i/>
          <w:iCs/>
          <w14:ligatures w14:val="none"/>
        </w:rPr>
        <w:t>Примеры</w:t>
      </w:r>
      <w:r w:rsidRPr="00AF3D81">
        <w:rPr>
          <w:rFonts w:eastAsia="Calibri" w:cs="Times New Roman"/>
          <w:i/>
          <w:iCs/>
          <w:lang w:val="de-DE"/>
          <w14:ligatures w14:val="none"/>
        </w:rPr>
        <w:t>:</w:t>
      </w:r>
    </w:p>
    <w:p w14:paraId="6D7963F4" w14:textId="77777777" w:rsidR="000F3DE3" w:rsidRPr="00AF3D81" w:rsidRDefault="000F3DE3" w:rsidP="000F3DE3">
      <w:pPr>
        <w:spacing w:line="259" w:lineRule="auto"/>
        <w:rPr>
          <w:rFonts w:eastAsia="Calibri" w:cs="Times New Roman"/>
          <w:lang w:val="de-DE"/>
          <w14:ligatures w14:val="none"/>
        </w:rPr>
      </w:pPr>
      <w:r w:rsidRPr="00AF3D81">
        <w:rPr>
          <w:rFonts w:eastAsia="Calibri" w:cs="Times New Roman"/>
          <w:lang w:val="de-DE"/>
          <w14:ligatures w14:val="none"/>
        </w:rPr>
        <w:t>Ich habe nach Hause gehen müssen.</w:t>
      </w:r>
    </w:p>
    <w:p w14:paraId="64FC7C61" w14:textId="77777777" w:rsidR="000F3DE3" w:rsidRPr="00AF3D81" w:rsidRDefault="000F3DE3" w:rsidP="000F3DE3">
      <w:pPr>
        <w:spacing w:line="259" w:lineRule="auto"/>
        <w:rPr>
          <w:rFonts w:eastAsia="Calibri" w:cs="Times New Roman"/>
          <w14:ligatures w14:val="none"/>
        </w:rPr>
      </w:pPr>
      <w:r w:rsidRPr="00AF3D81">
        <w:rPr>
          <w:rFonts w:eastAsia="Calibri" w:cs="Times New Roman"/>
          <w:lang w:val="de-DE"/>
          <w14:ligatures w14:val="none"/>
        </w:rPr>
        <w:t>Ich</w:t>
      </w:r>
      <w:r w:rsidRPr="00AF3D81">
        <w:rPr>
          <w:rFonts w:eastAsia="Calibri" w:cs="Times New Roman"/>
          <w14:ligatures w14:val="none"/>
        </w:rPr>
        <w:t xml:space="preserve"> </w:t>
      </w:r>
      <w:r w:rsidRPr="00AF3D81">
        <w:rPr>
          <w:rFonts w:eastAsia="Calibri" w:cs="Times New Roman"/>
          <w:b/>
          <w:bCs/>
          <w:lang w:val="de-DE"/>
          <w14:ligatures w14:val="none"/>
        </w:rPr>
        <w:t>habe</w:t>
      </w:r>
      <w:r w:rsidRPr="00AF3D81">
        <w:rPr>
          <w:rFonts w:eastAsia="Calibri" w:cs="Times New Roman"/>
          <w14:ligatures w14:val="none"/>
        </w:rPr>
        <w:t xml:space="preserve"> [вспомогательный глагол] </w:t>
      </w:r>
      <w:r w:rsidRPr="00AF3D81">
        <w:rPr>
          <w:rFonts w:eastAsia="Calibri" w:cs="Times New Roman"/>
          <w:lang w:val="de-DE"/>
          <w14:ligatures w14:val="none"/>
        </w:rPr>
        <w:t>nach</w:t>
      </w:r>
      <w:r w:rsidRPr="00AF3D81">
        <w:rPr>
          <w:rFonts w:eastAsia="Calibri" w:cs="Times New Roman"/>
          <w14:ligatures w14:val="none"/>
        </w:rPr>
        <w:t xml:space="preserve"> </w:t>
      </w:r>
      <w:r w:rsidRPr="00AF3D81">
        <w:rPr>
          <w:rFonts w:eastAsia="Calibri" w:cs="Times New Roman"/>
          <w:lang w:val="de-DE"/>
          <w14:ligatures w14:val="none"/>
        </w:rPr>
        <w:t>Hause</w:t>
      </w:r>
      <w:r w:rsidRPr="00AF3D81">
        <w:rPr>
          <w:rFonts w:eastAsia="Calibri" w:cs="Times New Roman"/>
          <w14:ligatures w14:val="none"/>
        </w:rPr>
        <w:t xml:space="preserve"> </w:t>
      </w:r>
      <w:r w:rsidRPr="00AF3D81">
        <w:rPr>
          <w:rFonts w:eastAsia="Calibri" w:cs="Times New Roman"/>
          <w:b/>
          <w:bCs/>
          <w:lang w:val="de-DE"/>
          <w14:ligatures w14:val="none"/>
        </w:rPr>
        <w:t>gehen</w:t>
      </w:r>
      <w:r w:rsidRPr="00AF3D81">
        <w:rPr>
          <w:rFonts w:eastAsia="Calibri" w:cs="Times New Roman"/>
          <w14:ligatures w14:val="none"/>
        </w:rPr>
        <w:t xml:space="preserve"> [зависимый инфинитив] </w:t>
      </w:r>
      <w:r w:rsidRPr="00AF3D81">
        <w:rPr>
          <w:rFonts w:eastAsia="Calibri" w:cs="Times New Roman"/>
          <w:b/>
          <w:bCs/>
          <w:lang w:val="de-DE"/>
          <w14:ligatures w14:val="none"/>
        </w:rPr>
        <w:t>m</w:t>
      </w:r>
      <w:r w:rsidRPr="00AF3D81">
        <w:rPr>
          <w:rFonts w:eastAsia="Calibri" w:cs="Times New Roman"/>
          <w:b/>
          <w:bCs/>
          <w14:ligatures w14:val="none"/>
        </w:rPr>
        <w:t>ü</w:t>
      </w:r>
      <w:proofErr w:type="spellStart"/>
      <w:r w:rsidRPr="00AF3D81">
        <w:rPr>
          <w:rFonts w:eastAsia="Calibri" w:cs="Times New Roman"/>
          <w:b/>
          <w:bCs/>
          <w:lang w:val="de-DE"/>
          <w14:ligatures w14:val="none"/>
        </w:rPr>
        <w:t>ssen</w:t>
      </w:r>
      <w:proofErr w:type="spellEnd"/>
      <w:r w:rsidRPr="00AF3D81">
        <w:rPr>
          <w:rFonts w:eastAsia="Calibri" w:cs="Times New Roman"/>
          <w14:ligatures w14:val="none"/>
        </w:rPr>
        <w:t xml:space="preserve"> [модальный глагол]. </w:t>
      </w:r>
    </w:p>
    <w:p w14:paraId="14658298" w14:textId="453C6F14" w:rsidR="000F3DE3" w:rsidRPr="000A7919" w:rsidRDefault="000F3DE3" w:rsidP="000F3DE3">
      <w:r w:rsidRPr="00AF3D81">
        <w:rPr>
          <w:rFonts w:eastAsia="Calibri" w:cs="Times New Roman"/>
          <w14:ligatures w14:val="none"/>
        </w:rPr>
        <w:t>Я домой идти должен.</w:t>
      </w:r>
    </w:p>
    <w:p w14:paraId="23F752FD" w14:textId="7E94CF2F" w:rsidR="000A7919" w:rsidRDefault="000A7919" w:rsidP="000A7919"/>
    <w:p w14:paraId="0229D557" w14:textId="16CAC094" w:rsidR="007A33AC" w:rsidRDefault="007A33AC" w:rsidP="007A33AC">
      <w:pPr>
        <w:pStyle w:val="2"/>
      </w:pPr>
      <w:r>
        <w:t>Вопросительное предложение</w:t>
      </w:r>
    </w:p>
    <w:p w14:paraId="22152569" w14:textId="77777777" w:rsidR="000F3DE3" w:rsidRPr="00AF3D81" w:rsidRDefault="0061599A" w:rsidP="000F3DE3">
      <w:r>
        <w:t>2.</w:t>
      </w:r>
      <w:r w:rsidR="000F3DE3">
        <w:t xml:space="preserve"> </w:t>
      </w:r>
      <w:r w:rsidR="000F3DE3" w:rsidRPr="00AF3D81">
        <w:t>Возможны два варианта</w:t>
      </w:r>
      <w:r w:rsidR="000F3DE3">
        <w:t>:</w:t>
      </w:r>
      <w:r w:rsidR="000F3DE3" w:rsidRPr="00AF3D81">
        <w:t xml:space="preserve"> </w:t>
      </w:r>
    </w:p>
    <w:p w14:paraId="2048FCA5" w14:textId="6C69EEA4" w:rsidR="000F3DE3" w:rsidRPr="00AF3D81" w:rsidRDefault="000F3DE3" w:rsidP="000F3DE3">
      <w:pPr>
        <w:spacing w:line="259" w:lineRule="auto"/>
        <w:rPr>
          <w:rFonts w:eastAsia="Calibri" w:cs="Times New Roman"/>
          <w14:ligatures w14:val="none"/>
        </w:rPr>
      </w:pPr>
      <w:r w:rsidRPr="00AF3D81">
        <w:rPr>
          <w:rFonts w:eastAsia="Calibri" w:cs="Times New Roman"/>
          <w14:ligatures w14:val="none"/>
        </w:rPr>
        <w:t xml:space="preserve">1) </w:t>
      </w:r>
      <w:r w:rsidR="00D32854">
        <w:rPr>
          <w:rFonts w:eastAsia="Calibri" w:cs="Times New Roman"/>
          <w14:ligatures w14:val="none"/>
        </w:rPr>
        <w:t xml:space="preserve">если есть вопросительное слово, тогда: </w:t>
      </w:r>
      <w:r>
        <w:rPr>
          <w:rFonts w:eastAsia="Calibri" w:cs="Times New Roman"/>
          <w14:ligatures w14:val="none"/>
        </w:rPr>
        <w:t>в</w:t>
      </w:r>
      <w:r w:rsidRPr="00AF3D81">
        <w:rPr>
          <w:rFonts w:eastAsia="Calibri" w:cs="Times New Roman"/>
          <w14:ligatures w14:val="none"/>
        </w:rPr>
        <w:t>опросительное слово – сказуемое – подлежащее – дополнение, обстоятельства</w:t>
      </w:r>
      <w:r>
        <w:rPr>
          <w:rFonts w:eastAsia="Calibri" w:cs="Times New Roman"/>
          <w14:ligatures w14:val="none"/>
        </w:rPr>
        <w:t>.</w:t>
      </w:r>
    </w:p>
    <w:p w14:paraId="2B111511" w14:textId="77777777" w:rsidR="000F3DE3" w:rsidRPr="00AF3D81" w:rsidRDefault="000F3DE3" w:rsidP="000F3DE3">
      <w:pPr>
        <w:spacing w:line="259" w:lineRule="auto"/>
        <w:rPr>
          <w:rFonts w:eastAsia="Calibri" w:cs="Times New Roman"/>
          <w:lang w:val="de-DE"/>
          <w14:ligatures w14:val="none"/>
        </w:rPr>
      </w:pPr>
      <w:r w:rsidRPr="00AF3D81">
        <w:rPr>
          <w:rFonts w:eastAsia="Calibri" w:cs="Times New Roman"/>
          <w:i/>
          <w:iCs/>
          <w14:ligatures w14:val="none"/>
        </w:rPr>
        <w:t>Пример</w:t>
      </w:r>
      <w:r w:rsidRPr="00AF3D81">
        <w:rPr>
          <w:rFonts w:eastAsia="Calibri" w:cs="Times New Roman"/>
          <w:i/>
          <w:iCs/>
          <w:lang w:val="de-DE"/>
          <w14:ligatures w14:val="none"/>
        </w:rPr>
        <w:t>:</w:t>
      </w:r>
      <w:r w:rsidRPr="00AF3D81">
        <w:rPr>
          <w:rFonts w:eastAsia="Calibri" w:cs="Times New Roman"/>
          <w:lang w:val="de-DE"/>
          <w14:ligatures w14:val="none"/>
        </w:rPr>
        <w:t xml:space="preserve"> </w:t>
      </w:r>
    </w:p>
    <w:p w14:paraId="4961FFD2" w14:textId="77777777" w:rsidR="000F3DE3" w:rsidRPr="00AF3D81" w:rsidRDefault="000F3DE3" w:rsidP="000F3DE3">
      <w:pPr>
        <w:spacing w:line="259" w:lineRule="auto"/>
        <w:rPr>
          <w:rFonts w:eastAsia="Calibri" w:cs="Times New Roman"/>
          <w:lang w:val="de-DE"/>
          <w14:ligatures w14:val="none"/>
        </w:rPr>
      </w:pPr>
      <w:r w:rsidRPr="00AF3D81">
        <w:rPr>
          <w:rFonts w:eastAsia="Calibri" w:cs="Times New Roman"/>
          <w:lang w:val="de-DE"/>
          <w14:ligatures w14:val="none"/>
        </w:rPr>
        <w:t>Wohin fährt Juliane am Wochenende?</w:t>
      </w:r>
    </w:p>
    <w:p w14:paraId="4FA0028A" w14:textId="77777777" w:rsidR="000F3DE3" w:rsidRPr="00AF3D81" w:rsidRDefault="000F3DE3" w:rsidP="000F3DE3">
      <w:pPr>
        <w:spacing w:line="259" w:lineRule="auto"/>
        <w:rPr>
          <w:rFonts w:eastAsia="Calibri" w:cs="Times New Roman"/>
          <w14:ligatures w14:val="none"/>
        </w:rPr>
      </w:pPr>
      <w:r w:rsidRPr="00AF3D81">
        <w:rPr>
          <w:rFonts w:eastAsia="Calibri" w:cs="Times New Roman"/>
          <w:b/>
          <w:bCs/>
          <w:lang w:val="de-DE"/>
          <w14:ligatures w14:val="none"/>
        </w:rPr>
        <w:t>Wohin</w:t>
      </w:r>
      <w:r w:rsidRPr="00AF3D81">
        <w:rPr>
          <w:rFonts w:eastAsia="Calibri" w:cs="Times New Roman"/>
          <w:b/>
          <w:bCs/>
          <w14:ligatures w14:val="none"/>
        </w:rPr>
        <w:t xml:space="preserve"> </w:t>
      </w:r>
      <w:r w:rsidRPr="00AF3D81">
        <w:rPr>
          <w:rFonts w:eastAsia="Calibri" w:cs="Times New Roman"/>
          <w14:ligatures w14:val="none"/>
        </w:rPr>
        <w:t xml:space="preserve">[вопросительное слово] </w:t>
      </w:r>
      <w:r w:rsidRPr="00AF3D81">
        <w:rPr>
          <w:rFonts w:eastAsia="Calibri" w:cs="Times New Roman"/>
          <w:b/>
          <w:bCs/>
          <w:lang w:val="de-DE"/>
          <w14:ligatures w14:val="none"/>
        </w:rPr>
        <w:t>f</w:t>
      </w:r>
      <w:r w:rsidRPr="00AF3D81">
        <w:rPr>
          <w:rFonts w:eastAsia="Calibri" w:cs="Times New Roman"/>
          <w:b/>
          <w:bCs/>
          <w14:ligatures w14:val="none"/>
        </w:rPr>
        <w:t>ä</w:t>
      </w:r>
      <w:proofErr w:type="spellStart"/>
      <w:r w:rsidRPr="00AF3D81">
        <w:rPr>
          <w:rFonts w:eastAsia="Calibri" w:cs="Times New Roman"/>
          <w:b/>
          <w:bCs/>
          <w:lang w:val="de-DE"/>
          <w14:ligatures w14:val="none"/>
        </w:rPr>
        <w:t>hrt</w:t>
      </w:r>
      <w:proofErr w:type="spellEnd"/>
      <w:r w:rsidRPr="00AF3D81">
        <w:rPr>
          <w:rFonts w:eastAsia="Calibri" w:cs="Times New Roman"/>
          <w14:ligatures w14:val="none"/>
        </w:rPr>
        <w:t xml:space="preserve"> [сказуемое] </w:t>
      </w:r>
      <w:r w:rsidRPr="00AF3D81">
        <w:rPr>
          <w:rFonts w:eastAsia="Calibri" w:cs="Times New Roman"/>
          <w:b/>
          <w:bCs/>
          <w:lang w:val="de-DE"/>
          <w14:ligatures w14:val="none"/>
        </w:rPr>
        <w:t>Juliane</w:t>
      </w:r>
      <w:r w:rsidRPr="00AF3D81">
        <w:rPr>
          <w:rFonts w:eastAsia="Calibri" w:cs="Times New Roman"/>
          <w14:ligatures w14:val="none"/>
        </w:rPr>
        <w:t xml:space="preserve"> [подлежащее] </w:t>
      </w:r>
      <w:r w:rsidRPr="00AF3D81">
        <w:rPr>
          <w:rFonts w:eastAsia="Calibri" w:cs="Times New Roman"/>
          <w:b/>
          <w:bCs/>
          <w:lang w:val="de-DE"/>
          <w14:ligatures w14:val="none"/>
        </w:rPr>
        <w:t>am</w:t>
      </w:r>
      <w:r w:rsidRPr="00AF3D81">
        <w:rPr>
          <w:rFonts w:eastAsia="Calibri" w:cs="Times New Roman"/>
          <w:b/>
          <w:bCs/>
          <w14:ligatures w14:val="none"/>
        </w:rPr>
        <w:t xml:space="preserve"> </w:t>
      </w:r>
      <w:r w:rsidRPr="00AF3D81">
        <w:rPr>
          <w:rFonts w:eastAsia="Calibri" w:cs="Times New Roman"/>
          <w:b/>
          <w:bCs/>
          <w:lang w:val="de-DE"/>
          <w14:ligatures w14:val="none"/>
        </w:rPr>
        <w:t>Wochenende</w:t>
      </w:r>
      <w:r w:rsidRPr="00AF3D81">
        <w:rPr>
          <w:rFonts w:eastAsia="Calibri" w:cs="Times New Roman"/>
          <w14:ligatures w14:val="none"/>
        </w:rPr>
        <w:t xml:space="preserve"> [обстоятельство]? </w:t>
      </w:r>
    </w:p>
    <w:p w14:paraId="488E4D83" w14:textId="77777777" w:rsidR="000F3DE3" w:rsidRDefault="000F3DE3" w:rsidP="000F3DE3">
      <w:pPr>
        <w:spacing w:line="259" w:lineRule="auto"/>
        <w:rPr>
          <w:rFonts w:eastAsia="Calibri" w:cs="Times New Roman"/>
          <w14:ligatures w14:val="none"/>
        </w:rPr>
      </w:pPr>
      <w:r w:rsidRPr="00AF3D81">
        <w:rPr>
          <w:rFonts w:eastAsia="Calibri" w:cs="Times New Roman"/>
          <w14:ligatures w14:val="none"/>
        </w:rPr>
        <w:t>Куда Джулиана собирается на выходных?</w:t>
      </w:r>
    </w:p>
    <w:p w14:paraId="16406B37" w14:textId="77777777" w:rsidR="000F3DE3" w:rsidRPr="00AF3D81" w:rsidRDefault="000F3DE3" w:rsidP="000F3DE3">
      <w:pPr>
        <w:spacing w:line="259" w:lineRule="auto"/>
        <w:rPr>
          <w:rFonts w:eastAsia="Calibri" w:cs="Times New Roman"/>
          <w14:ligatures w14:val="none"/>
        </w:rPr>
      </w:pPr>
    </w:p>
    <w:p w14:paraId="405DE18A" w14:textId="1156F6B9" w:rsidR="000F3DE3" w:rsidRPr="00AF3D81" w:rsidRDefault="000F3DE3" w:rsidP="000F3DE3">
      <w:pPr>
        <w:spacing w:line="259" w:lineRule="auto"/>
        <w:rPr>
          <w:rFonts w:eastAsia="Calibri" w:cs="Times New Roman"/>
          <w14:ligatures w14:val="none"/>
        </w:rPr>
      </w:pPr>
      <w:r w:rsidRPr="00AF3D81">
        <w:rPr>
          <w:rFonts w:eastAsia="Calibri" w:cs="Times New Roman"/>
          <w14:ligatures w14:val="none"/>
        </w:rPr>
        <w:t xml:space="preserve">2) </w:t>
      </w:r>
      <w:r w:rsidR="00D32854">
        <w:rPr>
          <w:rFonts w:eastAsia="Calibri" w:cs="Times New Roman"/>
          <w14:ligatures w14:val="none"/>
        </w:rPr>
        <w:t>если нет вопросительного слова, тогда: сказуемое</w:t>
      </w:r>
      <w:r w:rsidR="00D32854" w:rsidRPr="00D32854">
        <w:rPr>
          <w:rFonts w:eastAsia="Calibri" w:cs="Times New Roman"/>
          <w14:ligatures w14:val="none"/>
        </w:rPr>
        <w:t>/</w:t>
      </w:r>
      <w:r>
        <w:rPr>
          <w:rFonts w:eastAsia="Calibri" w:cs="Times New Roman"/>
          <w14:ligatures w14:val="none"/>
        </w:rPr>
        <w:t>в</w:t>
      </w:r>
      <w:r w:rsidRPr="00AF3D81">
        <w:rPr>
          <w:rFonts w:eastAsia="Calibri" w:cs="Times New Roman"/>
          <w14:ligatures w14:val="none"/>
        </w:rPr>
        <w:t>спомогательный глагол – подлежащее – основной глагол</w:t>
      </w:r>
      <w:r>
        <w:rPr>
          <w:rFonts w:eastAsia="Calibri" w:cs="Times New Roman"/>
          <w14:ligatures w14:val="none"/>
        </w:rPr>
        <w:t>.</w:t>
      </w:r>
    </w:p>
    <w:p w14:paraId="6CA24CB0" w14:textId="77777777" w:rsidR="000F3DE3" w:rsidRPr="00AF3D81" w:rsidRDefault="000F3DE3" w:rsidP="000F3DE3">
      <w:pPr>
        <w:spacing w:line="259" w:lineRule="auto"/>
        <w:rPr>
          <w:rFonts w:eastAsia="Calibri" w:cs="Times New Roman"/>
          <w14:ligatures w14:val="none"/>
        </w:rPr>
      </w:pPr>
      <w:r w:rsidRPr="00AF3D81">
        <w:rPr>
          <w:rFonts w:eastAsia="Calibri" w:cs="Times New Roman"/>
          <w:i/>
          <w:iCs/>
          <w14:ligatures w14:val="none"/>
        </w:rPr>
        <w:t>Пример</w:t>
      </w:r>
      <w:r w:rsidRPr="00AF3D81">
        <w:rPr>
          <w:rFonts w:eastAsia="Calibri" w:cs="Times New Roman"/>
          <w14:ligatures w14:val="none"/>
        </w:rPr>
        <w:t>:</w:t>
      </w:r>
    </w:p>
    <w:p w14:paraId="2964E8CF" w14:textId="77777777" w:rsidR="000F3DE3" w:rsidRPr="00AF3D81" w:rsidRDefault="000F3DE3" w:rsidP="000F3DE3">
      <w:pPr>
        <w:spacing w:line="259" w:lineRule="auto"/>
        <w:rPr>
          <w:rFonts w:eastAsia="Calibri" w:cs="Times New Roman"/>
          <w14:ligatures w14:val="none"/>
        </w:rPr>
      </w:pPr>
      <w:r w:rsidRPr="00AF3D81">
        <w:rPr>
          <w:rFonts w:eastAsia="Calibri" w:cs="Times New Roman"/>
          <w:lang w:val="de-DE"/>
          <w14:ligatures w14:val="none"/>
        </w:rPr>
        <w:t>Werden</w:t>
      </w:r>
      <w:r w:rsidRPr="00AF3D81">
        <w:rPr>
          <w:rFonts w:eastAsia="Calibri" w:cs="Times New Roman"/>
          <w14:ligatures w14:val="none"/>
        </w:rPr>
        <w:t xml:space="preserve"> </w:t>
      </w:r>
      <w:r w:rsidRPr="00AF3D81">
        <w:rPr>
          <w:rFonts w:eastAsia="Calibri" w:cs="Times New Roman"/>
          <w:lang w:val="de-DE"/>
          <w14:ligatures w14:val="none"/>
        </w:rPr>
        <w:t>Sie</w:t>
      </w:r>
      <w:r w:rsidRPr="00AF3D81">
        <w:rPr>
          <w:rFonts w:eastAsia="Calibri" w:cs="Times New Roman"/>
          <w14:ligatures w14:val="none"/>
        </w:rPr>
        <w:t xml:space="preserve"> </w:t>
      </w:r>
      <w:r w:rsidRPr="00AF3D81">
        <w:rPr>
          <w:rFonts w:eastAsia="Calibri" w:cs="Times New Roman"/>
          <w:lang w:val="de-DE"/>
          <w14:ligatures w14:val="none"/>
        </w:rPr>
        <w:t>haben</w:t>
      </w:r>
      <w:r w:rsidRPr="00AF3D81">
        <w:rPr>
          <w:rFonts w:eastAsia="Calibri" w:cs="Times New Roman"/>
          <w14:ligatures w14:val="none"/>
        </w:rPr>
        <w:t>?</w:t>
      </w:r>
    </w:p>
    <w:p w14:paraId="1F442431" w14:textId="77777777" w:rsidR="000F3DE3" w:rsidRPr="00AF3D81" w:rsidRDefault="000F3DE3" w:rsidP="000F3DE3">
      <w:pPr>
        <w:rPr>
          <w:rFonts w:eastAsia="Aptos" w:cs="Times New Roman"/>
        </w:rPr>
      </w:pPr>
      <w:r w:rsidRPr="00AF3D81">
        <w:rPr>
          <w:rFonts w:eastAsia="Calibri" w:cs="Times New Roman"/>
          <w:b/>
          <w:bCs/>
          <w:lang w:val="de-DE"/>
          <w14:ligatures w14:val="none"/>
        </w:rPr>
        <w:t>Werden</w:t>
      </w:r>
      <w:r w:rsidRPr="00AF3D81">
        <w:rPr>
          <w:rFonts w:eastAsia="Calibri" w:cs="Times New Roman"/>
          <w14:ligatures w14:val="none"/>
        </w:rPr>
        <w:t xml:space="preserve"> [вспомогательный глагол] </w:t>
      </w:r>
      <w:r w:rsidRPr="00AF3D81">
        <w:rPr>
          <w:rFonts w:eastAsia="Calibri" w:cs="Times New Roman"/>
          <w:b/>
          <w:bCs/>
          <w:lang w:val="de-DE"/>
          <w14:ligatures w14:val="none"/>
        </w:rPr>
        <w:t>Sie</w:t>
      </w:r>
      <w:r w:rsidRPr="00AF3D81">
        <w:rPr>
          <w:rFonts w:eastAsia="Calibri" w:cs="Times New Roman"/>
          <w14:ligatures w14:val="none"/>
        </w:rPr>
        <w:t xml:space="preserve"> [подлежащее] </w:t>
      </w:r>
      <w:r w:rsidRPr="00AF3D81">
        <w:rPr>
          <w:rFonts w:eastAsia="Calibri" w:cs="Times New Roman"/>
          <w:b/>
          <w:bCs/>
          <w:lang w:val="de-DE"/>
          <w14:ligatures w14:val="none"/>
        </w:rPr>
        <w:t>haben</w:t>
      </w:r>
      <w:r w:rsidRPr="00AF3D81">
        <w:rPr>
          <w:rFonts w:eastAsia="Calibri" w:cs="Times New Roman"/>
          <w14:ligatures w14:val="none"/>
        </w:rPr>
        <w:t xml:space="preserve"> [основной глагол]?</w:t>
      </w:r>
    </w:p>
    <w:p w14:paraId="3E47B17A" w14:textId="142D4139" w:rsidR="0061599A" w:rsidRDefault="000F3DE3" w:rsidP="000F3DE3">
      <w:r w:rsidRPr="00AF3D81">
        <w:rPr>
          <w:rFonts w:eastAsia="Aptos" w:cs="Times New Roman"/>
        </w:rPr>
        <w:lastRenderedPageBreak/>
        <w:t>Будете вы иметь?</w:t>
      </w:r>
    </w:p>
    <w:p w14:paraId="785521FD" w14:textId="77777777" w:rsidR="007A33AC" w:rsidRDefault="007A33AC" w:rsidP="000A7919"/>
    <w:p w14:paraId="7A7543D6" w14:textId="5E929CDD" w:rsidR="007A33AC" w:rsidRDefault="007A33AC" w:rsidP="007A33AC">
      <w:pPr>
        <w:pStyle w:val="2"/>
      </w:pPr>
      <w:r>
        <w:t>Предложение с отрицанием</w:t>
      </w:r>
    </w:p>
    <w:p w14:paraId="4FAF8D82" w14:textId="75990B9F" w:rsidR="000F3DE3" w:rsidRPr="00AF3D81" w:rsidRDefault="0061599A" w:rsidP="000F3DE3">
      <w:pPr>
        <w:rPr>
          <w:iCs/>
        </w:rPr>
      </w:pPr>
      <w:r>
        <w:t>3.</w:t>
      </w:r>
      <w:r w:rsidR="000F3DE3" w:rsidRPr="000F3DE3">
        <w:t xml:space="preserve"> </w:t>
      </w:r>
      <w:r w:rsidR="000F3DE3">
        <w:t xml:space="preserve">Отрицательное предложение образуется с помощью </w:t>
      </w:r>
      <w:r w:rsidR="000F3DE3">
        <w:rPr>
          <w:lang w:val="en-US"/>
        </w:rPr>
        <w:t>n</w:t>
      </w:r>
      <w:r w:rsidR="000F3DE3" w:rsidRPr="00AF3D81">
        <w:rPr>
          <w:bCs/>
          <w:iCs/>
          <w:lang w:val="en-US"/>
        </w:rPr>
        <w:t>icht</w:t>
      </w:r>
      <w:r w:rsidR="000F3DE3" w:rsidRPr="00AF3D81">
        <w:rPr>
          <w:bCs/>
          <w:iCs/>
        </w:rPr>
        <w:t xml:space="preserve"> в конце предложения </w:t>
      </w:r>
      <w:r w:rsidR="000F3DE3">
        <w:rPr>
          <w:bCs/>
          <w:iCs/>
        </w:rPr>
        <w:t>или</w:t>
      </w:r>
      <w:r w:rsidR="000F3DE3" w:rsidRPr="00AF3D81">
        <w:rPr>
          <w:bCs/>
          <w:iCs/>
        </w:rPr>
        <w:t xml:space="preserve"> перед основным глаголом в конце предложения. </w:t>
      </w:r>
    </w:p>
    <w:p w14:paraId="1CD48EBE" w14:textId="77777777" w:rsidR="000F3DE3" w:rsidRPr="00AF3D81" w:rsidRDefault="000F3DE3" w:rsidP="000F3DE3">
      <w:r>
        <w:t>Структура: п</w:t>
      </w:r>
      <w:r w:rsidRPr="00AF3D81">
        <w:t xml:space="preserve">одлежащее – сказуемое – дополнение, обстоятельства + </w:t>
      </w:r>
      <w:r w:rsidRPr="00AF3D81">
        <w:rPr>
          <w:lang w:val="en-US"/>
        </w:rPr>
        <w:t>nicht</w:t>
      </w:r>
    </w:p>
    <w:p w14:paraId="2174D2B0" w14:textId="77777777" w:rsidR="000F3DE3" w:rsidRPr="00AF3D81" w:rsidRDefault="000F3DE3" w:rsidP="000F3DE3">
      <w:r w:rsidRPr="00AF3D81">
        <w:rPr>
          <w:i/>
          <w:iCs/>
        </w:rPr>
        <w:t>Пример</w:t>
      </w:r>
      <w:r w:rsidRPr="00AF3D81">
        <w:t xml:space="preserve">: </w:t>
      </w:r>
    </w:p>
    <w:p w14:paraId="19C35E3D" w14:textId="77777777" w:rsidR="000F3DE3" w:rsidRPr="00AF3D81" w:rsidRDefault="000F3DE3" w:rsidP="000F3DE3">
      <w:r w:rsidRPr="00AF3D81">
        <w:t xml:space="preserve">1) на конце предложения: </w:t>
      </w:r>
    </w:p>
    <w:p w14:paraId="77031BC1" w14:textId="77777777" w:rsidR="000F3DE3" w:rsidRPr="00AF3D81" w:rsidRDefault="000F3DE3" w:rsidP="000F3DE3">
      <w:r w:rsidRPr="00AF3D81">
        <w:rPr>
          <w:lang w:val="de-DE"/>
        </w:rPr>
        <w:t>Er</w:t>
      </w:r>
      <w:r w:rsidRPr="00AF3D81">
        <w:t xml:space="preserve"> </w:t>
      </w:r>
      <w:r w:rsidRPr="00AF3D81">
        <w:rPr>
          <w:lang w:val="de-DE"/>
        </w:rPr>
        <w:t>liest</w:t>
      </w:r>
      <w:r w:rsidRPr="00AF3D81">
        <w:t xml:space="preserve"> </w:t>
      </w:r>
      <w:r w:rsidRPr="00AF3D81">
        <w:rPr>
          <w:lang w:val="de-DE"/>
        </w:rPr>
        <w:t>das</w:t>
      </w:r>
      <w:r w:rsidRPr="00AF3D81">
        <w:t xml:space="preserve"> </w:t>
      </w:r>
      <w:proofErr w:type="spellStart"/>
      <w:r w:rsidRPr="00AF3D81">
        <w:rPr>
          <w:lang w:val="de-DE"/>
        </w:rPr>
        <w:t>Bu</w:t>
      </w:r>
      <w:proofErr w:type="spellEnd"/>
      <w:r w:rsidRPr="00AF3D81">
        <w:t>с</w:t>
      </w:r>
      <w:r w:rsidRPr="00AF3D81">
        <w:rPr>
          <w:lang w:val="de-DE"/>
        </w:rPr>
        <w:t>h</w:t>
      </w:r>
      <w:r w:rsidRPr="00AF3D81">
        <w:t xml:space="preserve"> </w:t>
      </w:r>
      <w:r w:rsidRPr="00AF3D81">
        <w:rPr>
          <w:lang w:val="de-DE"/>
        </w:rPr>
        <w:t>nicht</w:t>
      </w:r>
      <w:r w:rsidRPr="00AF3D81">
        <w:t>.</w:t>
      </w:r>
    </w:p>
    <w:p w14:paraId="4D4CB3E6" w14:textId="77777777" w:rsidR="000F3DE3" w:rsidRPr="00AF3D81" w:rsidRDefault="000F3DE3" w:rsidP="000F3DE3">
      <w:r w:rsidRPr="00AF3D81">
        <w:rPr>
          <w:b/>
          <w:bCs/>
          <w:lang w:val="de-DE"/>
        </w:rPr>
        <w:t>Er</w:t>
      </w:r>
      <w:r w:rsidRPr="00AF3D81">
        <w:rPr>
          <w:b/>
          <w:bCs/>
        </w:rPr>
        <w:t xml:space="preserve"> </w:t>
      </w:r>
      <w:r w:rsidRPr="00AF3D81">
        <w:t xml:space="preserve">[подлежащее] </w:t>
      </w:r>
      <w:r w:rsidRPr="00AF3D81">
        <w:rPr>
          <w:b/>
          <w:bCs/>
          <w:lang w:val="de-DE"/>
        </w:rPr>
        <w:t>liest</w:t>
      </w:r>
      <w:r w:rsidRPr="00AF3D81">
        <w:t xml:space="preserve"> [сказуемое] </w:t>
      </w:r>
      <w:r w:rsidRPr="00AF3D81">
        <w:rPr>
          <w:b/>
          <w:bCs/>
          <w:lang w:val="de-DE"/>
        </w:rPr>
        <w:t>das</w:t>
      </w:r>
      <w:r w:rsidRPr="00AF3D81">
        <w:rPr>
          <w:b/>
          <w:bCs/>
        </w:rPr>
        <w:t xml:space="preserve"> </w:t>
      </w:r>
      <w:proofErr w:type="spellStart"/>
      <w:r w:rsidRPr="00AF3D81">
        <w:rPr>
          <w:b/>
          <w:bCs/>
          <w:lang w:val="de-DE"/>
        </w:rPr>
        <w:t>Bu</w:t>
      </w:r>
      <w:proofErr w:type="spellEnd"/>
      <w:r w:rsidRPr="00AF3D81">
        <w:rPr>
          <w:b/>
          <w:bCs/>
        </w:rPr>
        <w:t>с</w:t>
      </w:r>
      <w:r w:rsidRPr="00AF3D81">
        <w:rPr>
          <w:b/>
          <w:bCs/>
          <w:lang w:val="de-DE"/>
        </w:rPr>
        <w:t>h</w:t>
      </w:r>
      <w:r w:rsidRPr="00AF3D81">
        <w:t xml:space="preserve"> [объект] </w:t>
      </w:r>
      <w:r w:rsidRPr="00AF3D81">
        <w:rPr>
          <w:b/>
          <w:bCs/>
          <w:lang w:val="de-DE"/>
        </w:rPr>
        <w:t>nicht</w:t>
      </w:r>
      <w:r w:rsidRPr="00AF3D81">
        <w:t>.</w:t>
      </w:r>
    </w:p>
    <w:p w14:paraId="129E50E7" w14:textId="77777777" w:rsidR="000F3DE3" w:rsidRPr="00AF3D81" w:rsidRDefault="000F3DE3" w:rsidP="000F3DE3">
      <w:r w:rsidRPr="00AF3D81">
        <w:t>Он не читает книгу.</w:t>
      </w:r>
    </w:p>
    <w:p w14:paraId="5E92794B" w14:textId="77777777" w:rsidR="000F3DE3" w:rsidRPr="00AF3D81" w:rsidRDefault="000F3DE3" w:rsidP="000F3DE3">
      <w:r w:rsidRPr="00AF3D81">
        <w:t xml:space="preserve">2) перед основным глаголом в конце предложения: </w:t>
      </w:r>
    </w:p>
    <w:p w14:paraId="3444281C" w14:textId="77777777" w:rsidR="000F3DE3" w:rsidRPr="00AF3D81" w:rsidRDefault="000F3DE3" w:rsidP="000F3DE3">
      <w:pPr>
        <w:rPr>
          <w:lang w:val="de-DE"/>
        </w:rPr>
      </w:pPr>
      <w:r w:rsidRPr="00AF3D81">
        <w:rPr>
          <w:lang w:val="de-DE"/>
        </w:rPr>
        <w:t xml:space="preserve">Er wird das Buch nicht </w:t>
      </w:r>
      <w:proofErr w:type="spellStart"/>
      <w:r w:rsidRPr="00AF3D81">
        <w:rPr>
          <w:lang w:val="de-DE"/>
        </w:rPr>
        <w:t>lessen</w:t>
      </w:r>
      <w:proofErr w:type="spellEnd"/>
      <w:r w:rsidRPr="00AF3D81">
        <w:rPr>
          <w:lang w:val="de-DE"/>
        </w:rPr>
        <w:t>.</w:t>
      </w:r>
    </w:p>
    <w:p w14:paraId="35C3894C" w14:textId="77777777" w:rsidR="000F3DE3" w:rsidRPr="00AF3D81" w:rsidRDefault="000F3DE3" w:rsidP="000F3DE3">
      <w:r w:rsidRPr="00AF3D81">
        <w:rPr>
          <w:b/>
          <w:bCs/>
          <w:lang w:val="en-US"/>
        </w:rPr>
        <w:t>Er</w:t>
      </w:r>
      <w:r w:rsidRPr="00AF3D81">
        <w:rPr>
          <w:b/>
          <w:bCs/>
        </w:rPr>
        <w:t xml:space="preserve"> </w:t>
      </w:r>
      <w:r w:rsidRPr="00AF3D81">
        <w:t xml:space="preserve">[подлежащее] </w:t>
      </w:r>
      <w:proofErr w:type="spellStart"/>
      <w:r w:rsidRPr="00AF3D81">
        <w:rPr>
          <w:b/>
          <w:bCs/>
          <w:lang w:val="en-US"/>
        </w:rPr>
        <w:t>wird</w:t>
      </w:r>
      <w:proofErr w:type="spellEnd"/>
      <w:r w:rsidRPr="00AF3D81">
        <w:t xml:space="preserve"> [вспомогательный глагол] </w:t>
      </w:r>
      <w:r w:rsidRPr="00AF3D81">
        <w:rPr>
          <w:b/>
          <w:bCs/>
          <w:lang w:val="en-US"/>
        </w:rPr>
        <w:t>das</w:t>
      </w:r>
      <w:r w:rsidRPr="00AF3D81">
        <w:rPr>
          <w:b/>
          <w:bCs/>
        </w:rPr>
        <w:t xml:space="preserve"> </w:t>
      </w:r>
      <w:r w:rsidRPr="00AF3D81">
        <w:rPr>
          <w:b/>
          <w:bCs/>
          <w:lang w:val="en-US"/>
        </w:rPr>
        <w:t>Buch</w:t>
      </w:r>
      <w:r w:rsidRPr="00AF3D81">
        <w:t xml:space="preserve"> [объект] </w:t>
      </w:r>
      <w:r w:rsidRPr="00AF3D81">
        <w:rPr>
          <w:b/>
          <w:bCs/>
          <w:lang w:val="en-US"/>
        </w:rPr>
        <w:t>nicht</w:t>
      </w:r>
      <w:r w:rsidRPr="00AF3D81">
        <w:rPr>
          <w:b/>
          <w:bCs/>
        </w:rPr>
        <w:t xml:space="preserve"> </w:t>
      </w:r>
      <w:r w:rsidRPr="00AF3D81">
        <w:rPr>
          <w:b/>
          <w:bCs/>
          <w:lang w:val="en-US"/>
        </w:rPr>
        <w:t>lessen</w:t>
      </w:r>
      <w:r w:rsidRPr="00AF3D81">
        <w:t xml:space="preserve"> [основной глагол] </w:t>
      </w:r>
    </w:p>
    <w:p w14:paraId="1F384D7C" w14:textId="2976FB42" w:rsidR="0061599A" w:rsidRPr="000F3DE3" w:rsidRDefault="000F3DE3" w:rsidP="000F3DE3">
      <w:r w:rsidRPr="00AF3D81">
        <w:t>Он не будет книгу читать.</w:t>
      </w:r>
    </w:p>
    <w:p w14:paraId="57154734" w14:textId="77777777" w:rsidR="0061599A" w:rsidRPr="0061599A" w:rsidRDefault="0061599A" w:rsidP="000A7919"/>
    <w:p w14:paraId="667AE2FA" w14:textId="2C66A6A6" w:rsidR="000A7919" w:rsidRPr="00A229E8" w:rsidRDefault="0061599A" w:rsidP="000A7919">
      <w:r>
        <w:t>4</w:t>
      </w:r>
      <w:r w:rsidR="000A7919">
        <w:t xml:space="preserve">. </w:t>
      </w:r>
      <w:r w:rsidR="00A229E8">
        <w:t xml:space="preserve">Мы займемся сначала простым предложением, а затем перейдем к сложному, которое содержит несколько простых. В простом предложении ведущий элемент – сказуемое. Если мы отыщем сказуемое, то мы сможем отыскать подлежащее. Если же у нас есть </w:t>
      </w:r>
      <w:r w:rsidR="000150BF">
        <w:t xml:space="preserve">сказуемое и </w:t>
      </w:r>
      <w:r w:rsidR="00A229E8">
        <w:t xml:space="preserve">подлежащее, то мы можем уже понять предложение. Внести же в него дополнительный, уточняющий смысл – дело уже следующего шага, на котором мы будем искать </w:t>
      </w:r>
      <w:r w:rsidR="008D22F0">
        <w:t xml:space="preserve">признаки подлежащего, на что направлено действие, в каких обстоятельствах это все </w:t>
      </w:r>
      <w:r w:rsidR="00A61AD8">
        <w:t>происходило</w:t>
      </w:r>
      <w:r w:rsidR="00A229E8">
        <w:t>.</w:t>
      </w:r>
    </w:p>
    <w:p w14:paraId="62C22E28" w14:textId="77777777" w:rsidR="000A7919" w:rsidRDefault="000A7919"/>
    <w:sectPr w:rsidR="000A79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E9977" w14:textId="77777777" w:rsidR="00C73B49" w:rsidRDefault="00C73B49" w:rsidP="000A7919">
      <w:pPr>
        <w:spacing w:after="0" w:line="240" w:lineRule="auto"/>
      </w:pPr>
      <w:r>
        <w:separator/>
      </w:r>
    </w:p>
  </w:endnote>
  <w:endnote w:type="continuationSeparator" w:id="0">
    <w:p w14:paraId="45B560AC" w14:textId="77777777" w:rsidR="00C73B49" w:rsidRDefault="00C73B49" w:rsidP="000A7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63437" w14:textId="77777777" w:rsidR="00C73B49" w:rsidRDefault="00C73B49" w:rsidP="000A7919">
      <w:pPr>
        <w:spacing w:after="0" w:line="240" w:lineRule="auto"/>
      </w:pPr>
      <w:r>
        <w:separator/>
      </w:r>
    </w:p>
  </w:footnote>
  <w:footnote w:type="continuationSeparator" w:id="0">
    <w:p w14:paraId="667E6004" w14:textId="77777777" w:rsidR="00C73B49" w:rsidRDefault="00C73B49" w:rsidP="000A79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0DB"/>
    <w:rsid w:val="00000B96"/>
    <w:rsid w:val="00014E6B"/>
    <w:rsid w:val="000150BF"/>
    <w:rsid w:val="000552D7"/>
    <w:rsid w:val="00075C32"/>
    <w:rsid w:val="000A7919"/>
    <w:rsid w:val="000F0C10"/>
    <w:rsid w:val="000F3DE3"/>
    <w:rsid w:val="00150DB4"/>
    <w:rsid w:val="00187B13"/>
    <w:rsid w:val="001C0D7F"/>
    <w:rsid w:val="00243054"/>
    <w:rsid w:val="00296000"/>
    <w:rsid w:val="002A461F"/>
    <w:rsid w:val="003672EE"/>
    <w:rsid w:val="003F02D3"/>
    <w:rsid w:val="004B433F"/>
    <w:rsid w:val="00550ACC"/>
    <w:rsid w:val="005A1C51"/>
    <w:rsid w:val="005D0643"/>
    <w:rsid w:val="00604CC1"/>
    <w:rsid w:val="0061599A"/>
    <w:rsid w:val="00620B8C"/>
    <w:rsid w:val="006406B2"/>
    <w:rsid w:val="00670198"/>
    <w:rsid w:val="006A6226"/>
    <w:rsid w:val="006C2727"/>
    <w:rsid w:val="007A019C"/>
    <w:rsid w:val="007A33AC"/>
    <w:rsid w:val="008D22F0"/>
    <w:rsid w:val="00A229E8"/>
    <w:rsid w:val="00A61AD8"/>
    <w:rsid w:val="00B42091"/>
    <w:rsid w:val="00B92A00"/>
    <w:rsid w:val="00B94898"/>
    <w:rsid w:val="00B95C3D"/>
    <w:rsid w:val="00C06698"/>
    <w:rsid w:val="00C73B49"/>
    <w:rsid w:val="00CF003F"/>
    <w:rsid w:val="00D21E11"/>
    <w:rsid w:val="00D3006B"/>
    <w:rsid w:val="00D32854"/>
    <w:rsid w:val="00DC613F"/>
    <w:rsid w:val="00E169B7"/>
    <w:rsid w:val="00EA50DB"/>
    <w:rsid w:val="00EF20F1"/>
    <w:rsid w:val="00EF3A44"/>
    <w:rsid w:val="00F4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74D1F"/>
  <w15:chartTrackingRefBased/>
  <w15:docId w15:val="{3A4B4AD4-1966-4A80-A48B-0DE6B9B25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5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A5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5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A5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5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50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50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50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50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50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50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5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5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5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5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50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50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50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5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50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50DB"/>
    <w:rPr>
      <w:b/>
      <w:bCs/>
      <w:smallCaps/>
      <w:color w:val="0F4761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0A7919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0A7919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0A79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7B367-6E5D-4199-8DE5-7ACA5E58F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22</cp:revision>
  <dcterms:created xsi:type="dcterms:W3CDTF">2025-09-13T04:00:00Z</dcterms:created>
  <dcterms:modified xsi:type="dcterms:W3CDTF">2026-03-17T12:44:00Z</dcterms:modified>
</cp:coreProperties>
</file>