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455263FC" w:rsidR="00D73EC4" w:rsidRDefault="009A2678" w:rsidP="00D73EC4">
      <w:r>
        <w:t>2</w:t>
      </w:r>
      <w:r w:rsidR="00D73EC4">
        <w:t xml:space="preserve">. </w:t>
      </w:r>
      <w:r w:rsidR="00F11E3E" w:rsidRPr="00F11E3E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</w:p>
    <w:p w14:paraId="005BA67C" w14:textId="77777777" w:rsidR="0013592D" w:rsidRPr="001A6087" w:rsidRDefault="009A2678" w:rsidP="0013592D">
      <w:pPr>
        <w:rPr>
          <w:rFonts w:eastAsia="Aptos" w:cs="Times New Roman"/>
        </w:rPr>
      </w:pPr>
      <w:r>
        <w:t>3</w:t>
      </w:r>
      <w:r w:rsidR="00D73EC4">
        <w:t>.</w:t>
      </w:r>
      <w:r w:rsidR="00D73EC4" w:rsidRPr="00D73EC4">
        <w:t xml:space="preserve"> </w:t>
      </w:r>
      <w:r w:rsidR="0013592D">
        <w:t>Сложные предложения могут образовываться с применением союзов. Вот список наиболее употребительных:</w:t>
      </w:r>
      <w:r w:rsidR="0013592D" w:rsidRPr="001A6087">
        <w:rPr>
          <w:rFonts w:eastAsia="Aptos" w:cs="Times New Roman"/>
        </w:rPr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38"/>
        <w:gridCol w:w="1865"/>
        <w:gridCol w:w="1842"/>
        <w:gridCol w:w="1846"/>
      </w:tblGrid>
      <w:tr w:rsidR="00783315" w:rsidRPr="001A6087" w14:paraId="7EC1C689" w14:textId="77777777" w:rsidTr="00364827">
        <w:tc>
          <w:tcPr>
            <w:tcW w:w="1838" w:type="dxa"/>
            <w:vAlign w:val="center"/>
          </w:tcPr>
          <w:p w14:paraId="570E9446" w14:textId="77777777" w:rsidR="00783315" w:rsidRPr="001A6087" w:rsidRDefault="00783315" w:rsidP="00364827">
            <w:pPr>
              <w:rPr>
                <w:rFonts w:eastAsia="Aptos" w:cs="Times New Roman"/>
                <w:i/>
                <w:iCs/>
              </w:rPr>
            </w:pPr>
            <w:r w:rsidRPr="001A6087">
              <w:rPr>
                <w:rFonts w:eastAsia="Aptos" w:cs="Times New Roman"/>
                <w:i/>
                <w:iCs/>
              </w:rPr>
              <w:t>Союз</w:t>
            </w:r>
          </w:p>
        </w:tc>
        <w:tc>
          <w:tcPr>
            <w:tcW w:w="1865" w:type="dxa"/>
            <w:vAlign w:val="center"/>
          </w:tcPr>
          <w:p w14:paraId="75234FC0" w14:textId="77777777" w:rsidR="00783315" w:rsidRPr="001A6087" w:rsidRDefault="00783315" w:rsidP="00364827">
            <w:pPr>
              <w:rPr>
                <w:rFonts w:eastAsia="Aptos" w:cs="Times New Roman"/>
                <w:i/>
                <w:iCs/>
              </w:rPr>
            </w:pPr>
            <w:r w:rsidRPr="001A6087">
              <w:rPr>
                <w:rFonts w:eastAsia="Aptos" w:cs="Times New Roman"/>
                <w:i/>
                <w:iCs/>
              </w:rPr>
              <w:t>Значение</w:t>
            </w:r>
          </w:p>
        </w:tc>
        <w:tc>
          <w:tcPr>
            <w:tcW w:w="1842" w:type="dxa"/>
            <w:vAlign w:val="center"/>
          </w:tcPr>
          <w:p w14:paraId="66B75D4D" w14:textId="77777777" w:rsidR="00783315" w:rsidRPr="001A6087" w:rsidRDefault="00783315" w:rsidP="00364827">
            <w:pPr>
              <w:rPr>
                <w:rFonts w:eastAsia="Aptos" w:cs="Times New Roman"/>
                <w:i/>
                <w:iCs/>
              </w:rPr>
            </w:pPr>
            <w:r w:rsidRPr="001A6087">
              <w:rPr>
                <w:rFonts w:eastAsia="Aptos" w:cs="Times New Roman"/>
                <w:i/>
                <w:iCs/>
              </w:rPr>
              <w:t>Пример</w:t>
            </w:r>
          </w:p>
        </w:tc>
        <w:tc>
          <w:tcPr>
            <w:tcW w:w="1846" w:type="dxa"/>
            <w:vAlign w:val="center"/>
          </w:tcPr>
          <w:p w14:paraId="23834A30" w14:textId="77777777" w:rsidR="00783315" w:rsidRPr="001A6087" w:rsidRDefault="00783315" w:rsidP="00364827">
            <w:pPr>
              <w:rPr>
                <w:rFonts w:eastAsia="Aptos" w:cs="Times New Roman"/>
                <w:i/>
                <w:iCs/>
              </w:rPr>
            </w:pPr>
            <w:r w:rsidRPr="001A6087">
              <w:rPr>
                <w:rFonts w:eastAsia="Aptos" w:cs="Times New Roman"/>
                <w:i/>
                <w:iCs/>
              </w:rPr>
              <w:t>Перевод</w:t>
            </w:r>
          </w:p>
        </w:tc>
      </w:tr>
      <w:tr w:rsidR="00783315" w:rsidRPr="001A6087" w14:paraId="7074FBE5" w14:textId="77777777" w:rsidTr="00364827">
        <w:tc>
          <w:tcPr>
            <w:tcW w:w="1838" w:type="dxa"/>
            <w:vAlign w:val="center"/>
          </w:tcPr>
          <w:p w14:paraId="6AEA7153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et</w:t>
            </w:r>
          </w:p>
        </w:tc>
        <w:tc>
          <w:tcPr>
            <w:tcW w:w="1865" w:type="dxa"/>
            <w:vAlign w:val="center"/>
          </w:tcPr>
          <w:p w14:paraId="0DC03D1B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и</w:t>
            </w:r>
          </w:p>
        </w:tc>
        <w:tc>
          <w:tcPr>
            <w:tcW w:w="1842" w:type="dxa"/>
            <w:vAlign w:val="center"/>
          </w:tcPr>
          <w:p w14:paraId="22F4EEA8" w14:textId="77777777" w:rsidR="00783315" w:rsidRPr="001A6087" w:rsidRDefault="00783315" w:rsidP="00364827">
            <w:pPr>
              <w:rPr>
                <w:rFonts w:eastAsia="Aptos" w:cs="Times New Roman"/>
                <w:lang w:val="it-IT"/>
              </w:rPr>
            </w:pPr>
            <w:r w:rsidRPr="001A6087">
              <w:rPr>
                <w:rFonts w:eastAsia="Aptos" w:cs="Times New Roman"/>
                <w:i/>
                <w:iCs/>
                <w:lang w:val="it-IT"/>
              </w:rPr>
              <w:t>Il parle et elle écoute.</w:t>
            </w:r>
          </w:p>
        </w:tc>
        <w:tc>
          <w:tcPr>
            <w:tcW w:w="1846" w:type="dxa"/>
            <w:vAlign w:val="center"/>
          </w:tcPr>
          <w:p w14:paraId="29745F33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Он говорит и она слушает.</w:t>
            </w:r>
          </w:p>
        </w:tc>
      </w:tr>
      <w:tr w:rsidR="00783315" w:rsidRPr="001A6087" w14:paraId="43E89685" w14:textId="77777777" w:rsidTr="00364827">
        <w:tc>
          <w:tcPr>
            <w:tcW w:w="1838" w:type="dxa"/>
            <w:vAlign w:val="center"/>
          </w:tcPr>
          <w:p w14:paraId="52F06E43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mais</w:t>
            </w:r>
          </w:p>
        </w:tc>
        <w:tc>
          <w:tcPr>
            <w:tcW w:w="1865" w:type="dxa"/>
            <w:vAlign w:val="center"/>
          </w:tcPr>
          <w:p w14:paraId="0941B382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но</w:t>
            </w:r>
          </w:p>
        </w:tc>
        <w:tc>
          <w:tcPr>
            <w:tcW w:w="1842" w:type="dxa"/>
            <w:vAlign w:val="center"/>
          </w:tcPr>
          <w:p w14:paraId="38903E65" w14:textId="77777777" w:rsidR="00783315" w:rsidRPr="001A6087" w:rsidRDefault="00783315" w:rsidP="00364827">
            <w:pPr>
              <w:rPr>
                <w:rFonts w:eastAsia="Aptos" w:cs="Times New Roman"/>
                <w:lang w:val="de-DE"/>
              </w:rPr>
            </w:pPr>
            <w:r w:rsidRPr="001A6087">
              <w:rPr>
                <w:rFonts w:eastAsia="Aptos" w:cs="Times New Roman"/>
                <w:i/>
                <w:iCs/>
                <w:lang w:val="de-DE"/>
              </w:rPr>
              <w:t>Je veux venir, mais je suis malade.</w:t>
            </w:r>
          </w:p>
        </w:tc>
        <w:tc>
          <w:tcPr>
            <w:tcW w:w="1846" w:type="dxa"/>
            <w:vAlign w:val="center"/>
          </w:tcPr>
          <w:p w14:paraId="10B67D10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Я хочу прийти, но я болен.</w:t>
            </w:r>
          </w:p>
        </w:tc>
      </w:tr>
      <w:tr w:rsidR="00783315" w:rsidRPr="001A6087" w14:paraId="2FB88B2D" w14:textId="77777777" w:rsidTr="00364827">
        <w:tc>
          <w:tcPr>
            <w:tcW w:w="1838" w:type="dxa"/>
            <w:vAlign w:val="center"/>
          </w:tcPr>
          <w:p w14:paraId="4CE33FA3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ou</w:t>
            </w:r>
          </w:p>
        </w:tc>
        <w:tc>
          <w:tcPr>
            <w:tcW w:w="1865" w:type="dxa"/>
            <w:vAlign w:val="center"/>
          </w:tcPr>
          <w:p w14:paraId="24FC2DCB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или</w:t>
            </w:r>
          </w:p>
        </w:tc>
        <w:tc>
          <w:tcPr>
            <w:tcW w:w="1842" w:type="dxa"/>
            <w:vAlign w:val="center"/>
          </w:tcPr>
          <w:p w14:paraId="797598BD" w14:textId="77777777" w:rsidR="00783315" w:rsidRPr="001A6087" w:rsidRDefault="00783315" w:rsidP="00364827">
            <w:pPr>
              <w:rPr>
                <w:rFonts w:eastAsia="Aptos" w:cs="Times New Roman"/>
                <w:lang w:val="de-DE"/>
              </w:rPr>
            </w:pPr>
            <w:r w:rsidRPr="001A6087">
              <w:rPr>
                <w:rFonts w:eastAsia="Aptos" w:cs="Times New Roman"/>
                <w:i/>
                <w:iCs/>
                <w:lang w:val="de-DE"/>
              </w:rPr>
              <w:t>Tu veux du thé ou du café ?</w:t>
            </w:r>
          </w:p>
        </w:tc>
        <w:tc>
          <w:tcPr>
            <w:tcW w:w="1846" w:type="dxa"/>
            <w:vAlign w:val="center"/>
          </w:tcPr>
          <w:p w14:paraId="2F717C41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Ты хочешь чай или кофе?</w:t>
            </w:r>
          </w:p>
        </w:tc>
      </w:tr>
      <w:tr w:rsidR="00783315" w:rsidRPr="001A6087" w14:paraId="6EAA1806" w14:textId="77777777" w:rsidTr="00364827">
        <w:tc>
          <w:tcPr>
            <w:tcW w:w="1838" w:type="dxa"/>
            <w:vAlign w:val="center"/>
          </w:tcPr>
          <w:p w14:paraId="55C014B7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que</w:t>
            </w:r>
          </w:p>
        </w:tc>
        <w:tc>
          <w:tcPr>
            <w:tcW w:w="1865" w:type="dxa"/>
            <w:vAlign w:val="center"/>
          </w:tcPr>
          <w:p w14:paraId="00818B2C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что</w:t>
            </w:r>
          </w:p>
        </w:tc>
        <w:tc>
          <w:tcPr>
            <w:tcW w:w="1842" w:type="dxa"/>
            <w:vAlign w:val="center"/>
          </w:tcPr>
          <w:p w14:paraId="04C4D8DA" w14:textId="77777777" w:rsidR="00783315" w:rsidRPr="001A6087" w:rsidRDefault="00783315" w:rsidP="00364827">
            <w:pPr>
              <w:rPr>
                <w:rFonts w:eastAsia="Aptos" w:cs="Times New Roman"/>
                <w:lang w:val="en-US"/>
              </w:rPr>
            </w:pPr>
            <w:r w:rsidRPr="001A6087">
              <w:rPr>
                <w:rFonts w:eastAsia="Aptos" w:cs="Times New Roman"/>
                <w:i/>
                <w:iCs/>
                <w:lang w:val="en-US"/>
              </w:rPr>
              <w:t>Je pense que tu as raison.</w:t>
            </w:r>
          </w:p>
        </w:tc>
        <w:tc>
          <w:tcPr>
            <w:tcW w:w="1846" w:type="dxa"/>
            <w:vAlign w:val="center"/>
          </w:tcPr>
          <w:p w14:paraId="0EBFC9B7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Я думаю, что ты прав.</w:t>
            </w:r>
          </w:p>
        </w:tc>
      </w:tr>
      <w:tr w:rsidR="00783315" w:rsidRPr="001A6087" w14:paraId="2D635EEA" w14:textId="77777777" w:rsidTr="00364827">
        <w:tc>
          <w:tcPr>
            <w:tcW w:w="1838" w:type="dxa"/>
            <w:vAlign w:val="center"/>
          </w:tcPr>
          <w:p w14:paraId="0E689500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parce que</w:t>
            </w:r>
          </w:p>
        </w:tc>
        <w:tc>
          <w:tcPr>
            <w:tcW w:w="1865" w:type="dxa"/>
            <w:vAlign w:val="center"/>
          </w:tcPr>
          <w:p w14:paraId="04158ADB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потому что</w:t>
            </w:r>
          </w:p>
        </w:tc>
        <w:tc>
          <w:tcPr>
            <w:tcW w:w="1842" w:type="dxa"/>
            <w:vAlign w:val="center"/>
          </w:tcPr>
          <w:p w14:paraId="497CAA7B" w14:textId="77777777" w:rsidR="00783315" w:rsidRPr="001A6087" w:rsidRDefault="00783315" w:rsidP="00364827">
            <w:pPr>
              <w:rPr>
                <w:rFonts w:eastAsia="Aptos" w:cs="Times New Roman"/>
                <w:lang w:val="it-IT"/>
              </w:rPr>
            </w:pPr>
            <w:r w:rsidRPr="001A6087">
              <w:rPr>
                <w:rFonts w:eastAsia="Aptos" w:cs="Times New Roman"/>
                <w:i/>
                <w:iCs/>
                <w:lang w:val="it-IT"/>
              </w:rPr>
              <w:t>Il pleure parce qu’il est triste.</w:t>
            </w:r>
          </w:p>
        </w:tc>
        <w:tc>
          <w:tcPr>
            <w:tcW w:w="1846" w:type="dxa"/>
            <w:vAlign w:val="center"/>
          </w:tcPr>
          <w:p w14:paraId="4EA50FFE" w14:textId="77777777" w:rsidR="00783315" w:rsidRPr="001A6087" w:rsidRDefault="00783315" w:rsidP="00364827">
            <w:pPr>
              <w:rPr>
                <w:rFonts w:eastAsia="Aptos" w:cs="Times New Roman"/>
              </w:rPr>
            </w:pPr>
            <w:r w:rsidRPr="001A6087">
              <w:rPr>
                <w:rFonts w:eastAsia="Aptos" w:cs="Times New Roman"/>
              </w:rPr>
              <w:t>Он плачет, потому что ему грустно.</w:t>
            </w:r>
          </w:p>
        </w:tc>
      </w:tr>
    </w:tbl>
    <w:p w14:paraId="471D508E" w14:textId="583CF01A" w:rsidR="00D73EC4" w:rsidRDefault="00D73EC4" w:rsidP="00D73EC4"/>
    <w:p w14:paraId="582ACDD2" w14:textId="77777777" w:rsidR="0013592D" w:rsidRPr="0013592D" w:rsidRDefault="009A2678" w:rsidP="0013592D">
      <w:r>
        <w:t>4</w:t>
      </w:r>
      <w:r w:rsidR="00D73EC4">
        <w:t xml:space="preserve">. </w:t>
      </w:r>
      <w:r w:rsidR="0013592D" w:rsidRPr="0013592D">
        <w:t xml:space="preserve">В главном предложении порядок слов такой же, как и в простом независимом предложении. </w:t>
      </w:r>
    </w:p>
    <w:p w14:paraId="7D26E6FF" w14:textId="64CD7DA1" w:rsidR="0013592D" w:rsidRPr="0013592D" w:rsidRDefault="0013592D" w:rsidP="0013592D">
      <w:r w:rsidRPr="0013592D">
        <w:t>В придаточных предложениях может появляться инверсия. Она обязательна</w:t>
      </w:r>
      <w:r>
        <w:t xml:space="preserve"> в</w:t>
      </w:r>
      <w:r w:rsidRPr="0013592D">
        <w:t>:</w:t>
      </w:r>
    </w:p>
    <w:p w14:paraId="5878D28D" w14:textId="77777777" w:rsidR="0013592D" w:rsidRPr="0013592D" w:rsidRDefault="0013592D" w:rsidP="0013592D">
      <w:pPr>
        <w:rPr>
          <w:lang w:val="de-DE"/>
        </w:rPr>
      </w:pPr>
      <w:r w:rsidRPr="0013592D">
        <w:t>1) уступительных придаточных, которые вводятся сочетаниями si… que, tout… que, quelque… que, pour… que. Например</w:t>
      </w:r>
      <w:r w:rsidRPr="0013592D">
        <w:rPr>
          <w:lang w:val="de-DE"/>
        </w:rPr>
        <w:t xml:space="preserve">: Si riches qu’ils soient, ils ne sont pas heureux; </w:t>
      </w:r>
    </w:p>
    <w:p w14:paraId="7B97BFC9" w14:textId="1E390A08" w:rsidR="00D73EC4" w:rsidRPr="0013592D" w:rsidRDefault="0013592D" w:rsidP="00D73EC4">
      <w:pPr>
        <w:rPr>
          <w:lang w:val="it-IT"/>
        </w:rPr>
      </w:pPr>
      <w:r w:rsidRPr="0013592D">
        <w:t>2) в большинстве бессоюзных сложноподчинённых предложений. Например</w:t>
      </w:r>
      <w:r w:rsidR="00783315">
        <w:t>:</w:t>
      </w:r>
      <w:r w:rsidRPr="0013592D">
        <w:rPr>
          <w:lang w:val="it-IT"/>
        </w:rPr>
        <w:t xml:space="preserve"> Fût-il présent, je ne lui parlerais pas.</w:t>
      </w:r>
    </w:p>
    <w:p w14:paraId="08329737" w14:textId="14160A3D" w:rsidR="00BB211E" w:rsidRPr="00783315" w:rsidRDefault="00BB211E" w:rsidP="00D73EC4">
      <w:pPr>
        <w:rPr>
          <w:lang w:val="it-IT"/>
        </w:rPr>
      </w:pPr>
    </w:p>
    <w:sectPr w:rsidR="00BB211E" w:rsidRPr="00783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116803"/>
    <w:rsid w:val="0013592D"/>
    <w:rsid w:val="002B40CC"/>
    <w:rsid w:val="003A363E"/>
    <w:rsid w:val="005547EA"/>
    <w:rsid w:val="00680E42"/>
    <w:rsid w:val="00696FB3"/>
    <w:rsid w:val="00741AAC"/>
    <w:rsid w:val="00783315"/>
    <w:rsid w:val="008A7E6B"/>
    <w:rsid w:val="00916DF1"/>
    <w:rsid w:val="00950713"/>
    <w:rsid w:val="009A2678"/>
    <w:rsid w:val="00BB211E"/>
    <w:rsid w:val="00D73EC4"/>
    <w:rsid w:val="00DF3F8C"/>
    <w:rsid w:val="00EE0BE7"/>
    <w:rsid w:val="00F11E3E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135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35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16</cp:revision>
  <dcterms:created xsi:type="dcterms:W3CDTF">2025-09-13T05:50:00Z</dcterms:created>
  <dcterms:modified xsi:type="dcterms:W3CDTF">2026-04-27T09:14:00Z</dcterms:modified>
</cp:coreProperties>
</file>