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6147" w14:textId="77777777" w:rsidR="00834177" w:rsidRPr="005F4B01" w:rsidRDefault="009D116F" w:rsidP="00834177">
      <w:pPr>
        <w:rPr>
          <w:rFonts w:eastAsia="Aptos" w:cs="Times New Roman"/>
        </w:rPr>
      </w:pPr>
      <w:r w:rsidRPr="009D116F">
        <w:rPr>
          <w:rFonts w:ascii="Aptos" w:eastAsia="Aptos" w:hAnsi="Aptos" w:cs="Times New Roman"/>
        </w:rPr>
        <w:t xml:space="preserve">1. </w:t>
      </w:r>
      <w:r w:rsidR="00834177" w:rsidRPr="005F4B01">
        <w:rPr>
          <w:rFonts w:eastAsia="Aptos" w:cs="Times New Roman"/>
        </w:rPr>
        <w:t>Место в предложении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1527"/>
        <w:gridCol w:w="1335"/>
        <w:gridCol w:w="1577"/>
        <w:gridCol w:w="1469"/>
        <w:gridCol w:w="1780"/>
      </w:tblGrid>
      <w:tr w:rsidR="00834177" w:rsidRPr="005F4B01" w14:paraId="5CBB2C50" w14:textId="77777777" w:rsidTr="00750EDB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4A728" w14:textId="77777777" w:rsidR="00834177" w:rsidRPr="005F4B01" w:rsidRDefault="00834177" w:rsidP="00750EDB">
            <w:pPr>
              <w:rPr>
                <w:rFonts w:asciiTheme="minorHAnsi" w:hAnsiTheme="minorHAnsi"/>
              </w:rPr>
            </w:pPr>
            <w:r w:rsidRPr="005F4B01">
              <w:rPr>
                <w:rFonts w:asciiTheme="minorHAnsi" w:hAnsiTheme="minorHAnsi"/>
              </w:rPr>
              <w:t>Я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D4C26" w14:textId="77777777" w:rsidR="00834177" w:rsidRPr="005F4B01" w:rsidRDefault="00834177" w:rsidP="00750EDB">
            <w:pPr>
              <w:rPr>
                <w:rFonts w:asciiTheme="minorHAnsi" w:hAnsiTheme="minorHAnsi"/>
              </w:rPr>
            </w:pPr>
            <w:r w:rsidRPr="005F4B01">
              <w:rPr>
                <w:rFonts w:asciiTheme="minorHAnsi" w:hAnsiTheme="minorHAnsi"/>
              </w:rPr>
              <w:t>читал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F247F" w14:textId="77777777" w:rsidR="00834177" w:rsidRPr="005F4B01" w:rsidRDefault="00834177" w:rsidP="00750EDB">
            <w:pPr>
              <w:rPr>
                <w:rFonts w:asciiTheme="minorHAnsi" w:hAnsiTheme="minorHAnsi"/>
              </w:rPr>
            </w:pPr>
            <w:r w:rsidRPr="005F4B01">
              <w:rPr>
                <w:rFonts w:asciiTheme="minorHAnsi" w:hAnsiTheme="minorHAnsi"/>
                <w:color w:val="C00000"/>
              </w:rPr>
              <w:t>новую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80A6F" w14:textId="77777777" w:rsidR="00834177" w:rsidRPr="005F4B01" w:rsidRDefault="00834177" w:rsidP="00750EDB">
            <w:pPr>
              <w:rPr>
                <w:rFonts w:asciiTheme="minorHAnsi" w:hAnsiTheme="minorHAnsi"/>
              </w:rPr>
            </w:pPr>
            <w:r w:rsidRPr="005F4B01">
              <w:rPr>
                <w:rFonts w:asciiTheme="minorHAnsi" w:hAnsiTheme="minorHAnsi"/>
              </w:rPr>
              <w:t>книгу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50630" w14:textId="77777777" w:rsidR="00834177" w:rsidRPr="005F4B01" w:rsidRDefault="00834177" w:rsidP="00750EDB">
            <w:pPr>
              <w:rPr>
                <w:rFonts w:asciiTheme="minorHAnsi" w:hAnsiTheme="minorHAnsi"/>
              </w:rPr>
            </w:pPr>
            <w:r w:rsidRPr="005F4B01">
              <w:rPr>
                <w:rFonts w:asciiTheme="minorHAnsi" w:hAnsiTheme="minorHAnsi"/>
              </w:rPr>
              <w:t>утром</w:t>
            </w:r>
          </w:p>
        </w:tc>
      </w:tr>
      <w:tr w:rsidR="00834177" w:rsidRPr="005F4B01" w14:paraId="6FC8DF59" w14:textId="77777777" w:rsidTr="00750EDB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FE0D7" w14:textId="77777777" w:rsidR="00834177" w:rsidRPr="005F4B01" w:rsidRDefault="00834177" w:rsidP="00750EDB">
            <w:pPr>
              <w:rPr>
                <w:rFonts w:asciiTheme="minorHAnsi" w:hAnsiTheme="minorHAnsi"/>
              </w:rPr>
            </w:pPr>
            <w:r w:rsidRPr="005F4B01">
              <w:rPr>
                <w:rFonts w:asciiTheme="minorHAnsi" w:hAnsiTheme="minorHAnsi"/>
              </w:rPr>
              <w:t>подлежащее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16188" w14:textId="77777777" w:rsidR="00834177" w:rsidRPr="005F4B01" w:rsidRDefault="00834177" w:rsidP="00750EDB">
            <w:pPr>
              <w:rPr>
                <w:rFonts w:asciiTheme="minorHAnsi" w:hAnsiTheme="minorHAnsi"/>
              </w:rPr>
            </w:pPr>
            <w:r w:rsidRPr="005F4B01">
              <w:rPr>
                <w:rFonts w:asciiTheme="minorHAnsi" w:hAnsiTheme="minorHAnsi"/>
              </w:rPr>
              <w:t>сказуемое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79EE9" w14:textId="77777777" w:rsidR="00834177" w:rsidRPr="005F4B01" w:rsidRDefault="00834177" w:rsidP="00750EDB">
            <w:pPr>
              <w:rPr>
                <w:rFonts w:asciiTheme="minorHAnsi" w:hAnsiTheme="minorHAnsi"/>
              </w:rPr>
            </w:pPr>
            <w:r w:rsidRPr="005F4B01">
              <w:rPr>
                <w:rFonts w:asciiTheme="minorHAnsi" w:hAnsiTheme="minorHAnsi"/>
              </w:rPr>
              <w:t>определение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817E7" w14:textId="77777777" w:rsidR="00834177" w:rsidRPr="005F4B01" w:rsidRDefault="00834177" w:rsidP="00750EDB">
            <w:pPr>
              <w:rPr>
                <w:rFonts w:asciiTheme="minorHAnsi" w:hAnsiTheme="minorHAnsi"/>
              </w:rPr>
            </w:pPr>
            <w:r w:rsidRPr="005F4B01">
              <w:rPr>
                <w:rFonts w:asciiTheme="minorHAnsi" w:hAnsiTheme="minorHAnsi"/>
              </w:rPr>
              <w:t>дополнение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9C8CB" w14:textId="77777777" w:rsidR="00834177" w:rsidRPr="005F4B01" w:rsidRDefault="00834177" w:rsidP="00750EDB">
            <w:pPr>
              <w:rPr>
                <w:rFonts w:asciiTheme="minorHAnsi" w:hAnsiTheme="minorHAnsi"/>
              </w:rPr>
            </w:pPr>
            <w:r w:rsidRPr="005F4B01">
              <w:rPr>
                <w:rFonts w:asciiTheme="minorHAnsi" w:hAnsiTheme="minorHAnsi"/>
              </w:rPr>
              <w:t>обстоятельство</w:t>
            </w:r>
          </w:p>
        </w:tc>
      </w:tr>
    </w:tbl>
    <w:p w14:paraId="51EEF750" w14:textId="77777777" w:rsidR="009D116F" w:rsidRPr="009D116F" w:rsidRDefault="009D116F" w:rsidP="009D116F">
      <w:pPr>
        <w:rPr>
          <w:rFonts w:ascii="Aptos" w:eastAsia="Aptos" w:hAnsi="Aptos" w:cs="Times New Roman"/>
        </w:rPr>
      </w:pPr>
    </w:p>
    <w:p w14:paraId="57929798" w14:textId="6CF99D1D" w:rsidR="009D116F" w:rsidRPr="00A22557" w:rsidRDefault="009D116F" w:rsidP="00A22557">
      <w:pPr>
        <w:pStyle w:val="1"/>
      </w:pPr>
      <w:r w:rsidRPr="00A22557">
        <w:t>Определение - прилагательное</w:t>
      </w:r>
    </w:p>
    <w:p w14:paraId="648F880D" w14:textId="55F5BF5B" w:rsidR="00B66A17" w:rsidRPr="00B66A17" w:rsidRDefault="009D116F" w:rsidP="009D116F">
      <w:pPr>
        <w:rPr>
          <w:rFonts w:ascii="Aptos" w:eastAsia="Aptos" w:hAnsi="Aptos" w:cs="Times New Roman"/>
        </w:rPr>
      </w:pPr>
      <w:r w:rsidRPr="009D116F">
        <w:rPr>
          <w:rFonts w:ascii="Aptos" w:eastAsia="Aptos" w:hAnsi="Aptos" w:cs="Times New Roman"/>
        </w:rPr>
        <w:t xml:space="preserve">2. </w:t>
      </w:r>
      <w:r w:rsidR="00B66A17">
        <w:rPr>
          <w:rFonts w:ascii="Aptos" w:eastAsia="Aptos" w:hAnsi="Aptos" w:cs="Times New Roman"/>
        </w:rPr>
        <w:t>Мы нашли сказуемое и подлежащее, тем самым ухватив самую важную информацию в предложении. Теперь мы хотим узнать подробности того, что же в нем происходит. Начинаем поиски с подробностей про подлежащее. Эти подробности подлежащего называют определением.</w:t>
      </w:r>
    </w:p>
    <w:p w14:paraId="03F6BBA9" w14:textId="5A6884EE" w:rsidR="00B66A17" w:rsidRPr="00B66A17" w:rsidRDefault="009D116F" w:rsidP="009D116F">
      <w:r w:rsidRPr="009D116F">
        <w:rPr>
          <w:rFonts w:ascii="Aptos" w:eastAsia="Aptos" w:hAnsi="Aptos" w:cs="Times New Roman"/>
        </w:rPr>
        <w:t xml:space="preserve">3. </w:t>
      </w:r>
      <w:r w:rsidR="00AA4296">
        <w:t>Если определением подлежащего являются слова определенной формы и со значением признака, то такие слова называются прилагательными.</w:t>
      </w:r>
    </w:p>
    <w:p w14:paraId="29387F66" w14:textId="74EAA351" w:rsidR="009D116F" w:rsidRDefault="00AA4296" w:rsidP="009D116F">
      <w:r>
        <w:t>4</w:t>
      </w:r>
      <w:r w:rsidR="009D116F" w:rsidRPr="00113530">
        <w:t xml:space="preserve">. </w:t>
      </w:r>
      <w:r w:rsidR="007854E6">
        <w:t>Формы прилагательных распадаются на группы, которые называют склонением: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7"/>
        <w:gridCol w:w="1490"/>
        <w:gridCol w:w="1346"/>
        <w:gridCol w:w="1175"/>
        <w:gridCol w:w="1661"/>
        <w:gridCol w:w="1428"/>
        <w:gridCol w:w="1278"/>
      </w:tblGrid>
      <w:tr w:rsidR="00A85500" w:rsidRPr="005F4B01" w14:paraId="42BDCDF0" w14:textId="77777777" w:rsidTr="00750EDB">
        <w:tc>
          <w:tcPr>
            <w:tcW w:w="1020" w:type="dxa"/>
          </w:tcPr>
          <w:p w14:paraId="238804E0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</w:p>
        </w:tc>
        <w:tc>
          <w:tcPr>
            <w:tcW w:w="1537" w:type="dxa"/>
          </w:tcPr>
          <w:p w14:paraId="342FC4B1" w14:textId="77777777" w:rsidR="00A85500" w:rsidRPr="00814349" w:rsidRDefault="00A85500" w:rsidP="00750EDB">
            <w:pPr>
              <w:spacing w:after="160" w:line="278" w:lineRule="auto"/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  <w:t>Именительный</w:t>
            </w:r>
          </w:p>
        </w:tc>
        <w:tc>
          <w:tcPr>
            <w:tcW w:w="1384" w:type="dxa"/>
          </w:tcPr>
          <w:p w14:paraId="2799806F" w14:textId="77777777" w:rsidR="00A85500" w:rsidRPr="00814349" w:rsidRDefault="00A85500" w:rsidP="00750EDB">
            <w:pPr>
              <w:spacing w:after="160" w:line="278" w:lineRule="auto"/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  <w:t>Родительный</w:t>
            </w:r>
          </w:p>
        </w:tc>
        <w:tc>
          <w:tcPr>
            <w:tcW w:w="1178" w:type="dxa"/>
          </w:tcPr>
          <w:p w14:paraId="46E0FCC3" w14:textId="77777777" w:rsidR="00A85500" w:rsidRPr="00814349" w:rsidRDefault="00A85500" w:rsidP="00750EDB">
            <w:pPr>
              <w:spacing w:after="160" w:line="278" w:lineRule="auto"/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  <w:t>Дательный</w:t>
            </w:r>
          </w:p>
        </w:tc>
        <w:tc>
          <w:tcPr>
            <w:tcW w:w="1388" w:type="dxa"/>
          </w:tcPr>
          <w:p w14:paraId="404DA7E5" w14:textId="77777777" w:rsidR="00A85500" w:rsidRPr="00814349" w:rsidRDefault="00A85500" w:rsidP="00750EDB">
            <w:pPr>
              <w:spacing w:after="160" w:line="278" w:lineRule="auto"/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  <w:t>Винительный</w:t>
            </w:r>
          </w:p>
        </w:tc>
        <w:tc>
          <w:tcPr>
            <w:tcW w:w="1469" w:type="dxa"/>
          </w:tcPr>
          <w:p w14:paraId="7E2EDAF9" w14:textId="77777777" w:rsidR="00A85500" w:rsidRPr="00814349" w:rsidRDefault="00A85500" w:rsidP="00750EDB">
            <w:pPr>
              <w:spacing w:after="160" w:line="278" w:lineRule="auto"/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  <w:t>Творительный</w:t>
            </w:r>
          </w:p>
        </w:tc>
        <w:tc>
          <w:tcPr>
            <w:tcW w:w="1369" w:type="dxa"/>
          </w:tcPr>
          <w:p w14:paraId="66937A0A" w14:textId="77777777" w:rsidR="00A85500" w:rsidRPr="00814349" w:rsidRDefault="00A85500" w:rsidP="00750EDB">
            <w:pPr>
              <w:spacing w:after="160" w:line="278" w:lineRule="auto"/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  <w:t>Предложный</w:t>
            </w:r>
          </w:p>
        </w:tc>
      </w:tr>
      <w:tr w:rsidR="00A85500" w:rsidRPr="005F4B01" w14:paraId="3725C995" w14:textId="77777777" w:rsidTr="00750EDB">
        <w:tc>
          <w:tcPr>
            <w:tcW w:w="9345" w:type="dxa"/>
            <w:gridSpan w:val="7"/>
          </w:tcPr>
          <w:p w14:paraId="06925725" w14:textId="77777777" w:rsidR="00A85500" w:rsidRPr="00814349" w:rsidRDefault="00A85500" w:rsidP="00750EDB">
            <w:pPr>
              <w:spacing w:after="160" w:line="278" w:lineRule="auto"/>
              <w:jc w:val="center"/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</w:pPr>
            <w:r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  <w:t xml:space="preserve">После </w:t>
            </w:r>
            <w:r w:rsidRPr="00814349">
              <w:rPr>
                <w:rFonts w:eastAsia="Times New Roman" w:cs="Calibri"/>
                <w:b/>
                <w:bCs/>
                <w:i/>
                <w:iCs/>
                <w:kern w:val="0"/>
                <w:lang w:eastAsia="ru-RU"/>
                <w14:ligatures w14:val="none"/>
              </w:rPr>
              <w:t>твердых согласных</w:t>
            </w:r>
            <w:r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  <w:t xml:space="preserve"> основы</w:t>
            </w:r>
          </w:p>
        </w:tc>
      </w:tr>
      <w:tr w:rsidR="00A85500" w:rsidRPr="005F4B01" w14:paraId="054E6972" w14:textId="77777777" w:rsidTr="00750EDB">
        <w:tc>
          <w:tcPr>
            <w:tcW w:w="1020" w:type="dxa"/>
          </w:tcPr>
          <w:p w14:paraId="3FB33A3C" w14:textId="77777777" w:rsidR="00A85500" w:rsidRPr="00814349" w:rsidRDefault="00A85500" w:rsidP="00750EDB">
            <w:pPr>
              <w:spacing w:after="160" w:line="278" w:lineRule="auto"/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  <w:t>Мужской род</w:t>
            </w:r>
          </w:p>
        </w:tc>
        <w:tc>
          <w:tcPr>
            <w:tcW w:w="1537" w:type="dxa"/>
          </w:tcPr>
          <w:p w14:paraId="59CDF938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 xml:space="preserve">ый </w:t>
            </w:r>
            <w:r w:rsidRPr="005F4B01">
              <w:rPr>
                <w:rFonts w:eastAsia="Times New Roman" w:cs="Calibri"/>
                <w:kern w:val="0"/>
                <w:lang w:val="en-US" w:eastAsia="ru-RU"/>
                <w14:ligatures w14:val="none"/>
              </w:rPr>
              <w:t>(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ой</w:t>
            </w:r>
            <w:r w:rsidRPr="005F4B01">
              <w:rPr>
                <w:rFonts w:eastAsia="Times New Roman" w:cs="Calibri"/>
                <w:kern w:val="0"/>
                <w:lang w:val="en-US" w:eastAsia="ru-RU"/>
                <w14:ligatures w14:val="none"/>
              </w:rPr>
              <w:t>)</w:t>
            </w:r>
          </w:p>
        </w:tc>
        <w:tc>
          <w:tcPr>
            <w:tcW w:w="1384" w:type="dxa"/>
          </w:tcPr>
          <w:p w14:paraId="4DDEC8FD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ого</w:t>
            </w:r>
          </w:p>
        </w:tc>
        <w:tc>
          <w:tcPr>
            <w:tcW w:w="1178" w:type="dxa"/>
          </w:tcPr>
          <w:p w14:paraId="76D15E1C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ому</w:t>
            </w:r>
          </w:p>
        </w:tc>
        <w:tc>
          <w:tcPr>
            <w:tcW w:w="1388" w:type="dxa"/>
          </w:tcPr>
          <w:p w14:paraId="59144DF5" w14:textId="77777777" w:rsidR="00A85500" w:rsidRPr="00C168B4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 xml:space="preserve">ого </w:t>
            </w:r>
            <w:r>
              <w:rPr>
                <w:rFonts w:eastAsia="Times New Roman" w:cs="Calibri"/>
                <w:kern w:val="0"/>
                <w:lang w:eastAsia="ru-RU"/>
                <w14:ligatures w14:val="none"/>
              </w:rPr>
              <w:t xml:space="preserve">для одушевленных, </w:t>
            </w:r>
            <w:r w:rsidRPr="00C168B4">
              <w:rPr>
                <w:rFonts w:eastAsia="Times New Roman" w:cs="Calibri"/>
                <w:kern w:val="0"/>
                <w:lang w:eastAsia="ru-RU"/>
                <w14:ligatures w14:val="none"/>
              </w:rPr>
              <w:t>-ый, -ой</w:t>
            </w:r>
            <w:r>
              <w:rPr>
                <w:rFonts w:eastAsia="Times New Roman" w:cs="Calibri"/>
                <w:kern w:val="0"/>
                <w:lang w:eastAsia="ru-RU"/>
                <w14:ligatures w14:val="none"/>
              </w:rPr>
              <w:t xml:space="preserve"> для неодушевленных</w:t>
            </w:r>
          </w:p>
        </w:tc>
        <w:tc>
          <w:tcPr>
            <w:tcW w:w="1469" w:type="dxa"/>
          </w:tcPr>
          <w:p w14:paraId="7AFF9E85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ым</w:t>
            </w:r>
          </w:p>
        </w:tc>
        <w:tc>
          <w:tcPr>
            <w:tcW w:w="1369" w:type="dxa"/>
          </w:tcPr>
          <w:p w14:paraId="3B715173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ом</w:t>
            </w:r>
          </w:p>
        </w:tc>
      </w:tr>
      <w:tr w:rsidR="00A85500" w:rsidRPr="005F4B01" w14:paraId="52119A27" w14:textId="77777777" w:rsidTr="00750EDB">
        <w:tc>
          <w:tcPr>
            <w:tcW w:w="1020" w:type="dxa"/>
          </w:tcPr>
          <w:p w14:paraId="2C2FE486" w14:textId="77777777" w:rsidR="00A85500" w:rsidRPr="00814349" w:rsidRDefault="00A85500" w:rsidP="00750EDB">
            <w:pPr>
              <w:spacing w:after="160" w:line="278" w:lineRule="auto"/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  <w:t>Женский род</w:t>
            </w:r>
          </w:p>
        </w:tc>
        <w:tc>
          <w:tcPr>
            <w:tcW w:w="1537" w:type="dxa"/>
          </w:tcPr>
          <w:p w14:paraId="445EC5AA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ая</w:t>
            </w:r>
          </w:p>
        </w:tc>
        <w:tc>
          <w:tcPr>
            <w:tcW w:w="1384" w:type="dxa"/>
          </w:tcPr>
          <w:p w14:paraId="02D1F490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ой</w:t>
            </w:r>
          </w:p>
        </w:tc>
        <w:tc>
          <w:tcPr>
            <w:tcW w:w="1178" w:type="dxa"/>
          </w:tcPr>
          <w:p w14:paraId="4B9FD7B5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ой</w:t>
            </w:r>
          </w:p>
        </w:tc>
        <w:tc>
          <w:tcPr>
            <w:tcW w:w="1388" w:type="dxa"/>
          </w:tcPr>
          <w:p w14:paraId="4E2318B7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ую</w:t>
            </w:r>
          </w:p>
        </w:tc>
        <w:tc>
          <w:tcPr>
            <w:tcW w:w="1469" w:type="dxa"/>
          </w:tcPr>
          <w:p w14:paraId="33780CC8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ой (ою</w:t>
            </w:r>
            <w:r w:rsidRPr="005F4B01">
              <w:rPr>
                <w:rFonts w:eastAsia="Times New Roman" w:cs="Calibri"/>
                <w:kern w:val="0"/>
                <w:lang w:val="en-US" w:eastAsia="ru-RU"/>
                <w14:ligatures w14:val="none"/>
              </w:rPr>
              <w:t>)</w:t>
            </w:r>
          </w:p>
        </w:tc>
        <w:tc>
          <w:tcPr>
            <w:tcW w:w="1369" w:type="dxa"/>
          </w:tcPr>
          <w:p w14:paraId="1F8F2881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ой</w:t>
            </w:r>
          </w:p>
        </w:tc>
      </w:tr>
      <w:tr w:rsidR="00A85500" w:rsidRPr="005F4B01" w14:paraId="79F1D46A" w14:textId="77777777" w:rsidTr="00750EDB">
        <w:tc>
          <w:tcPr>
            <w:tcW w:w="1020" w:type="dxa"/>
          </w:tcPr>
          <w:p w14:paraId="0853BA57" w14:textId="77777777" w:rsidR="00A85500" w:rsidRPr="00814349" w:rsidRDefault="00A85500" w:rsidP="00750EDB">
            <w:pPr>
              <w:spacing w:after="160" w:line="278" w:lineRule="auto"/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  <w:t>Средний род</w:t>
            </w:r>
          </w:p>
        </w:tc>
        <w:tc>
          <w:tcPr>
            <w:tcW w:w="1537" w:type="dxa"/>
          </w:tcPr>
          <w:p w14:paraId="0F204BDD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ое</w:t>
            </w:r>
          </w:p>
        </w:tc>
        <w:tc>
          <w:tcPr>
            <w:tcW w:w="1384" w:type="dxa"/>
          </w:tcPr>
          <w:p w14:paraId="650B0FDC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ого</w:t>
            </w:r>
          </w:p>
        </w:tc>
        <w:tc>
          <w:tcPr>
            <w:tcW w:w="1178" w:type="dxa"/>
          </w:tcPr>
          <w:p w14:paraId="746C5C10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ому</w:t>
            </w:r>
          </w:p>
        </w:tc>
        <w:tc>
          <w:tcPr>
            <w:tcW w:w="1388" w:type="dxa"/>
          </w:tcPr>
          <w:p w14:paraId="7C14B64A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ое</w:t>
            </w:r>
          </w:p>
        </w:tc>
        <w:tc>
          <w:tcPr>
            <w:tcW w:w="1469" w:type="dxa"/>
          </w:tcPr>
          <w:p w14:paraId="41A2250D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ым</w:t>
            </w:r>
          </w:p>
        </w:tc>
        <w:tc>
          <w:tcPr>
            <w:tcW w:w="1369" w:type="dxa"/>
          </w:tcPr>
          <w:p w14:paraId="04743A6B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ом</w:t>
            </w:r>
          </w:p>
        </w:tc>
      </w:tr>
      <w:tr w:rsidR="00A85500" w:rsidRPr="005F4B01" w14:paraId="2FB5C6F9" w14:textId="77777777" w:rsidTr="00750EDB">
        <w:tc>
          <w:tcPr>
            <w:tcW w:w="9345" w:type="dxa"/>
            <w:gridSpan w:val="7"/>
          </w:tcPr>
          <w:p w14:paraId="4D6ED387" w14:textId="77777777" w:rsidR="00A85500" w:rsidRPr="00814349" w:rsidRDefault="00A85500" w:rsidP="00750EDB">
            <w:pPr>
              <w:spacing w:after="160" w:line="278" w:lineRule="auto"/>
              <w:jc w:val="center"/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</w:pPr>
            <w:r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  <w:t xml:space="preserve">После </w:t>
            </w:r>
            <w:r w:rsidRPr="00A85500">
              <w:rPr>
                <w:rFonts w:eastAsia="Times New Roman" w:cs="Calibri"/>
                <w:b/>
                <w:bCs/>
                <w:i/>
                <w:iCs/>
                <w:kern w:val="0"/>
                <w:lang w:eastAsia="ru-RU"/>
                <w14:ligatures w14:val="none"/>
              </w:rPr>
              <w:t>мягких согласных</w:t>
            </w:r>
            <w:r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  <w:t xml:space="preserve"> основы</w:t>
            </w:r>
          </w:p>
        </w:tc>
      </w:tr>
      <w:tr w:rsidR="00A85500" w:rsidRPr="005F4B01" w14:paraId="5389BA8B" w14:textId="77777777" w:rsidTr="00750EDB">
        <w:tc>
          <w:tcPr>
            <w:tcW w:w="1020" w:type="dxa"/>
          </w:tcPr>
          <w:p w14:paraId="6B9F0BA1" w14:textId="77777777" w:rsidR="00A85500" w:rsidRPr="00814349" w:rsidRDefault="00A85500" w:rsidP="00750EDB">
            <w:pPr>
              <w:spacing w:after="160" w:line="278" w:lineRule="auto"/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  <w:t>Мужской род</w:t>
            </w:r>
          </w:p>
        </w:tc>
        <w:tc>
          <w:tcPr>
            <w:tcW w:w="1537" w:type="dxa"/>
          </w:tcPr>
          <w:p w14:paraId="4F8E2323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ий</w:t>
            </w:r>
          </w:p>
        </w:tc>
        <w:tc>
          <w:tcPr>
            <w:tcW w:w="1384" w:type="dxa"/>
          </w:tcPr>
          <w:p w14:paraId="1AE6D51A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его</w:t>
            </w:r>
          </w:p>
        </w:tc>
        <w:tc>
          <w:tcPr>
            <w:tcW w:w="1178" w:type="dxa"/>
          </w:tcPr>
          <w:p w14:paraId="248A02B1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ему</w:t>
            </w:r>
          </w:p>
        </w:tc>
        <w:tc>
          <w:tcPr>
            <w:tcW w:w="1388" w:type="dxa"/>
          </w:tcPr>
          <w:p w14:paraId="5D95F546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ий</w:t>
            </w:r>
            <w:r>
              <w:rPr>
                <w:rFonts w:eastAsia="Times New Roman" w:cs="Calibri"/>
                <w:kern w:val="0"/>
                <w:lang w:eastAsia="ru-RU"/>
                <w14:ligatures w14:val="none"/>
              </w:rPr>
              <w:t xml:space="preserve"> для неодушевленных, </w:t>
            </w:r>
            <w:r w:rsidRPr="00C168B4">
              <w:rPr>
                <w:rFonts w:eastAsia="Times New Roman" w:cs="Calibri"/>
                <w:kern w:val="0"/>
                <w:lang w:eastAsia="ru-RU"/>
                <w14:ligatures w14:val="none"/>
              </w:rPr>
              <w:t>-его</w:t>
            </w:r>
            <w:r>
              <w:rPr>
                <w:rFonts w:eastAsia="Times New Roman" w:cs="Calibri"/>
                <w:kern w:val="0"/>
                <w:lang w:eastAsia="ru-RU"/>
                <w14:ligatures w14:val="none"/>
              </w:rPr>
              <w:t xml:space="preserve"> для одушевленных</w:t>
            </w:r>
          </w:p>
        </w:tc>
        <w:tc>
          <w:tcPr>
            <w:tcW w:w="1469" w:type="dxa"/>
          </w:tcPr>
          <w:p w14:paraId="5CEF6860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им</w:t>
            </w:r>
          </w:p>
        </w:tc>
        <w:tc>
          <w:tcPr>
            <w:tcW w:w="1369" w:type="dxa"/>
          </w:tcPr>
          <w:p w14:paraId="678424EE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ем</w:t>
            </w:r>
          </w:p>
        </w:tc>
      </w:tr>
      <w:tr w:rsidR="00A85500" w:rsidRPr="005F4B01" w14:paraId="3DDE6793" w14:textId="77777777" w:rsidTr="00750EDB">
        <w:tc>
          <w:tcPr>
            <w:tcW w:w="1020" w:type="dxa"/>
          </w:tcPr>
          <w:p w14:paraId="65C6388A" w14:textId="77777777" w:rsidR="00A85500" w:rsidRPr="00814349" w:rsidRDefault="00A85500" w:rsidP="00750EDB">
            <w:pPr>
              <w:spacing w:after="160" w:line="278" w:lineRule="auto"/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  <w:t>Женский род</w:t>
            </w:r>
          </w:p>
        </w:tc>
        <w:tc>
          <w:tcPr>
            <w:tcW w:w="1537" w:type="dxa"/>
          </w:tcPr>
          <w:p w14:paraId="0074025E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яя</w:t>
            </w:r>
          </w:p>
        </w:tc>
        <w:tc>
          <w:tcPr>
            <w:tcW w:w="1384" w:type="dxa"/>
          </w:tcPr>
          <w:p w14:paraId="7D8B89C4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ей</w:t>
            </w:r>
          </w:p>
        </w:tc>
        <w:tc>
          <w:tcPr>
            <w:tcW w:w="1178" w:type="dxa"/>
          </w:tcPr>
          <w:p w14:paraId="6D311831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ей</w:t>
            </w:r>
          </w:p>
        </w:tc>
        <w:tc>
          <w:tcPr>
            <w:tcW w:w="1388" w:type="dxa"/>
          </w:tcPr>
          <w:p w14:paraId="0F79FC13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юю</w:t>
            </w:r>
          </w:p>
        </w:tc>
        <w:tc>
          <w:tcPr>
            <w:tcW w:w="1469" w:type="dxa"/>
          </w:tcPr>
          <w:p w14:paraId="55C82A82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ей</w:t>
            </w:r>
          </w:p>
        </w:tc>
        <w:tc>
          <w:tcPr>
            <w:tcW w:w="1369" w:type="dxa"/>
          </w:tcPr>
          <w:p w14:paraId="7B13B39C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ей</w:t>
            </w:r>
          </w:p>
        </w:tc>
      </w:tr>
      <w:tr w:rsidR="00A85500" w:rsidRPr="005F4B01" w14:paraId="135197ED" w14:textId="77777777" w:rsidTr="00750EDB">
        <w:tc>
          <w:tcPr>
            <w:tcW w:w="1020" w:type="dxa"/>
          </w:tcPr>
          <w:p w14:paraId="18384EA4" w14:textId="77777777" w:rsidR="00A85500" w:rsidRPr="00814349" w:rsidRDefault="00A85500" w:rsidP="00750EDB">
            <w:pPr>
              <w:spacing w:after="160" w:line="278" w:lineRule="auto"/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i/>
                <w:iCs/>
                <w:kern w:val="0"/>
                <w:lang w:eastAsia="ru-RU"/>
                <w14:ligatures w14:val="none"/>
              </w:rPr>
              <w:lastRenderedPageBreak/>
              <w:t>Средний род</w:t>
            </w:r>
          </w:p>
        </w:tc>
        <w:tc>
          <w:tcPr>
            <w:tcW w:w="1537" w:type="dxa"/>
          </w:tcPr>
          <w:p w14:paraId="432DB40F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ее</w:t>
            </w:r>
          </w:p>
        </w:tc>
        <w:tc>
          <w:tcPr>
            <w:tcW w:w="1384" w:type="dxa"/>
          </w:tcPr>
          <w:p w14:paraId="4B616C0E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его</w:t>
            </w:r>
          </w:p>
        </w:tc>
        <w:tc>
          <w:tcPr>
            <w:tcW w:w="1178" w:type="dxa"/>
          </w:tcPr>
          <w:p w14:paraId="737B2F4C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ему</w:t>
            </w:r>
          </w:p>
        </w:tc>
        <w:tc>
          <w:tcPr>
            <w:tcW w:w="1388" w:type="dxa"/>
          </w:tcPr>
          <w:p w14:paraId="57D26B1F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ее</w:t>
            </w:r>
          </w:p>
        </w:tc>
        <w:tc>
          <w:tcPr>
            <w:tcW w:w="1469" w:type="dxa"/>
          </w:tcPr>
          <w:p w14:paraId="3E646F7C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им</w:t>
            </w:r>
          </w:p>
        </w:tc>
        <w:tc>
          <w:tcPr>
            <w:tcW w:w="1369" w:type="dxa"/>
          </w:tcPr>
          <w:p w14:paraId="2E15BF1D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ем</w:t>
            </w:r>
          </w:p>
        </w:tc>
      </w:tr>
      <w:tr w:rsidR="00A85500" w:rsidRPr="005F4B01" w14:paraId="3424C588" w14:textId="77777777" w:rsidTr="00750EDB">
        <w:tc>
          <w:tcPr>
            <w:tcW w:w="9345" w:type="dxa"/>
            <w:gridSpan w:val="7"/>
          </w:tcPr>
          <w:p w14:paraId="3C3E1126" w14:textId="77777777" w:rsidR="00A85500" w:rsidRPr="005F4B01" w:rsidRDefault="00A85500" w:rsidP="00750EDB">
            <w:pPr>
              <w:spacing w:after="160" w:line="278" w:lineRule="auto"/>
              <w:jc w:val="center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Множественное число</w:t>
            </w:r>
          </w:p>
        </w:tc>
      </w:tr>
      <w:tr w:rsidR="00A85500" w:rsidRPr="005F4B01" w14:paraId="39389F12" w14:textId="77777777" w:rsidTr="00750EDB">
        <w:tc>
          <w:tcPr>
            <w:tcW w:w="1020" w:type="dxa"/>
          </w:tcPr>
          <w:p w14:paraId="01BACD60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</w:p>
        </w:tc>
        <w:tc>
          <w:tcPr>
            <w:tcW w:w="1537" w:type="dxa"/>
          </w:tcPr>
          <w:p w14:paraId="76657C9E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 xml:space="preserve">ые </w:t>
            </w:r>
            <w:r w:rsidRPr="005F4B01">
              <w:rPr>
                <w:rFonts w:eastAsia="Times New Roman" w:cs="Calibri"/>
                <w:kern w:val="0"/>
                <w:lang w:val="en-US" w:eastAsia="ru-RU"/>
                <w14:ligatures w14:val="none"/>
              </w:rPr>
              <w:t>(</w:t>
            </w: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ие</w:t>
            </w:r>
            <w:r w:rsidRPr="005F4B01">
              <w:rPr>
                <w:rFonts w:eastAsia="Times New Roman" w:cs="Calibri"/>
                <w:kern w:val="0"/>
                <w:lang w:val="en-US" w:eastAsia="ru-RU"/>
                <w14:ligatures w14:val="none"/>
              </w:rPr>
              <w:t>)</w:t>
            </w:r>
          </w:p>
        </w:tc>
        <w:tc>
          <w:tcPr>
            <w:tcW w:w="1384" w:type="dxa"/>
          </w:tcPr>
          <w:p w14:paraId="2E6AA1B4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 xml:space="preserve">ых </w:t>
            </w:r>
            <w:r w:rsidRPr="005F4B01">
              <w:rPr>
                <w:rFonts w:eastAsia="Times New Roman" w:cs="Calibri"/>
                <w:kern w:val="0"/>
                <w:lang w:val="en-US" w:eastAsia="ru-RU"/>
                <w14:ligatures w14:val="none"/>
              </w:rPr>
              <w:t>(</w:t>
            </w: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их</w:t>
            </w:r>
            <w:r w:rsidRPr="005F4B01">
              <w:rPr>
                <w:rFonts w:eastAsia="Times New Roman" w:cs="Calibri"/>
                <w:kern w:val="0"/>
                <w:lang w:val="en-US" w:eastAsia="ru-RU"/>
                <w14:ligatures w14:val="none"/>
              </w:rPr>
              <w:t>)</w:t>
            </w:r>
          </w:p>
        </w:tc>
        <w:tc>
          <w:tcPr>
            <w:tcW w:w="1178" w:type="dxa"/>
          </w:tcPr>
          <w:p w14:paraId="4BCA3AF3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 xml:space="preserve">ым </w:t>
            </w:r>
            <w:r w:rsidRPr="005F4B01">
              <w:rPr>
                <w:rFonts w:eastAsia="Times New Roman" w:cs="Calibri"/>
                <w:kern w:val="0"/>
                <w:lang w:val="en-US" w:eastAsia="ru-RU"/>
                <w14:ligatures w14:val="none"/>
              </w:rPr>
              <w:t>(</w:t>
            </w: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им</w:t>
            </w:r>
            <w:r w:rsidRPr="005F4B01">
              <w:rPr>
                <w:rFonts w:eastAsia="Times New Roman" w:cs="Calibri"/>
                <w:kern w:val="0"/>
                <w:lang w:val="en-US" w:eastAsia="ru-RU"/>
                <w14:ligatures w14:val="none"/>
              </w:rPr>
              <w:t>)</w:t>
            </w:r>
          </w:p>
        </w:tc>
        <w:tc>
          <w:tcPr>
            <w:tcW w:w="1388" w:type="dxa"/>
          </w:tcPr>
          <w:p w14:paraId="28445DD6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C168B4">
              <w:rPr>
                <w:rFonts w:eastAsia="Times New Roman" w:cs="Calibri"/>
                <w:kern w:val="0"/>
                <w:lang w:eastAsia="ru-RU"/>
                <w14:ligatures w14:val="none"/>
              </w:rPr>
              <w:t>-ые, -ие</w:t>
            </w:r>
            <w:r>
              <w:rPr>
                <w:rFonts w:eastAsia="Times New Roman" w:cs="Calibri"/>
                <w:kern w:val="0"/>
                <w:lang w:eastAsia="ru-RU"/>
                <w14:ligatures w14:val="none"/>
              </w:rPr>
              <w:t xml:space="preserve"> для неодушевленных, </w:t>
            </w:r>
            <w:r w:rsidRPr="00C168B4">
              <w:rPr>
                <w:rFonts w:eastAsia="Times New Roman" w:cs="Calibri"/>
                <w:kern w:val="0"/>
                <w:lang w:eastAsia="ru-RU"/>
                <w14:ligatures w14:val="none"/>
              </w:rPr>
              <w:t>-ых, -их</w:t>
            </w:r>
            <w:r>
              <w:rPr>
                <w:rFonts w:eastAsia="Times New Roman" w:cs="Calibri"/>
                <w:kern w:val="0"/>
                <w:lang w:eastAsia="ru-RU"/>
                <w14:ligatures w14:val="none"/>
              </w:rPr>
              <w:t xml:space="preserve"> для одушевленных</w:t>
            </w:r>
          </w:p>
        </w:tc>
        <w:tc>
          <w:tcPr>
            <w:tcW w:w="1469" w:type="dxa"/>
          </w:tcPr>
          <w:p w14:paraId="61D0A13F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 xml:space="preserve">ыми </w:t>
            </w:r>
            <w:r w:rsidRPr="005F4B01">
              <w:rPr>
                <w:rFonts w:eastAsia="Times New Roman" w:cs="Calibri"/>
                <w:kern w:val="0"/>
                <w:lang w:val="en-US" w:eastAsia="ru-RU"/>
                <w14:ligatures w14:val="none"/>
              </w:rPr>
              <w:t>(</w:t>
            </w: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ими</w:t>
            </w:r>
            <w:r w:rsidRPr="005F4B01">
              <w:rPr>
                <w:rFonts w:eastAsia="Times New Roman" w:cs="Calibri"/>
                <w:kern w:val="0"/>
                <w:lang w:val="en-US" w:eastAsia="ru-RU"/>
                <w14:ligatures w14:val="none"/>
              </w:rPr>
              <w:t>)</w:t>
            </w:r>
          </w:p>
        </w:tc>
        <w:tc>
          <w:tcPr>
            <w:tcW w:w="1369" w:type="dxa"/>
          </w:tcPr>
          <w:p w14:paraId="1BC6EB2B" w14:textId="77777777" w:rsidR="00A85500" w:rsidRPr="005F4B01" w:rsidRDefault="00A85500" w:rsidP="00750EDB">
            <w:pPr>
              <w:spacing w:after="160" w:line="278" w:lineRule="auto"/>
              <w:rPr>
                <w:rFonts w:eastAsia="Times New Roman" w:cs="Calibri"/>
                <w:kern w:val="0"/>
                <w:lang w:eastAsia="ru-RU"/>
                <w14:ligatures w14:val="none"/>
              </w:rPr>
            </w:pP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 xml:space="preserve">ых </w:t>
            </w:r>
            <w:r w:rsidRPr="005F4B01">
              <w:rPr>
                <w:rFonts w:eastAsia="Times New Roman" w:cs="Calibri"/>
                <w:kern w:val="0"/>
                <w:lang w:val="en-US" w:eastAsia="ru-RU"/>
                <w14:ligatures w14:val="none"/>
              </w:rPr>
              <w:t>(</w:t>
            </w:r>
            <w:r w:rsidRPr="00814349">
              <w:rPr>
                <w:rFonts w:eastAsia="Times New Roman" w:cs="Calibri"/>
                <w:kern w:val="0"/>
                <w:lang w:eastAsia="ru-RU"/>
                <w14:ligatures w14:val="none"/>
              </w:rPr>
              <w:t>-</w:t>
            </w:r>
            <w:r w:rsidRPr="005F4B01">
              <w:rPr>
                <w:rFonts w:eastAsia="Times New Roman" w:cs="Calibri"/>
                <w:kern w:val="0"/>
                <w:lang w:eastAsia="ru-RU"/>
                <w14:ligatures w14:val="none"/>
              </w:rPr>
              <w:t>их</w:t>
            </w:r>
            <w:r w:rsidRPr="005F4B01">
              <w:rPr>
                <w:rFonts w:eastAsia="Times New Roman" w:cs="Calibri"/>
                <w:kern w:val="0"/>
                <w:lang w:val="en-US" w:eastAsia="ru-RU"/>
                <w14:ligatures w14:val="none"/>
              </w:rPr>
              <w:t>)</w:t>
            </w:r>
          </w:p>
        </w:tc>
      </w:tr>
    </w:tbl>
    <w:p w14:paraId="38BA1B29" w14:textId="77777777" w:rsidR="007854E6" w:rsidRDefault="007854E6" w:rsidP="009D116F"/>
    <w:p w14:paraId="3181D985" w14:textId="6DA75C7F" w:rsidR="009D116F" w:rsidRDefault="00AA4296" w:rsidP="009D116F">
      <w:r>
        <w:t>5</w:t>
      </w:r>
      <w:r w:rsidR="009D116F" w:rsidRPr="00113530">
        <w:t xml:space="preserve">. </w:t>
      </w:r>
      <w:r w:rsidR="007854E6">
        <w:t>У прилагательных есть степени сравнения, которые образуются следующим образом: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854E6" w:rsidRPr="005F4B01" w14:paraId="25421894" w14:textId="77777777" w:rsidTr="00750EDB">
        <w:tc>
          <w:tcPr>
            <w:tcW w:w="3115" w:type="dxa"/>
            <w:vAlign w:val="center"/>
          </w:tcPr>
          <w:p w14:paraId="3EA0863F" w14:textId="77777777" w:rsidR="007854E6" w:rsidRPr="005F4B01" w:rsidRDefault="007854E6" w:rsidP="00750EDB">
            <w:pPr>
              <w:rPr>
                <w:i/>
                <w:iCs/>
              </w:rPr>
            </w:pPr>
            <w:r w:rsidRPr="005F4B01">
              <w:rPr>
                <w:i/>
                <w:iCs/>
              </w:rPr>
              <w:t>Степень</w:t>
            </w:r>
          </w:p>
        </w:tc>
        <w:tc>
          <w:tcPr>
            <w:tcW w:w="3115" w:type="dxa"/>
            <w:vAlign w:val="center"/>
          </w:tcPr>
          <w:p w14:paraId="2F4B06AA" w14:textId="77777777" w:rsidR="007854E6" w:rsidRPr="005F4B01" w:rsidRDefault="007854E6" w:rsidP="00750EDB">
            <w:pPr>
              <w:rPr>
                <w:i/>
                <w:iCs/>
              </w:rPr>
            </w:pPr>
            <w:r w:rsidRPr="005F4B01">
              <w:rPr>
                <w:i/>
                <w:iCs/>
              </w:rPr>
              <w:t>Как образуется</w:t>
            </w:r>
          </w:p>
        </w:tc>
        <w:tc>
          <w:tcPr>
            <w:tcW w:w="3115" w:type="dxa"/>
            <w:vAlign w:val="center"/>
          </w:tcPr>
          <w:p w14:paraId="6C4B712F" w14:textId="77777777" w:rsidR="007854E6" w:rsidRPr="005F4B01" w:rsidRDefault="007854E6" w:rsidP="00750EDB">
            <w:pPr>
              <w:rPr>
                <w:i/>
                <w:iCs/>
              </w:rPr>
            </w:pPr>
            <w:r w:rsidRPr="005F4B01">
              <w:rPr>
                <w:i/>
                <w:iCs/>
              </w:rPr>
              <w:t>Пример</w:t>
            </w:r>
          </w:p>
        </w:tc>
      </w:tr>
      <w:tr w:rsidR="007854E6" w:rsidRPr="005F4B01" w14:paraId="15441F16" w14:textId="77777777" w:rsidTr="00750EDB">
        <w:tc>
          <w:tcPr>
            <w:tcW w:w="3115" w:type="dxa"/>
            <w:vAlign w:val="center"/>
          </w:tcPr>
          <w:p w14:paraId="73B5AD05" w14:textId="77777777" w:rsidR="007854E6" w:rsidRPr="005F4B01" w:rsidRDefault="007854E6" w:rsidP="00750EDB">
            <w:pPr>
              <w:rPr>
                <w:i/>
                <w:iCs/>
              </w:rPr>
            </w:pPr>
            <w:r w:rsidRPr="005F4B01">
              <w:rPr>
                <w:i/>
                <w:iCs/>
              </w:rPr>
              <w:t>Положительная</w:t>
            </w:r>
          </w:p>
        </w:tc>
        <w:tc>
          <w:tcPr>
            <w:tcW w:w="3115" w:type="dxa"/>
            <w:vAlign w:val="center"/>
          </w:tcPr>
          <w:p w14:paraId="1BBB8F0E" w14:textId="77777777" w:rsidR="007854E6" w:rsidRPr="005F4B01" w:rsidRDefault="007854E6" w:rsidP="00750EDB">
            <w:r w:rsidRPr="005F4B01">
              <w:t>исходная форма</w:t>
            </w:r>
          </w:p>
        </w:tc>
        <w:tc>
          <w:tcPr>
            <w:tcW w:w="3115" w:type="dxa"/>
            <w:vAlign w:val="center"/>
          </w:tcPr>
          <w:p w14:paraId="056BD7D8" w14:textId="77777777" w:rsidR="007854E6" w:rsidRPr="005F4B01" w:rsidRDefault="007854E6" w:rsidP="00750EDB">
            <w:r w:rsidRPr="005F4B01">
              <w:t>быстрый</w:t>
            </w:r>
          </w:p>
        </w:tc>
      </w:tr>
      <w:tr w:rsidR="007854E6" w:rsidRPr="005F4B01" w14:paraId="6816BB14" w14:textId="77777777" w:rsidTr="00750EDB">
        <w:tc>
          <w:tcPr>
            <w:tcW w:w="3115" w:type="dxa"/>
            <w:vAlign w:val="center"/>
          </w:tcPr>
          <w:p w14:paraId="71694982" w14:textId="77777777" w:rsidR="007854E6" w:rsidRPr="005F4B01" w:rsidRDefault="007854E6" w:rsidP="00750EDB">
            <w:pPr>
              <w:rPr>
                <w:i/>
                <w:iCs/>
              </w:rPr>
            </w:pPr>
            <w:r w:rsidRPr="005F4B01">
              <w:rPr>
                <w:i/>
                <w:iCs/>
              </w:rPr>
              <w:t>Сравнительная</w:t>
            </w:r>
          </w:p>
        </w:tc>
        <w:tc>
          <w:tcPr>
            <w:tcW w:w="3115" w:type="dxa"/>
            <w:vAlign w:val="center"/>
          </w:tcPr>
          <w:p w14:paraId="6F35FB1B" w14:textId="77777777" w:rsidR="007854E6" w:rsidRPr="005F4B01" w:rsidRDefault="007854E6" w:rsidP="00750EDB">
            <w:r w:rsidRPr="005F4B01">
              <w:t>суффиксы -ее/-ей, -ше или “более/менее + прил.”</w:t>
            </w:r>
          </w:p>
        </w:tc>
        <w:tc>
          <w:tcPr>
            <w:tcW w:w="3115" w:type="dxa"/>
            <w:vAlign w:val="center"/>
          </w:tcPr>
          <w:p w14:paraId="04EF36D2" w14:textId="77777777" w:rsidR="007854E6" w:rsidRPr="005F4B01" w:rsidRDefault="007854E6" w:rsidP="00750EDB">
            <w:r w:rsidRPr="005F4B01">
              <w:t>быстрее, умнее, важнее; более красивый, менее удобный</w:t>
            </w:r>
          </w:p>
        </w:tc>
      </w:tr>
      <w:tr w:rsidR="007854E6" w:rsidRPr="005F4B01" w14:paraId="2D77FF64" w14:textId="77777777" w:rsidTr="00750EDB">
        <w:tc>
          <w:tcPr>
            <w:tcW w:w="3115" w:type="dxa"/>
            <w:vAlign w:val="center"/>
          </w:tcPr>
          <w:p w14:paraId="4B13CF39" w14:textId="77777777" w:rsidR="007854E6" w:rsidRPr="005F4B01" w:rsidRDefault="007854E6" w:rsidP="00750EDB">
            <w:pPr>
              <w:rPr>
                <w:i/>
                <w:iCs/>
              </w:rPr>
            </w:pPr>
            <w:r w:rsidRPr="005F4B01">
              <w:rPr>
                <w:i/>
                <w:iCs/>
              </w:rPr>
              <w:t>Превосходная</w:t>
            </w:r>
          </w:p>
        </w:tc>
        <w:tc>
          <w:tcPr>
            <w:tcW w:w="3115" w:type="dxa"/>
            <w:vAlign w:val="center"/>
          </w:tcPr>
          <w:p w14:paraId="52019932" w14:textId="77777777" w:rsidR="007854E6" w:rsidRPr="005F4B01" w:rsidRDefault="007854E6" w:rsidP="00750EDB">
            <w:r w:rsidRPr="005F4B01">
              <w:t>приставка наи- + суффикс -ейш-/-айш-, или “самый + прил.”</w:t>
            </w:r>
          </w:p>
        </w:tc>
        <w:tc>
          <w:tcPr>
            <w:tcW w:w="3115" w:type="dxa"/>
            <w:vAlign w:val="center"/>
          </w:tcPr>
          <w:p w14:paraId="225EE4B0" w14:textId="77777777" w:rsidR="007854E6" w:rsidRPr="005F4B01" w:rsidRDefault="007854E6" w:rsidP="00750EDB">
            <w:r w:rsidRPr="005F4B01">
              <w:t>наибыстрейший, красивейший, сильнейший; самый умный</w:t>
            </w:r>
          </w:p>
        </w:tc>
      </w:tr>
    </w:tbl>
    <w:p w14:paraId="0065B4C5" w14:textId="77777777" w:rsidR="007854E6" w:rsidRPr="00113530" w:rsidRDefault="007854E6" w:rsidP="009D116F"/>
    <w:p w14:paraId="098A299B" w14:textId="095EE149" w:rsidR="00834177" w:rsidRDefault="00AA4296" w:rsidP="009D116F">
      <w:bookmarkStart w:id="0" w:name="_Hlk208650288"/>
      <w:r>
        <w:t>6</w:t>
      </w:r>
      <w:r w:rsidR="009D116F" w:rsidRPr="00113530">
        <w:t xml:space="preserve">. </w:t>
      </w:r>
      <w:bookmarkEnd w:id="0"/>
      <w:r w:rsidR="00834177">
        <w:t xml:space="preserve">Определение в форме прилагательного стоит перед подлежащим. Например: Мальчик прочитал </w:t>
      </w:r>
      <w:r w:rsidR="00834177" w:rsidRPr="00834177">
        <w:rPr>
          <w:b/>
          <w:bCs/>
        </w:rPr>
        <w:t>интересную</w:t>
      </w:r>
      <w:r w:rsidR="00834177">
        <w:t xml:space="preserve"> книгу. </w:t>
      </w:r>
    </w:p>
    <w:p w14:paraId="68102BA2" w14:textId="5567C8AB" w:rsidR="009D116F" w:rsidRPr="00113530" w:rsidRDefault="00834177" w:rsidP="009D116F">
      <w:r>
        <w:t xml:space="preserve">Определение в форме существительных, инфинитива стоит после подлежащего. </w:t>
      </w:r>
      <w:r>
        <w:rPr>
          <w:rFonts w:hint="cs"/>
        </w:rPr>
        <w:t>Н</w:t>
      </w:r>
      <w:r>
        <w:t xml:space="preserve">апример: Климат </w:t>
      </w:r>
      <w:r w:rsidRPr="00834177">
        <w:rPr>
          <w:b/>
          <w:bCs/>
        </w:rPr>
        <w:t xml:space="preserve">в </w:t>
      </w:r>
      <w:r>
        <w:rPr>
          <w:b/>
          <w:bCs/>
        </w:rPr>
        <w:t>Париже</w:t>
      </w:r>
      <w:r>
        <w:t xml:space="preserve"> неважный.</w:t>
      </w:r>
    </w:p>
    <w:p w14:paraId="283462DE" w14:textId="77777777" w:rsidR="00943C1E" w:rsidRDefault="00943C1E" w:rsidP="00F117CB"/>
    <w:p w14:paraId="67B1A6C1" w14:textId="67A07063" w:rsidR="00943C1E" w:rsidRPr="00943C1E" w:rsidRDefault="00ED76B7" w:rsidP="00F117CB">
      <w:r>
        <w:t>7</w:t>
      </w:r>
      <w:r w:rsidR="00943C1E">
        <w:t>.</w:t>
      </w:r>
      <w:r w:rsidR="00943C1E" w:rsidRPr="00943C1E">
        <w:rPr>
          <w:rFonts w:ascii="Aptos" w:eastAsia="Aptos" w:hAnsi="Aptos" w:cs="Times New Roman"/>
        </w:rPr>
        <w:t xml:space="preserve"> </w:t>
      </w:r>
      <w:bookmarkStart w:id="1" w:name="_Hlk208738366"/>
      <w:r w:rsidR="00943C1E">
        <w:t>Мы уточнили подлежащее с помощью определения. Но особенности, уточнения могут быть не только у подлежащего. Действие тоже может иметь дополнительный признак. Этот дополнительный признак называется дополнением.</w:t>
      </w:r>
      <w:bookmarkEnd w:id="1"/>
    </w:p>
    <w:sectPr w:rsidR="00943C1E" w:rsidRPr="00943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1C"/>
    <w:rsid w:val="00113530"/>
    <w:rsid w:val="00135F19"/>
    <w:rsid w:val="0013733B"/>
    <w:rsid w:val="00385F35"/>
    <w:rsid w:val="003A00E9"/>
    <w:rsid w:val="003C3AD5"/>
    <w:rsid w:val="00575FC7"/>
    <w:rsid w:val="0063671C"/>
    <w:rsid w:val="007854E6"/>
    <w:rsid w:val="007D5C1A"/>
    <w:rsid w:val="007E74B6"/>
    <w:rsid w:val="007F5E1A"/>
    <w:rsid w:val="00834177"/>
    <w:rsid w:val="00891BF4"/>
    <w:rsid w:val="00943C1E"/>
    <w:rsid w:val="009A173E"/>
    <w:rsid w:val="009D116F"/>
    <w:rsid w:val="00A13A6E"/>
    <w:rsid w:val="00A22557"/>
    <w:rsid w:val="00A32AC1"/>
    <w:rsid w:val="00A85500"/>
    <w:rsid w:val="00AA4296"/>
    <w:rsid w:val="00B66A17"/>
    <w:rsid w:val="00B7714B"/>
    <w:rsid w:val="00C86E8F"/>
    <w:rsid w:val="00ED76B7"/>
    <w:rsid w:val="00F1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3C482"/>
  <w15:chartTrackingRefBased/>
  <w15:docId w15:val="{DB71F2D3-CB03-4362-AD9E-4BE2DF948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7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7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7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7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7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7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7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7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7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7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671C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834177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834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23</cp:revision>
  <dcterms:created xsi:type="dcterms:W3CDTF">2025-09-13T04:59:00Z</dcterms:created>
  <dcterms:modified xsi:type="dcterms:W3CDTF">2026-04-27T10:16:00Z</dcterms:modified>
</cp:coreProperties>
</file>