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ind w:hanging="0" w:left="0" w:right="-41"/>
        <w:jc w:val="center"/>
        <w:rPr>
          <w:b/>
          <w:bCs/>
          <w:spacing w:val="-67"/>
          <w:sz w:val="20"/>
          <w:szCs w:val="20"/>
        </w:rPr>
      </w:pPr>
      <w:r>
        <w:drawing>
          <wp:anchor behindDoc="0" distT="0" distB="0" distL="114300" distR="114300" simplePos="0" locked="0" layoutInCell="0" allowOverlap="1" relativeHeight="2">
            <wp:simplePos x="0" y="0"/>
            <wp:positionH relativeFrom="margin">
              <wp:posOffset>19050</wp:posOffset>
            </wp:positionH>
            <wp:positionV relativeFrom="paragraph">
              <wp:posOffset>635</wp:posOffset>
            </wp:positionV>
            <wp:extent cx="906145" cy="990600"/>
            <wp:effectExtent l="0" t="0" r="0" b="0"/>
            <wp:wrapTight wrapText="bothSides">
              <wp:wrapPolygon edited="0">
                <wp:start x="-2" y="0"/>
                <wp:lineTo x="-2" y="21186"/>
                <wp:lineTo x="21338" y="21186"/>
                <wp:lineTo x="21338" y="0"/>
                <wp:lineTo x="-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0" t="5872" r="0" b="5872"/>
                    <a:stretch>
                      <a:fillRect/>
                    </a:stretch>
                  </pic:blipFill>
                  <pic:spPr bwMode="auto">
                    <a:xfrm>
                      <a:off x="0" y="0"/>
                      <a:ext cx="906145" cy="990600"/>
                    </a:xfrm>
                    <a:prstGeom prst="rect">
                      <a:avLst/>
                    </a:prstGeom>
                    <a:noFill/>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Title"/>
        <w:spacing w:before="0" w:after="0"/>
        <w:ind w:hanging="0" w:left="0" w:right="-41"/>
        <w:jc w:val="center"/>
        <w:rPr>
          <w:sz w:val="20"/>
          <w:szCs w:val="20"/>
        </w:rPr>
      </w:pPr>
      <w:r>
        <w:rPr>
          <w:b/>
          <w:bCs/>
          <w:sz w:val="20"/>
          <w:szCs w:val="20"/>
        </w:rPr>
        <w:t>SHARTNOMA</w:t>
      </w:r>
      <w:r>
        <w:rPr>
          <w:spacing w:val="2"/>
          <w:sz w:val="20"/>
          <w:szCs w:val="20"/>
        </w:rPr>
        <w:t xml:space="preserve"> </w:t>
      </w:r>
      <w:r>
        <w:rPr>
          <w:sz w:val="20"/>
          <w:szCs w:val="20"/>
        </w:rPr>
        <w:t>№</w:t>
      </w:r>
      <w:r>
        <w:rPr>
          <w:b/>
          <w:bCs/>
          <w:sz w:val="18"/>
          <w:szCs w:val="18"/>
          <w:lang w:val="en-US"/>
        </w:rPr>
        <w:t>{{contract_number}}</w:t>
      </w:r>
    </w:p>
    <w:p>
      <w:pPr>
        <w:pStyle w:val="BodyText"/>
        <w:tabs>
          <w:tab w:val="clear" w:pos="720"/>
          <w:tab w:val="right" w:pos="10719" w:leader="none"/>
        </w:tabs>
        <w:ind w:left="1418" w:right="-40"/>
        <w:jc w:val="both"/>
        <w:rPr>
          <w:sz w:val="20"/>
          <w:szCs w:val="20"/>
        </w:rPr>
      </w:pPr>
      <w:r>
        <w:rPr>
          <w:sz w:val="20"/>
          <w:szCs w:val="20"/>
        </w:rPr>
      </w:r>
    </w:p>
    <w:p>
      <w:pPr>
        <w:pStyle w:val="BodyText"/>
        <w:tabs>
          <w:tab w:val="clear" w:pos="720"/>
          <w:tab w:val="right" w:pos="10719" w:leader="none"/>
        </w:tabs>
        <w:ind w:left="1418" w:right="-40"/>
        <w:jc w:val="both"/>
        <w:rPr>
          <w:sz w:val="20"/>
          <w:szCs w:val="20"/>
        </w:rPr>
      </w:pPr>
      <w:r>
        <w:rPr>
          <w:sz w:val="20"/>
          <w:szCs w:val="20"/>
        </w:rPr>
        <w:t xml:space="preserve">Toshkent shahri </w:t>
      </w:r>
      <w:r>
        <w:rPr>
          <w:b/>
          <w:bCs/>
          <w:sz w:val="18"/>
          <w:szCs w:val="18"/>
          <w:lang w:val="en-US"/>
        </w:rPr>
        <w:t>{{contract_day}}</w:t>
      </w:r>
      <w:r>
        <w:rPr>
          <w:b/>
          <w:bCs/>
          <w:position w:val="2"/>
          <w:sz w:val="20"/>
          <w:szCs w:val="20"/>
          <w:lang w:val="en-US"/>
        </w:rPr>
        <w:t>.</w:t>
      </w:r>
      <w:r>
        <w:rPr>
          <w:b/>
          <w:bCs/>
          <w:position w:val="2"/>
          <w:sz w:val="18"/>
          <w:szCs w:val="18"/>
          <w:lang w:val="en-US"/>
        </w:rPr>
        <w:t>{{contract_month}}.</w:t>
      </w:r>
      <w:r>
        <w:rPr>
          <w:b/>
          <w:bCs/>
          <w:position w:val="2"/>
          <w:sz w:val="18"/>
          <w:szCs w:val="18"/>
          <w:lang w:val="en-US"/>
        </w:rPr>
        <w:t>2025 yil</w:t>
      </w:r>
    </w:p>
    <w:p>
      <w:pPr>
        <w:pStyle w:val="BodyText"/>
        <w:tabs>
          <w:tab w:val="clear" w:pos="720"/>
          <w:tab w:val="right" w:pos="10719" w:leader="none"/>
        </w:tabs>
        <w:ind w:left="1418" w:right="-40"/>
        <w:jc w:val="both"/>
        <w:rPr>
          <w:sz w:val="20"/>
          <w:szCs w:val="20"/>
        </w:rPr>
      </w:pPr>
      <w:r>
        <w:rPr>
          <w:b/>
          <w:bCs/>
          <w:position w:val="2"/>
          <w:sz w:val="18"/>
          <w:szCs w:val="18"/>
          <w:lang w:val="en-US"/>
        </w:rPr>
      </w:r>
    </w:p>
    <w:p>
      <w:pPr>
        <w:pStyle w:val="BodyText"/>
        <w:tabs>
          <w:tab w:val="clear" w:pos="720"/>
          <w:tab w:val="right" w:pos="10719" w:leader="none"/>
        </w:tabs>
        <w:ind w:left="1418" w:right="-40"/>
        <w:jc w:val="both"/>
        <w:rPr>
          <w:sz w:val="20"/>
          <w:szCs w:val="20"/>
        </w:rPr>
      </w:pPr>
      <w:r>
        <w:rPr>
          <w:b/>
          <w:bCs/>
          <w:sz w:val="20"/>
          <w:szCs w:val="20"/>
        </w:rPr>
        <w:t>EA-MULTIDISCIPLINARY UNIVERSITY</w:t>
      </w:r>
      <w:r>
        <w:rPr>
          <w:sz w:val="20"/>
          <w:szCs w:val="20"/>
        </w:rPr>
        <w:t xml:space="preserve">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 rektor</w:t>
      </w:r>
      <w:r>
        <w:rPr>
          <w:spacing w:val="1"/>
          <w:sz w:val="20"/>
          <w:szCs w:val="20"/>
        </w:rPr>
        <w:t xml:space="preserve"> </w:t>
      </w:r>
      <w:r>
        <w:rPr>
          <w:b/>
          <w:sz w:val="20"/>
          <w:szCs w:val="20"/>
        </w:rPr>
        <w:t>A.A.G’aybullayev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bCs/>
          <w:spacing w:val="1"/>
          <w:sz w:val="18"/>
          <w:szCs w:val="18"/>
          <w:lang w:val="en-US"/>
        </w:rPr>
        <w:t>{{full_name}}</w:t>
      </w:r>
      <w:r>
        <w:rPr>
          <w:b/>
          <w:sz w:val="20"/>
          <w:szCs w:val="20"/>
        </w:rPr>
        <w:t xml:space="preserve">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Heading1"/>
        <w:numPr>
          <w:ilvl w:val="0"/>
          <w:numId w:val="7"/>
        </w:numPr>
        <w:tabs>
          <w:tab w:val="clear" w:pos="720"/>
          <w:tab w:val="left" w:pos="142" w:leader="none"/>
        </w:tabs>
        <w:spacing w:before="120" w:after="0"/>
        <w:ind w:hanging="0" w:left="0" w:right="-4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firstLine="567" w:left="0" w:right="-41"/>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tcPr>
          <w:p>
            <w:pPr>
              <w:pStyle w:val="TableParagraph"/>
              <w:widowControl w:val="false"/>
              <w:suppressAutoHyphens w:val="true"/>
              <w:spacing w:before="0" w:after="0"/>
              <w:ind w:left="0" w:right="-4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15" w:type="dxa"/>
            <w:tcBorders/>
          </w:tcPr>
          <w:p>
            <w:pPr>
              <w:pStyle w:val="TableParagraph"/>
              <w:widowControl w:val="false"/>
              <w:suppressAutoHyphens w:val="true"/>
              <w:spacing w:before="0" w:after="0"/>
              <w:ind w:left="0" w:right="-40"/>
              <w:jc w:val="left"/>
              <w:rPr>
                <w:b/>
                <w:sz w:val="20"/>
                <w:szCs w:val="20"/>
                <w:lang w:val="en-US"/>
              </w:rPr>
            </w:pPr>
            <w:r>
              <w:rPr>
                <w:b/>
                <w:kern w:val="0"/>
                <w:sz w:val="20"/>
                <w:szCs w:val="20"/>
                <w:lang w:val="en-US" w:eastAsia="en-US" w:bidi="ar-SA"/>
              </w:rPr>
              <w:t>_____________</w:t>
            </w:r>
          </w:p>
        </w:tc>
      </w:tr>
      <w:tr>
        <w:trPr>
          <w:trHeight w:val="319" w:hRule="atLeast"/>
        </w:trPr>
        <w:tc>
          <w:tcPr>
            <w:tcW w:w="2265" w:type="dxa"/>
            <w:tcBorders/>
          </w:tcPr>
          <w:p>
            <w:pPr>
              <w:pStyle w:val="TableParagraph"/>
              <w:widowControl w:val="false"/>
              <w:suppressAutoHyphens w:val="true"/>
              <w:spacing w:before="0" w:after="0"/>
              <w:ind w:left="0" w:right="-4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15" w:type="dxa"/>
            <w:tcBorders/>
          </w:tcPr>
          <w:p>
            <w:pPr>
              <w:pStyle w:val="Normal"/>
              <w:suppressAutoHyphens w:val="true"/>
              <w:rPr>
                <w:sz w:val="18"/>
                <w:szCs w:val="18"/>
                <w:lang w:val="en-US"/>
              </w:rPr>
            </w:pPr>
            <w:r>
              <w:rPr>
                <w:b/>
                <w:bCs/>
                <w:sz w:val="18"/>
                <w:szCs w:val="18"/>
                <w:lang w:val="en-US"/>
              </w:rPr>
              <w:t>{{shape}}</w:t>
            </w:r>
          </w:p>
        </w:tc>
      </w:tr>
      <w:tr>
        <w:trPr>
          <w:trHeight w:val="319" w:hRule="atLeast"/>
        </w:trPr>
        <w:tc>
          <w:tcPr>
            <w:tcW w:w="2265" w:type="dxa"/>
            <w:tcBorders/>
          </w:tcPr>
          <w:p>
            <w:pPr>
              <w:pStyle w:val="TableParagraph"/>
              <w:widowControl w:val="false"/>
              <w:suppressAutoHyphens w:val="true"/>
              <w:spacing w:before="0" w:after="0"/>
              <w:ind w:left="0" w:right="-4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15" w:type="dxa"/>
            <w:tcBorders/>
          </w:tcPr>
          <w:p>
            <w:pPr>
              <w:pStyle w:val="TableParagraph"/>
              <w:widowControl w:val="false"/>
              <w:suppressAutoHyphens w:val="true"/>
              <w:spacing w:before="0" w:after="0"/>
              <w:ind w:left="0" w:right="-4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5" w:type="dxa"/>
            <w:tcBorders/>
          </w:tcPr>
          <w:p>
            <w:pPr>
              <w:pStyle w:val="TableParagraph"/>
              <w:widowControl w:val="false"/>
              <w:suppressAutoHyphens w:val="true"/>
              <w:spacing w:before="0" w:after="0"/>
              <w:ind w:left="0" w:right="-4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15" w:type="dxa"/>
            <w:tcBorders/>
          </w:tcPr>
          <w:p>
            <w:pPr>
              <w:pStyle w:val="TableParagraph"/>
              <w:widowControl w:val="false"/>
              <w:suppressAutoHyphens w:val="true"/>
              <w:spacing w:before="0" w:after="0"/>
              <w:ind w:left="0" w:right="-40"/>
              <w:jc w:val="left"/>
              <w:rPr>
                <w:bCs/>
                <w:sz w:val="20"/>
                <w:szCs w:val="20"/>
              </w:rPr>
            </w:pPr>
            <w:r>
              <w:rPr>
                <w:b/>
                <w:kern w:val="0"/>
                <w:sz w:val="20"/>
                <w:szCs w:val="20"/>
                <w:lang w:val="en-US" w:eastAsia="en-US" w:bidi="ar-SA"/>
              </w:rPr>
              <w:t>_____________</w:t>
            </w:r>
          </w:p>
        </w:tc>
      </w:tr>
      <w:tr>
        <w:trPr>
          <w:trHeight w:val="284" w:hRule="atLeast"/>
        </w:trPr>
        <w:tc>
          <w:tcPr>
            <w:tcW w:w="2265" w:type="dxa"/>
            <w:tcBorders/>
          </w:tcPr>
          <w:p>
            <w:pPr>
              <w:pStyle w:val="TableParagraph"/>
              <w:widowControl w:val="false"/>
              <w:suppressAutoHyphens w:val="true"/>
              <w:spacing w:before="0" w:after="0"/>
              <w:ind w:left="0" w:right="-4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15" w:type="dxa"/>
            <w:tcBorders/>
          </w:tcPr>
          <w:p>
            <w:pPr>
              <w:pStyle w:val="Normal"/>
              <w:suppressAutoHyphens w:val="true"/>
              <w:rPr>
                <w:sz w:val="18"/>
                <w:szCs w:val="18"/>
                <w:lang w:val="en-US"/>
              </w:rPr>
            </w:pPr>
            <w:r>
              <w:rPr>
                <w:b/>
                <w:bCs/>
                <w:sz w:val="18"/>
                <w:szCs w:val="18"/>
                <w:lang w:val="en-US"/>
              </w:rPr>
              <w:t>{{direction}}</w:t>
            </w:r>
          </w:p>
        </w:tc>
      </w:tr>
    </w:tbl>
    <w:p>
      <w:pPr>
        <w:pStyle w:val="BodyText"/>
        <w:ind w:firstLine="567" w:left="0" w:right="-41"/>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firstLine="567" w:left="0" w:right="-41"/>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Heading1"/>
        <w:numPr>
          <w:ilvl w:val="0"/>
          <w:numId w:val="7"/>
        </w:numPr>
        <w:tabs>
          <w:tab w:val="clear" w:pos="720"/>
          <w:tab w:val="left" w:pos="284" w:leader="none"/>
        </w:tabs>
        <w:spacing w:before="120" w:after="0"/>
        <w:ind w:hanging="0" w:left="0" w:right="-4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firstLine="567" w:left="0" w:right="-41"/>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firstLine="567" w:left="0" w:right="-41"/>
        <w:jc w:val="both"/>
        <w:rPr>
          <w:sz w:val="20"/>
          <w:szCs w:val="20"/>
        </w:rPr>
      </w:pPr>
      <w:r>
        <w:rPr>
          <w:sz w:val="20"/>
          <w:szCs w:val="20"/>
        </w:rPr>
        <w:t xml:space="preserve">Ushbu kontrakt bo‘yicha talabani bir yillik o‘qitish uchun to‘lov </w:t>
      </w:r>
      <w:r>
        <w:rPr>
          <w:b/>
          <w:bCs/>
          <w:sz w:val="18"/>
          <w:szCs w:val="18"/>
          <w:lang w:val="en-US"/>
        </w:rPr>
        <w:t>{{contract_amount}}</w:t>
      </w:r>
      <w:r>
        <w:rPr>
          <w:b/>
          <w:sz w:val="20"/>
          <w:szCs w:val="20"/>
        </w:rPr>
        <w:t xml:space="preserve"> </w:t>
      </w:r>
      <w:r>
        <w:rPr>
          <w:sz w:val="20"/>
          <w:szCs w:val="20"/>
        </w:rPr>
        <w:t>(</w:t>
      </w:r>
      <w:r>
        <w:rPr>
          <w:b/>
          <w:bCs/>
          <w:sz w:val="18"/>
          <w:szCs w:val="18"/>
          <w:lang w:val="en-US"/>
        </w:rPr>
        <w:t>{{contract_amount_words}}</w:t>
      </w:r>
      <w:r>
        <w:rPr>
          <w:sz w:val="20"/>
          <w:szCs w:val="20"/>
        </w:rPr>
        <w:t>)</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BodyText"/>
        <w:ind w:firstLine="567" w:left="0" w:right="-41"/>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firstLine="567" w:left="0" w:right="-41"/>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25 % qismi</w:t>
      </w:r>
      <w:r>
        <w:rPr>
          <w:spacing w:val="1"/>
          <w:sz w:val="20"/>
          <w:szCs w:val="20"/>
        </w:rPr>
        <w:t xml:space="preserve"> </w:t>
      </w:r>
      <w:r>
        <w:rPr>
          <w:b/>
          <w:sz w:val="20"/>
          <w:szCs w:val="20"/>
        </w:rPr>
        <w:t>10 (o‘n) bank ish kuni</w:t>
      </w:r>
      <w:r>
        <w:rPr>
          <w:sz w:val="20"/>
          <w:szCs w:val="20"/>
        </w:rPr>
        <w:t>gacha, qolgan 75 % qismi 2026-yil 31-mart sanasigacha to‘lash majburiyati yuklatilsin.</w:t>
      </w:r>
    </w:p>
    <w:p>
      <w:pPr>
        <w:pStyle w:val="ListParagraph"/>
        <w:numPr>
          <w:ilvl w:val="1"/>
          <w:numId w:val="5"/>
        </w:numPr>
        <w:tabs>
          <w:tab w:val="clear" w:pos="720"/>
          <w:tab w:val="left" w:pos="690" w:leader="none"/>
          <w:tab w:val="left" w:pos="993" w:leader="none"/>
        </w:tabs>
        <w:spacing w:before="160" w:after="0"/>
        <w:ind w:firstLine="567" w:left="0" w:right="-40"/>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Heading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hanging="0" w:left="0" w:right="-4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firstLine="567" w:left="0" w:right="-41"/>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firstLine="567" w:left="0" w:right="-41"/>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firstLine="567" w:left="0" w:right="-41"/>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firstLine="567" w:left="0" w:right="-41"/>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firstLine="567" w:left="0" w:right="-41"/>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firstLine="567" w:left="0" w:right="-41"/>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firstLine="567" w:left="0" w:right="-41"/>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Heading1"/>
        <w:numPr>
          <w:ilvl w:val="1"/>
          <w:numId w:val="4"/>
        </w:numPr>
        <w:tabs>
          <w:tab w:val="clear" w:pos="720"/>
          <w:tab w:val="left" w:pos="567" w:leader="none"/>
          <w:tab w:val="left" w:pos="709" w:leader="none"/>
          <w:tab w:val="left" w:pos="851" w:leader="none"/>
          <w:tab w:val="left" w:pos="993" w:leader="none"/>
        </w:tabs>
        <w:ind w:firstLine="567" w:left="0" w:right="-41"/>
        <w:rPr>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firstLine="567" w:left="0" w:right="-41"/>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firstLine="567" w:left="0" w:right="-41"/>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firstLine="567" w:left="0" w:right="-41"/>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firstLine="567" w:left="0" w:right="-41"/>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firstLine="567" w:left="0" w:right="-41"/>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Heading1"/>
        <w:numPr>
          <w:ilvl w:val="0"/>
          <w:numId w:val="7"/>
        </w:numPr>
        <w:tabs>
          <w:tab w:val="clear" w:pos="720"/>
          <w:tab w:val="left" w:pos="284" w:leader="none"/>
          <w:tab w:val="left" w:pos="426" w:leader="none"/>
        </w:tabs>
        <w:spacing w:before="120" w:after="0"/>
        <w:ind w:hanging="0" w:left="0" w:right="-4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firstLine="567" w:left="0" w:right="-41"/>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firstLine="567" w:left="0" w:right="-41"/>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firstLine="567" w:left="0" w:right="-41"/>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firstLine="567" w:left="0" w:right="-41"/>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firstLine="567" w:left="0" w:right="-41"/>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Heading1"/>
        <w:numPr>
          <w:ilvl w:val="1"/>
          <w:numId w:val="3"/>
        </w:numPr>
        <w:tabs>
          <w:tab w:val="clear" w:pos="720"/>
          <w:tab w:val="left" w:pos="284" w:leader="none"/>
          <w:tab w:val="left" w:pos="709" w:leader="none"/>
          <w:tab w:val="left" w:pos="851" w:leader="none"/>
          <w:tab w:val="left" w:pos="993" w:leader="none"/>
        </w:tabs>
        <w:ind w:firstLine="567" w:left="0" w:right="-41"/>
        <w:rPr>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firstLine="567" w:left="0" w:right="-41"/>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firstLine="567" w:left="0" w:right="-41"/>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firstLine="567" w:left="0" w:right="-41"/>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Heading1"/>
        <w:numPr>
          <w:ilvl w:val="0"/>
          <w:numId w:val="7"/>
        </w:numPr>
        <w:tabs>
          <w:tab w:val="clear" w:pos="720"/>
          <w:tab w:val="left" w:pos="284" w:leader="none"/>
        </w:tabs>
        <w:spacing w:before="120" w:after="0"/>
        <w:ind w:hanging="0" w:left="0" w:right="-4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firstLine="567" w:left="0" w:right="-41"/>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firstLine="567" w:left="0" w:right="-41"/>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firstLine="567" w:left="0" w:right="-41"/>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firstLine="567" w:left="0" w:right="-41"/>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firstLine="567" w:left="0" w:right="-41"/>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firstLine="567" w:left="0" w:right="-41"/>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firstLine="567" w:left="0" w:right="-41"/>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firstLine="567" w:left="0" w:right="-41"/>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firstLine="567" w:left="0" w:right="-41"/>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firstLine="567" w:left="0" w:right="-41"/>
        <w:jc w:val="both"/>
        <w:rPr>
          <w:sz w:val="20"/>
          <w:szCs w:val="20"/>
        </w:rPr>
      </w:pPr>
      <w:r>
        <w:rPr>
          <w:sz w:val="20"/>
          <w:szCs w:val="20"/>
        </w:rPr>
        <w:t>Talaba o‘z majburiyatlarini bajarmaganligi sababli talabalar safidan chietlashtirilganda o‘qish uchun to‘langan kontrakt summasi talabaga qaytarib berilmaydi.</w:t>
      </w:r>
    </w:p>
    <w:p>
      <w:pPr>
        <w:pStyle w:val="Heading1"/>
        <w:numPr>
          <w:ilvl w:val="0"/>
          <w:numId w:val="7"/>
        </w:numPr>
        <w:tabs>
          <w:tab w:val="clear" w:pos="720"/>
          <w:tab w:val="left" w:pos="426" w:leader="none"/>
        </w:tabs>
        <w:spacing w:before="120" w:after="0"/>
        <w:ind w:hanging="0" w:left="0" w:right="-4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firstLine="567" w:left="0" w:right="-41"/>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firstLine="567" w:left="0" w:right="-41"/>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firstLine="567" w:left="0" w:right="-41"/>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firstLine="567" w:left="0" w:right="-41"/>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firstLine="567" w:left="0" w:right="-41"/>
        <w:jc w:val="both"/>
        <w:rPr>
          <w:sz w:val="20"/>
          <w:szCs w:val="20"/>
        </w:rPr>
      </w:pPr>
      <w:r>
        <w:rPr>
          <w:rStyle w:val="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
          <w:bCs/>
          <w:sz w:val="20"/>
          <w:szCs w:val="20"/>
        </w:rPr>
        <w:t>Universitet</w:t>
      </w:r>
      <w:r>
        <w:rPr>
          <w:rStyle w:val="2"/>
          <w:bCs/>
          <w:sz w:val="20"/>
          <w:szCs w:val="20"/>
        </w:rPr>
        <w:t xml:space="preserve"> hisob-raqamida qoladi. </w:t>
      </w:r>
      <w:r>
        <w:rPr>
          <w:rStyle w:val="1"/>
          <w:sz w:val="20"/>
          <w:szCs w:val="20"/>
        </w:rPr>
        <w:t>Bunday holatlar uchun jinoyiy javobgarlik mavjudligini ma’lum qilamiz</w:t>
      </w:r>
      <w:r>
        <w:rPr>
          <w:rStyle w:val="1"/>
          <w:i/>
          <w:iCs/>
          <w:sz w:val="20"/>
          <w:szCs w:val="20"/>
        </w:rPr>
        <w:t>.</w:t>
      </w:r>
      <w:r>
        <w:rPr>
          <w:rStyle w:val="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Heading1"/>
        <w:numPr>
          <w:ilvl w:val="0"/>
          <w:numId w:val="7"/>
        </w:numPr>
        <w:tabs>
          <w:tab w:val="clear" w:pos="720"/>
          <w:tab w:val="left" w:pos="426" w:leader="none"/>
        </w:tabs>
        <w:spacing w:before="120" w:after="0"/>
        <w:ind w:hanging="0" w:left="0" w:right="-4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BodyText"/>
        <w:ind w:left="0" w:right="-41"/>
        <w:rPr>
          <w:b/>
          <w:sz w:val="20"/>
          <w:szCs w:val="20"/>
        </w:rPr>
      </w:pPr>
      <w:r>
        <w:rPr>
          <w:b/>
          <w:sz w:val="20"/>
          <w:szCs w:val="20"/>
        </w:rPr>
      </w:r>
    </w:p>
    <w:tbl>
      <w:tblPr>
        <w:tblStyle w:val="TableNormal"/>
        <w:tblW w:w="9970"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5246"/>
        <w:gridCol w:w="4723"/>
      </w:tblGrid>
      <w:tr>
        <w:trPr>
          <w:trHeight w:val="3670" w:hRule="atLeast"/>
        </w:trPr>
        <w:tc>
          <w:tcPr>
            <w:tcW w:w="5246" w:type="dxa"/>
            <w:tcBorders/>
          </w:tcPr>
          <w:p>
            <w:pPr>
              <w:pStyle w:val="TableParagraph"/>
              <w:widowControl w:val="false"/>
              <w:suppressAutoHyphens w:val="true"/>
              <w:spacing w:before="0" w:after="0"/>
              <w:ind w:left="200" w:right="-41"/>
              <w:jc w:val="left"/>
              <w:rPr>
                <w:b/>
                <w:bCs/>
                <w:sz w:val="20"/>
                <w:szCs w:val="20"/>
                <w:lang w:val="ru-RU"/>
              </w:rPr>
            </w:pPr>
            <w:r>
              <w:rPr>
                <w:b/>
                <w:bCs/>
                <w:kern w:val="0"/>
                <w:sz w:val="20"/>
                <w:szCs w:val="20"/>
                <w:lang w:val="ru-RU" w:eastAsia="en-US" w:bidi="ar-SA"/>
              </w:rPr>
              <w:t>«EA-MULTIDISCIPLINARY UNIVERSITY» МЧЖ</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Манзил: Яккасарой тумани, Муқимий 7/1;</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Ҳ/р: 2020 8000 9055 3222 4001;</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Банк: «Асака банк», Автотранспорт ф-л»;</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МФО: 00873; СТИР: 309 602 367;</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ОКЭД: 85420;</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Телефон: +998 78 1470007;</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Сайт: www.emuni.uz;</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Эл. почта: info@emuni.uz;</w:t>
            </w:r>
          </w:p>
          <w:p>
            <w:pPr>
              <w:pStyle w:val="TableParagraph"/>
              <w:widowControl w:val="false"/>
              <w:suppressAutoHyphens w:val="true"/>
              <w:spacing w:before="0" w:after="0"/>
              <w:ind w:left="200" w:right="-41"/>
              <w:jc w:val="left"/>
              <w:rPr>
                <w:b/>
                <w:sz w:val="20"/>
                <w:szCs w:val="20"/>
                <w:lang w:val="ru-RU"/>
              </w:rPr>
            </w:pPr>
            <w:r>
              <w:rPr>
                <w:b/>
                <w:kern w:val="0"/>
                <w:sz w:val="20"/>
                <w:szCs w:val="20"/>
                <w:lang w:val="ru-RU" w:eastAsia="en-US" w:bidi="ar-SA"/>
              </w:rPr>
              <w:t>Ректор: Гайбуллаев Асилбек Асадович</w:t>
            </w:r>
          </w:p>
          <w:p>
            <w:pPr>
              <w:pStyle w:val="BodyText"/>
              <w:widowControl w:val="false"/>
              <w:suppressAutoHyphens w:val="true"/>
              <w:spacing w:before="0" w:after="0"/>
              <w:ind w:left="0" w:right="-41"/>
              <w:jc w:val="left"/>
              <w:rPr>
                <w:bCs/>
                <w:i/>
                <w:i/>
                <w:iCs/>
                <w:sz w:val="20"/>
                <w:szCs w:val="20"/>
                <w:lang w:val="en-US"/>
              </w:rPr>
            </w:pPr>
            <w:r>
              <w:rPr>
                <w:b/>
                <w:kern w:val="0"/>
                <w:sz w:val="20"/>
                <w:szCs w:val="20"/>
                <w:lang w:val="ru-RU" w:eastAsia="en-US" w:bidi="ar-SA"/>
              </w:rPr>
              <w:t xml:space="preserve">    </w:t>
            </w:r>
            <w:r>
              <w:rPr>
                <w:b/>
                <w:kern w:val="0"/>
                <w:sz w:val="20"/>
                <w:szCs w:val="20"/>
                <w:lang w:val="ru-RU" w:eastAsia="en-US" w:bidi="ar-SA"/>
              </w:rPr>
              <w:t>Имзо ______________ М.У.</w:t>
            </w:r>
          </w:p>
        </w:tc>
        <w:tc>
          <w:tcPr>
            <w:tcW w:w="4723" w:type="dxa"/>
            <w:tcBorders/>
          </w:tcPr>
          <w:p>
            <w:pPr>
              <w:pStyle w:val="TableParagraph"/>
              <w:widowControl w:val="false"/>
              <w:suppressAutoHyphens w:val="true"/>
              <w:spacing w:before="0" w:after="0"/>
              <w:ind w:left="200" w:right="-41"/>
              <w:jc w:val="left"/>
              <w:rPr>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jc w:val="left"/>
              <w:rPr>
                <w:sz w:val="20"/>
                <w:szCs w:val="20"/>
                <w:lang w:val="en-US"/>
              </w:rPr>
            </w:pPr>
            <w:r>
              <w:rPr>
                <w:kern w:val="0"/>
                <w:sz w:val="20"/>
                <w:szCs w:val="20"/>
                <w:lang w:eastAsia="en-US" w:bidi="ar-SA"/>
              </w:rPr>
              <w:t>F.I.Sh.:</w:t>
            </w:r>
            <w:r>
              <w:rPr>
                <w:b/>
                <w:bCs/>
                <w:kern w:val="0"/>
                <w:sz w:val="18"/>
                <w:szCs w:val="18"/>
                <w:lang w:val="en-US" w:eastAsia="en-US" w:bidi="ar-SA"/>
              </w:rPr>
              <w:t>{{full_name}}</w:t>
            </w:r>
            <w:r>
              <w:rPr>
                <w:kern w:val="0"/>
                <w:sz w:val="20"/>
                <w:szCs w:val="20"/>
                <w:lang w:val="en-US" w:eastAsia="en-US" w:bidi="ar-SA"/>
              </w:rPr>
              <w:br/>
            </w:r>
          </w:p>
          <w:p>
            <w:pPr>
              <w:pStyle w:val="TableParagraph"/>
              <w:widowControl w:val="false"/>
              <w:suppressAutoHyphens w:val="true"/>
              <w:spacing w:before="0" w:after="0"/>
              <w:ind w:left="292" w:right="-41"/>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b/>
                <w:bCs/>
                <w:kern w:val="0"/>
                <w:sz w:val="18"/>
                <w:szCs w:val="18"/>
                <w:lang w:val="en-US" w:eastAsia="en-US" w:bidi="ar-SA"/>
              </w:rPr>
              <w:t>{{address}}</w:t>
            </w:r>
          </w:p>
          <w:p>
            <w:pPr>
              <w:pStyle w:val="TableParagraph"/>
              <w:widowControl w:val="false"/>
              <w:suppressAutoHyphens w:val="true"/>
              <w:spacing w:before="0" w:after="0"/>
              <w:ind w:left="292" w:right="-41"/>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b/>
                <w:bCs/>
                <w:kern w:val="0"/>
                <w:sz w:val="18"/>
                <w:szCs w:val="18"/>
                <w:lang w:val="en-US" w:eastAsia="en-US" w:bidi="ar-SA"/>
              </w:rPr>
              <w:t>{{passport_series}}</w:t>
            </w:r>
            <w:r>
              <w:rPr>
                <w:kern w:val="0"/>
                <w:sz w:val="18"/>
                <w:szCs w:val="18"/>
                <w:lang w:val="en-US" w:eastAsia="en-US" w:bidi="ar-SA"/>
              </w:rPr>
              <w:t xml:space="preserve">, </w:t>
            </w:r>
            <w:r>
              <w:rPr>
                <w:b/>
                <w:bCs/>
                <w:kern w:val="0"/>
                <w:sz w:val="18"/>
                <w:szCs w:val="18"/>
                <w:lang w:val="en-US" w:eastAsia="en-US" w:bidi="ar-SA"/>
              </w:rPr>
              <w:t>{{passport_number}}</w:t>
            </w:r>
            <w:r>
              <w:rPr>
                <w:kern w:val="0"/>
                <w:sz w:val="18"/>
                <w:szCs w:val="18"/>
                <w:lang w:val="en-US" w:eastAsia="en-US" w:bidi="ar-SA"/>
              </w:rPr>
              <w:t xml:space="preserve">, </w:t>
            </w:r>
            <w:r>
              <w:rPr>
                <w:b/>
                <w:bCs/>
                <w:kern w:val="0"/>
                <w:sz w:val="18"/>
                <w:szCs w:val="18"/>
                <w:lang w:val="en-US" w:eastAsia="en-US" w:bidi="ar-SA"/>
              </w:rPr>
              <w:t>{{passport_given_by}}</w:t>
            </w:r>
          </w:p>
          <w:p>
            <w:pPr>
              <w:pStyle w:val="TableParagraph"/>
              <w:widowControl w:val="false"/>
              <w:suppressAutoHyphens w:val="true"/>
              <w:spacing w:before="0" w:after="0"/>
              <w:ind w:left="292" w:right="-41"/>
              <w:jc w:val="left"/>
              <w:rPr>
                <w:sz w:val="20"/>
                <w:szCs w:val="20"/>
                <w:lang w:val="en-US"/>
              </w:rPr>
            </w:pPr>
            <w:r>
              <w:rPr>
                <w:sz w:val="20"/>
                <w:szCs w:val="20"/>
                <w:lang w:val="en-US"/>
              </w:rPr>
            </w:r>
          </w:p>
          <w:p>
            <w:pPr>
              <w:pStyle w:val="TableParagraph"/>
              <w:widowControl w:val="false"/>
              <w:suppressAutoHyphens w:val="true"/>
              <w:spacing w:before="0" w:after="0"/>
              <w:ind w:left="292" w:right="-41"/>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b/>
                <w:bCs/>
                <w:spacing w:val="3"/>
                <w:kern w:val="0"/>
                <w:sz w:val="18"/>
                <w:szCs w:val="18"/>
                <w:lang w:val="en-US" w:eastAsia="en-US" w:bidi="ar-SA"/>
              </w:rPr>
              <w:t>{{jshshir}}</w:t>
            </w:r>
          </w:p>
          <w:p>
            <w:pPr>
              <w:pStyle w:val="TableParagraph"/>
              <w:widowControl w:val="false"/>
              <w:suppressAutoHyphens w:val="true"/>
              <w:spacing w:before="0" w:after="0"/>
              <w:ind w:left="292" w:right="-41"/>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b/>
                <w:bCs/>
                <w:spacing w:val="18"/>
                <w:kern w:val="0"/>
                <w:sz w:val="18"/>
                <w:szCs w:val="18"/>
                <w:lang w:val="en-US" w:eastAsia="en-US" w:bidi="ar-SA"/>
              </w:rPr>
              <w:t>{{phone_number}}</w:t>
            </w:r>
          </w:p>
          <w:p>
            <w:pPr>
              <w:pStyle w:val="TableParagraph"/>
              <w:widowControl w:val="false"/>
              <w:suppressAutoHyphens w:val="true"/>
              <w:spacing w:before="0" w:after="0"/>
              <w:ind w:left="292" w:right="-41"/>
              <w:jc w:val="left"/>
              <w:rPr>
                <w:sz w:val="20"/>
                <w:szCs w:val="20"/>
                <w:lang w:val="en-US"/>
              </w:rPr>
            </w:pPr>
            <w:r>
              <w:rPr>
                <w:sz w:val="20"/>
                <w:szCs w:val="20"/>
                <w:lang w:val="en-US"/>
              </w:rPr>
            </w:r>
          </w:p>
          <w:p>
            <w:pPr>
              <w:pStyle w:val="BodyText"/>
              <w:widowControl w:val="false"/>
              <w:suppressAutoHyphens w:val="true"/>
              <w:spacing w:before="0" w:after="0"/>
              <w:ind w:left="0" w:right="-41"/>
              <w:jc w:val="center"/>
              <w:rPr>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 xml:space="preserve">Talaba:-&gt; </w:t>
            </w:r>
            <w:r>
              <w:rPr>
                <w:b/>
                <w:bCs/>
                <w:kern w:val="0"/>
                <w:sz w:val="18"/>
                <w:szCs w:val="18"/>
                <w:lang w:val="en-US" w:eastAsia="en-US" w:bidi="ar-SA"/>
              </w:rPr>
              <w:t>{{full_name}}</w:t>
            </w:r>
          </w:p>
        </w:tc>
      </w:tr>
    </w:tbl>
    <w:p>
      <w:pPr>
        <w:pStyle w:val="BodyText"/>
        <w:ind w:left="0" w:right="-41"/>
        <w:rPr>
          <w:b/>
          <w:i/>
          <w:i/>
          <w:iCs/>
          <w:lang w:val="en-US"/>
        </w:rPr>
      </w:pPr>
      <w:r>
        <w:rPr>
          <w:b/>
          <w:i/>
          <w:iCs/>
          <w:lang w:val="en-US"/>
        </w:rPr>
      </w:r>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Heading1">
    <w:name w:val="heading 1"/>
    <w:basedOn w:val="Normal"/>
    <w:uiPriority w:val="9"/>
    <w:qFormat/>
    <w:pPr>
      <w:ind w:hanging="394" w:left="653"/>
      <w:outlineLvl w:val="0"/>
    </w:pPr>
    <w:rPr>
      <w:b/>
      <w:bCs/>
    </w:rPr>
  </w:style>
  <w:style w:type="character" w:styleId="DefaultParagraphFont" w:default="1">
    <w:name w:val="Default Paragraph Font"/>
    <w:uiPriority w:val="1"/>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 w:customStyle="1">
    <w:name w:val="Основной текст Знак1"/>
    <w:uiPriority w:val="99"/>
    <w:qFormat/>
    <w:locked/>
    <w:rsid w:val="001c0221"/>
    <w:rPr>
      <w:rFonts w:ascii="Times New Roman" w:hAnsi="Times New Roman" w:cs="Times New Roman"/>
      <w:sz w:val="26"/>
      <w:szCs w:val="2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ind w:left="86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93" w:after="0"/>
      <w:ind w:hanging="1920" w:left="3549" w:right="99"/>
    </w:pPr>
    <w:rPr>
      <w:sz w:val="28"/>
      <w:szCs w:val="28"/>
    </w:rPr>
  </w:style>
  <w:style w:type="paragraph" w:styleId="ListParagraph">
    <w:name w:val="List Paragraph"/>
    <w:basedOn w:val="Normal"/>
    <w:uiPriority w:val="1"/>
    <w:qFormat/>
    <w:pPr>
      <w:ind w:hanging="234" w:left="860"/>
    </w:pPr>
    <w:rPr/>
  </w:style>
  <w:style w:type="paragraph" w:styleId="TableParagraph" w:customStyle="1">
    <w:name w:val="Table Paragraph"/>
    <w:basedOn w:val="Normal"/>
    <w:uiPriority w:val="1"/>
    <w:qFormat/>
    <w:pPr>
      <w:ind w:left="200"/>
    </w:pPr>
    <w:rPr/>
  </w:style>
  <w:style w:type="paragraph" w:styleId="21" w:customStyle="1">
    <w:name w:val="Основной текст (2)"/>
    <w:basedOn w:val="Normal"/>
    <w:link w:val="2"/>
    <w:uiPriority w:val="99"/>
    <w:qFormat/>
    <w:rsid w:val="001c0221"/>
    <w:pPr>
      <w:ind w:left="1570"/>
    </w:pPr>
    <w:rPr>
      <w:rFonts w:eastAsia="Calibri" w:eastAsiaTheme="minorHAnsi"/>
      <w:sz w:val="30"/>
      <w:szCs w:val="3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LibreOffice/25.2.3.2$Linux_X86_64 LibreOffice_project/520$Build-2</Application>
  <AppVersion>15.0000</AppVersion>
  <Pages>2</Pages>
  <Words>1051</Words>
  <Characters>8173</Characters>
  <CharactersWithSpaces>9120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2025-07-17T05:09:00Z</dcterms:created>
  <dc:creator>HP</dc:creator>
  <dc:description/>
  <dc:language>en-US</dc:language>
  <cp:lastModifiedBy/>
  <cp:lastPrinted>2023-06-02T12:12:00Z</cp:lastPrinted>
  <dcterms:modified xsi:type="dcterms:W3CDTF">2025-08-05T22:02:09Z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