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Метаданные об абонентах, обфусцированные:</w:t>
        <w:br w:type="textWrapping"/>
        <w:br w:type="textWrapping"/>
        <w:t xml:space="preserve">Абонент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8-916-999-99-XX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Абонент МТС - да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Тариф - Конвергентный тарифный план Тариф №7 (мобильная связь МТС + домашний интернет + ТВ)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Мобильная связь - есть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Домашний интернет - есть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Домашнее ТВ - есть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Домашний телефон - нет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Устройство - iPhone 16 pro 256 GB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ОС - iOS, версия 18.4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Пользователь приложения Мой МТС - да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Пользователь Личный кабинет - нет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Пользователь приложения МТС Банк - да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Пользователь приложения МТС Деньги - нет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Подписки и сервисы на номере - нет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МТС Premium - есть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МТС Cashback - есть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Защитник базовый - есть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Защитник+ - нет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Отдельная подписка Kion - нет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Отдельная подписка Музыка - нет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Отдельная подписка Строки - нет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Дебетовая карта МТС Банк - есть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Кредитная карта МТС Банк - нет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Дебетовая карта МТС Деньги - нет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Кредитная карта МТС Деньги - нет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Виртуальная карта МТС Деньги - нет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Абонент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8-916-666-66-XX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Абонент МТС - 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Тариф - Архивный тариф Smart 122021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Мобильная связь - есть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Домашний интернет - нет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Домашнее ТВ - нет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Домашний телефон - нет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Устройство - Desktop, dell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ОС - Windows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Пользователь приложения Мой МТС - нет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Пользователь Личный кабинет - да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Пользователь приложения МТС Банк - нет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Пользователь приложения МТС Деньги - нет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Подписки и сервисы на номере - да: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• Чёрный список - 1,5 руб/день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• Вам звонили -  1,3 руб/день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МТС Premium - нет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МТС Cashback - есть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Защитник базовый - нет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Защитник+ - нет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Отдельная подписка Kion - нет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Отдельная подписка Музыка - нет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Отдельная подписка Строки - нет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Дебетовая карта МТС Банк - нет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Кредитная карта МТС Банк - нет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Дебетовая карта МТС Деньги - нет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Кредитная карта МТС Деньги - нет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Виртуальная карта МТС Деньги - нет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Абонент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8-928-666-66-XX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Абонент МТС - нет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Тариф -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Мобильная связь - нет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Домашний интернет - нет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Домашнее ТВ - нет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Домашний телефон - нет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Устройство - Samsung S22 512gb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 - Android, 15 версия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Пользователь приложения Мой МТС - нет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Пользователь Личный кабинет - нет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Пользователь приложения МТС Банк - 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Пользователь приложения МТС Деньги - нет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Подписки и сервисы на номере - нет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МТС Premium - нет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МТС Cashback - да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Защитник базовый - нет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Защитник+ - нет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Отдельная подписка Kion - нет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Отдельная подписка Музыка - нет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Отдельная подписка Строки - нет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Дебетовая карта МТС Банк - да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Кредитная карта МТС Банк - да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Дебетовая карта МТС Деньги - нет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Кредитная карта МТС Деньги - нет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Виртуальная карта МТС Деньги - нет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