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12700</wp:posOffset>
                </wp:positionV>
                <wp:extent cx="2194560" cy="52705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4560" cy="527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5.950000000000003pt;margin-top:1.pt;width:172.80000000000001pt;height:41.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14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5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РОССИЯ, Москва г, улица Песчаный Карьер, дом 3 строение 1, ком. 25,28,</w:t>
        <w:br/>
        <w:t>29,30.31.33,33а, 336,34,35,36,37,37а, 38,38а, 39,40,41,42,43,44, 45,46,47,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77" w:val="left"/>
        </w:tabs>
        <w:bidi w:val="0"/>
        <w:spacing w:before="0" w:after="0" w:line="269" w:lineRule="auto"/>
        <w:ind w:left="6020" w:right="0" w:hanging="9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50, 51,52, 53, 54, 55, 56, 57, 58. 60, 61,62,63,64,65,66,67,68.69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"mailto:lab@labsert.ru"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112.2ШР71</w:t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560" w:line="269" w:lineRule="auto"/>
        <w:ind w:left="6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Лицензия; 77.01.13.001 Л.000039.09.19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УТВЕРЖДАЮ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Заместитель руководителя ИЛ ООО «ЛИГА-СЕРТ»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1450" w:val="left"/>
          <w:tab w:leader="underscore" w:pos="2766" w:val="left"/>
          <w:tab w:leader="underscore" w:pos="2766" w:val="left"/>
          <w:tab w:leader="underscore" w:pos="3265" w:val="left"/>
        </w:tabs>
        <w:bidi w:val="0"/>
        <w:spacing w:before="0" w:after="1300" w:line="348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 xml:space="preserve">Т.Н. Стальная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 xml:space="preserve">«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ru-RU" w:eastAsia="ru-RU" w:bidi="ru-RU"/>
        </w:rPr>
        <w:t>с№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ru-RU" w:eastAsia="ru-RU" w:bidi="ru-RU"/>
        </w:rPr>
        <w:t>у&gt;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ab/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ru-RU" w:eastAsia="ru-RU" w:bidi="ru-RU"/>
        </w:rPr>
        <w:t>(//Сил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>20 г.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4238" w:val="left"/>
          <w:tab w:pos="6797" w:val="left"/>
        </w:tabs>
        <w:bidi w:val="0"/>
        <w:spacing w:before="0" w:after="0" w:line="240" w:lineRule="auto"/>
        <w:ind w:left="178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Протокол испытаний №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6789 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от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«22»</w:t>
        <w:tab/>
        <w:t>июля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20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г.</w:t>
      </w:r>
    </w:p>
    <w:tbl>
      <w:tblPr>
        <w:tblOverlap w:val="never"/>
        <w:jc w:val="center"/>
        <w:tblLayout w:type="fixed"/>
      </w:tblPr>
      <w:tblGrid>
        <w:gridCol w:w="3571"/>
        <w:gridCol w:w="6998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Заявитель. ИНН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ЮГ», ИНН: 5036045205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Юридический адрес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МО, г. Подольск, ул. Юбилейная, д. 32 А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Фактический адрес места осуществления деятельности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ул. Юных Ленинцев, д.43/33 (№77189)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8/24 от 10.01.2024 г.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ул. Юных Ленинцев, д.43/33 (№77189)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05,07.2024 г., 11 ч. 33 мин.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 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</w:t>
              <w:softHyphen/>
              <w:t>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г., 17 ч. 30 мин.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6789 от 05.07.2024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</w:t>
            </w:r>
          </w:p>
        </w:tc>
      </w:tr>
      <w:tr>
        <w:trPr>
          <w:trHeight w:val="235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20"/>
        <w:gridCol w:w="6859"/>
      </w:tblGrid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6789-1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Консервы. Шпроты в масле (тушки) «Вкусные консервы»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10.20.25-007-05672945-2019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29.03.2024 г. Срок годности 30 месяцев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«РКЗ Вкусные консервы»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2x160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8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ЕАЭС 040/2016 «О безопасности рыбы и рыбной продукции», утв. Решением Совета ЕЭК от 18 октября 2016 года № 162</w:t>
            </w:r>
          </w:p>
        </w:tc>
      </w:tr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анализатор жидкости "Эксперт-001" № 7106;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-метр и иономер -150МИ №8297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г.-16.07.2024 г.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146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margin">
                  <wp:posOffset>-502920</wp:posOffset>
                </wp:positionV>
                <wp:extent cx="2621280" cy="557530"/>
                <wp:wrapSquare wrapText="righ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1280" cy="557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shd w:val="clear" w:color="auto" w:fill="auto"/>
                                <w:lang w:val="ru-RU" w:eastAsia="ru-RU" w:bidi="ru-RU"/>
                              </w:rPr>
                              <w:t xml:space="preserve">Л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2.pt;margin-top:-39.600000000000001pt;width:206.40000000000001pt;height:43.899999999999999pt;z-index:-12582937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shd w:val="clear" w:color="auto" w:fill="auto"/>
                          <w:lang w:val="ru-RU" w:eastAsia="ru-RU" w:bidi="ru-RU"/>
                        </w:rPr>
                        <w:t xml:space="preserve">Л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472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 109383, РОССИЯ, Москва г, улица Песчаный Карьер, дом 3 строение 1, ком. 25,28, 29,30,31,33,33а, 336,34,35,36,37,37а, 38,38а, 39,40,41,42,43,44,45,46,47,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57" w:val="left"/>
        </w:tabs>
        <w:bidi w:val="0"/>
        <w:spacing w:before="0" w:after="0"/>
        <w:ind w:left="5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50, 51, 52, 53,54,55, 56, 57, 58, 60,61,62, 63,64, 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"mailto:lab@labsert.ni"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lab@labsert.ni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</w:t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80"/>
        <w:ind w:left="6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 Л.000039.09.19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60"/>
        <w:jc w:val="left"/>
      </w:pPr>
      <w:r>
        <mc:AlternateContent>
          <mc:Choice Requires="wps">
            <w:drawing>
              <wp:anchor distT="1993900" distB="176530" distL="114300" distR="2430780" simplePos="0" relativeHeight="125829382" behindDoc="0" locked="0" layoutInCell="1" allowOverlap="1">
                <wp:simplePos x="0" y="0"/>
                <wp:positionH relativeFrom="page">
                  <wp:posOffset>1356360</wp:posOffset>
                </wp:positionH>
                <wp:positionV relativeFrom="margin">
                  <wp:posOffset>5962015</wp:posOffset>
                </wp:positionV>
                <wp:extent cx="2103120" cy="74993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3120" cy="749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1" w:lineRule="auto"/>
                              <w:ind w:left="960" w:right="0" w:hanging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Данная проба по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сс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ЛОДО8аннь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 xml:space="preserve">м показателям огвечает гребаМниян тр тс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021/2Ql1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«О безопасности 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ищевой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 продукции»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ута Решением КТС от 09.12.11 г.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| Сан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итарный ерач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6.8pt;margin-top:469.44999999999999pt;width:165.59999999999999pt;height:59.049999999999997pt;z-index:-125829371;mso-wrap-distance-left:9.pt;mso-wrap-distance-top:157.pt;mso-wrap-distance-right:191.40000000000001pt;mso-wrap-distance-bottom:13.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1" w:lineRule="auto"/>
                        <w:ind w:left="960" w:right="0" w:hanging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Данная проба по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сс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ЛОДО8аннь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 xml:space="preserve">м показателям огвечает гребаМниян тр тс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021/2Ql1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1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«О безопасности 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ищевой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 продукции»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1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ута Решением КТС от 09.12.11 г.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>| Сан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итарный ерач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030730" distB="234315" distL="2400300" distR="224155" simplePos="0" relativeHeight="125829384" behindDoc="0" locked="0" layoutInCell="1" allowOverlap="1">
                <wp:simplePos x="0" y="0"/>
                <wp:positionH relativeFrom="page">
                  <wp:posOffset>3642360</wp:posOffset>
                </wp:positionH>
                <wp:positionV relativeFrom="margin">
                  <wp:posOffset>5998845</wp:posOffset>
                </wp:positionV>
                <wp:extent cx="2023745" cy="65532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3745" cy="655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86" w:val="left"/>
                              </w:tabs>
                              <w:bidi w:val="0"/>
                              <w:spacing w:before="80" w:after="0" w:line="48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Р^З»1/«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гГ‘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,С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П1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‘"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0в?НЯ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“’-'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П&lt;Ж83аге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 xml:space="preserve">™‘'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гре6омнкйм тр £Азс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 xml:space="preserve"> 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4о/2о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’б ™</w:t>
                              <w:tab/>
                              <w:t>“Т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’’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n₽0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~’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86.80000000000001pt;margin-top:472.35000000000002pt;width:159.34999999999999pt;height:51.600000000000001pt;z-index:-125829369;mso-wrap-distance-left:189.pt;mso-wrap-distance-top:159.90000000000001pt;mso-wrap-distance-right:17.649999999999999pt;mso-wrap-distance-bottom:18.4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86" w:val="left"/>
                        </w:tabs>
                        <w:bidi w:val="0"/>
                        <w:spacing w:before="80" w:after="0" w:line="48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Р^З»1/«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гГ‘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,С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П1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‘"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0в?НЯ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“’-'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П&lt;Ж83аге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 xml:space="preserve">™‘'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гре6омнкйм тр £Азс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 xml:space="preserve"> 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4о/2о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’б ™</w:t>
                        <w:tab/>
                        <w:t>“Т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’’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n₽0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~’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0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4555"/>
        <w:gridCol w:w="1987"/>
        <w:gridCol w:w="2280"/>
        <w:gridCol w:w="1704"/>
      </w:tblGrid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 измерений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67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Спорообразующие мезофильные аэробные и факульта</w:t>
              <w:softHyphen/>
              <w:t>тивно-анаэробные микроорганизмы группы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cercus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и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B.polymyxa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 г (см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Спорообразующие мезофильные аэробные и факульта</w:t>
              <w:softHyphen/>
              <w:t xml:space="preserve">тивно-анаэробные микроорганизмы группы В.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subtilis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более 11 клеток в 1 г (см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Мезофильные клостридии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C.botulinum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и(или) С1.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perfringens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 г (см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Мезофильные клостридии кроме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C.botulinum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и(или) С1.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perfringens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1 клетки в 1 г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underscore" w:pos="931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ab/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Неспорообразующие микроорганизмы, плесневые гри</w:t>
              <w:softHyphen/>
              <w:t>бы и дрожжи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 г (см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Спорообразующие термофильные анаэробные, аэроб</w:t>
              <w:softHyphen/>
              <w:t>ные и факультативно-анаэробные микроорганизмы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 г (см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) при температуре хранения выше 20°С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30425-97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344" w:left="456" w:right="736" w:bottom="180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7" w:after="5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7" w:left="0" w:right="0" w:bottom="18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9034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7" w:left="507" w:right="685" w:bottom="181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Протокол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.Ns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2 из 7</w:t>
      </w:r>
    </w:p>
    <w:tbl>
      <w:tblPr>
        <w:tblOverlap w:val="never"/>
        <w:jc w:val="center"/>
        <w:tblLayout w:type="fixed"/>
      </w:tblPr>
      <w:tblGrid>
        <w:gridCol w:w="4579"/>
        <w:gridCol w:w="5923"/>
      </w:tblGrid>
      <w:tr>
        <w:trPr>
          <w:trHeight w:val="48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Ф 1 -30/07-2024-Д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Общество с ограниченной ответственностью «ЛИГА-СЕРТ»</w:t>
            </w:r>
          </w:p>
        </w:tc>
      </w:tr>
      <w:tr>
        <w:trPr>
          <w:trHeight w:val="222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360"/>
              <w:jc w:val="left"/>
              <w:rPr>
                <w:sz w:val="46"/>
                <w:szCs w:val="46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ru-RU" w:eastAsia="ru-RU" w:bidi="ru-RU"/>
              </w:rPr>
              <w:t>Л ЛИГА-СЕРТ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71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 xml:space="preserve">(ООО «ЛИГА-СЕРТ»)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109383, г. Москва, вн.тер.г.муниципальный округ Печатники, ул. Песчаный карьер, д.З, стр.1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 xml:space="preserve">Фактический адрес места осуществления деятельности: 109383, РОССИЯ, Москва г, улица Песчаный Карьер, дом 3 строение 1, ком. 25,28, 29,30,31,33,33а, 336,34,35.36,37,37а, 38, 38а, 39,40,41,42,43, 44,45,46.47, 48,49, 50, 51,52,53,54,55,56, 57, 58,60, 61,62,63, 64, 65,66,67,68,69 тел.: 8 (495)379-51-11.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e-mail: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labSilabsert.ru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 xml:space="preserve">Аттестат аккредитации: РОСС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RU.3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1112.21ПР71 Лицензия: 77.01.13.001 .Л.000039.09.19</w:t>
            </w:r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3" w:right="0" w:firstLine="0"/>
        <w:jc w:val="left"/>
      </w:pPr>
      <w:r>
        <mc:AlternateContent>
          <mc:Choice Requires="wps">
            <w:drawing>
              <wp:anchor distT="673100" distB="130810" distL="114300" distR="2534285" simplePos="0" relativeHeight="125829386" behindDoc="0" locked="0" layoutInCell="1" allowOverlap="1">
                <wp:simplePos x="0" y="0"/>
                <wp:positionH relativeFrom="page">
                  <wp:posOffset>1343660</wp:posOffset>
                </wp:positionH>
                <wp:positionV relativeFrom="margin">
                  <wp:posOffset>7906385</wp:posOffset>
                </wp:positionV>
                <wp:extent cx="2048510" cy="78359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8510" cy="783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Данная проба по исследованным показателям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■Отвечает/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но отвечает требованиям ТР ТС 021/2011 «О безопасности пищевой продукции» уто. Решением КТСот 09.12.11 г. № 880 Санитарный врач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05.8pt;margin-top:622.54999999999995pt;width:161.30000000000001pt;height:61.700000000000003pt;z-index:-125829367;mso-wrap-distance-left:9.pt;mso-wrap-distance-top:53.pt;mso-wrap-distance-right:199.55000000000001pt;mso-wrap-distance-bottom:10.3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8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Данная проба по исследованным показателям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>■Отвечает/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но отвечает требованиям ТР ТС 021/2011 «О безопасности пищевой продукции» уто. Решением КТСот 09.12.11 г. № 880 Санитарный врач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03910" distB="0" distL="2485390" distR="114935" simplePos="0" relativeHeight="125829388" behindDoc="0" locked="0" layoutInCell="1" allowOverlap="1">
                <wp:simplePos x="0" y="0"/>
                <wp:positionH relativeFrom="page">
                  <wp:posOffset>3714750</wp:posOffset>
                </wp:positionH>
                <wp:positionV relativeFrom="margin">
                  <wp:posOffset>8037195</wp:posOffset>
                </wp:positionV>
                <wp:extent cx="2096770" cy="78359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6770" cy="783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432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 xml:space="preserve">I Цгиная прьСм по исследованным показателям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отеочз-п / не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 xml:space="preserve"> отвечает требованиям ТР ЕАЭС 040/2016 «О безопасности рыбы и рыбной продукции», утв Решением Совета ЕЭК от 18 октября 2016 года №162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32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(Санитарный врач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92.5pt;margin-top:632.85000000000002pt;width:165.09999999999999pt;height:61.700000000000003pt;z-index:-125829365;mso-wrap-distance-left:195.69999999999999pt;mso-wrap-distance-top:63.299999999999997pt;mso-wrap-distance-right:9.050000000000000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80" w:after="0" w:line="432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 xml:space="preserve">I Цгиная прьСм по исследованным показателям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shd w:val="clear" w:color="auto" w:fill="auto"/>
                          <w:lang w:val="ru-RU" w:eastAsia="ru-RU" w:bidi="ru-RU"/>
                        </w:rPr>
                        <w:t>отеочз-п / не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 xml:space="preserve"> отвечает требованиям ТР ЕАЭС 040/2016 «О безопасности рыбы и рыбной продукции», утв Решением Совета ЕЭК от 18 октября 2016 года №162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32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(Санитарный врач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3725"/>
        <w:gridCol w:w="6864"/>
      </w:tblGrid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6789-2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Коктейль из морепродуктов в маринаде «Балтийский Берег»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26.06.2024 г. Срок годности 4 месяца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«ТД «Балтийский берег»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+2°С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2x390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ЕАЭС 040/2016 «О безопасности рыбы и рыбной продукции», утв. Решением Совета ЕЭК от 18 октября 2016 года № 162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Анализатор микробиологический «БакТрак- 4300,24961-03, 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ге</w:t>
              <w:softHyphen/>
              <w:t xml:space="preserve">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жидкости "Эксперт-001" № 7106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г.-11.07.2024 г.</w:t>
            </w:r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0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4435"/>
        <w:gridCol w:w="2136"/>
        <w:gridCol w:w="2146"/>
        <w:gridCol w:w="1867"/>
      </w:tblGrid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Общее количество мезофильных аэробных и факультативно-анаэробных бактерий (КМАФАнМ), КОЕ/г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6,2x1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не более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МУК 4.2.2578-2010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Колиформные бактерии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0,01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31747-2012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Сульфитрсдуцирующие 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Clostridium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0,01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29185-2014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S. aureus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1,0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1,0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31746-2012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Listeria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32031-2012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31659-2012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Дрожжи, КОЕ/г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1,0x10'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100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10444.12-2013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Плесневые грибы, КОЕ/г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1-5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10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10444.12-2013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467" w:left="431" w:right="602" w:bottom="146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4" w:after="10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67" w:left="0" w:right="0" w:bottom="146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2352" w:val="left"/>
          <w:tab w:leader="underscore" w:pos="2499" w:val="left"/>
          <w:tab w:leader="underscore" w:pos="4598" w:val="left"/>
          <w:tab w:leader="underscore" w:pos="5251" w:val="left"/>
          <w:tab w:leader="underscore" w:pos="7872" w:val="left"/>
          <w:tab w:leader="underscore" w:pos="8648" w:val="left"/>
          <w:tab w:leader="underscore" w:pos="9110" w:val="left"/>
          <w:tab w:leader="hyphen" w:pos="10690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67" w:left="431" w:right="602" w:bottom="14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ab/>
        <w:tab/>
        <w:tab/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>Страница 3 из 7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15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 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58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РОССИЯ, Москва г, улица Песчаный Карьер, дом 3 строение 1, ком. 25,28,</w:t>
        <w:br/>
        <w:t>29,30,31,33,33а, 336,34,35,36,37,37а, 38,38а, 39,40,41,42,43,44,45,46,47,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pBdr>
          <w:bottom w:val="single" w:sz="4" w:space="0" w:color="auto"/>
        </w:pBdr>
        <w:shd w:val="clear" w:color="auto" w:fill="auto"/>
        <w:tabs>
          <w:tab w:pos="5817" w:val="left"/>
        </w:tabs>
        <w:bidi w:val="0"/>
        <w:spacing w:before="0" w:after="280"/>
        <w:ind w:left="5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50,51,52, 53,54, 55, 56, 57, 58, 60,61,62,63,64,65,66, 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"mailto:lab@labsert.fu"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lab@labsert.fu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1112.21ПР71 Лицензия: 77.01.13.001 .Л.000039.09.19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5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893"/>
        <w:gridCol w:w="6826"/>
      </w:tblGrid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6789-3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Сыр сметанковый м. д. жира 50%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10.51.40-025-00437913-2017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16.06.2024 г. Годен до 14.10.2024 г.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hanging="1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| 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«Милком»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5x160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10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033/2013 «О безопасности молока и молочной продукции», утв. Решением Совета ЕЭК от 9 октября 2013 года№ 67 приложение 8. МУ 4.1./4.2.2484-09, ГОСТ Р 52253-04</w:t>
            </w:r>
          </w:p>
        </w:tc>
      </w:tr>
      <w:tr>
        <w:trPr>
          <w:trHeight w:val="8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086550117; хроматограф газовый «Хроматэк-Кристалл 5000.2» с 2-мя ПИД №1752273; генератор концентрации био</w:t>
              <w:softHyphen/>
              <w:t xml:space="preserve">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жидкости "Экс- перт-001" № 7106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 - 11.07.2024 г.</w:t>
            </w:r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8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39" w:line="1" w:lineRule="exact"/>
      </w:pP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Физико-х и м ивеские показатели:</w:t>
      </w:r>
    </w:p>
    <w:tbl>
      <w:tblPr>
        <w:tblOverlap w:val="never"/>
        <w:jc w:val="center"/>
        <w:tblLayout w:type="fixed"/>
      </w:tblPr>
      <w:tblGrid>
        <w:gridCol w:w="5352"/>
        <w:gridCol w:w="1589"/>
        <w:gridCol w:w="1886"/>
        <w:gridCol w:w="1738"/>
      </w:tblGrid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 МУ 4.1./4.2.2484-09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52253-04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21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Жирнокислотный состав: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масляной кислоты (Сто),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3,4±0,4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2,0-4,2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капроновой кислоты (Сб о),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2,2±0,4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1,5-3,0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ГОСТ32915-2014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каприловой кислоты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(Cs.o),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1,1 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1,0-2,0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каприновой кислоты (Сюо).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2,9±0,4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2,0-3,5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деценовой кислоты (Сю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0,3±0,4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0,2-0,4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лауриновой кислоты (С12 о),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3,0±0,4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2,0-4,0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миристиновой кислоты (Сыя),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11,1±2,2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8,0-13,0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миристолеиновой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кислоты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 (Сил),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1,1±0,4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0,6-1,5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пальмитиновой кислоты (Сюо),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28,2±2,2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22,0-33,0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пальмитолеиновой кислоты (Сю Г),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1,3±0,4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1,5-2,0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стеариновой кислоты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(Cis o),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10,9±2,2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9,0-13,0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транс-изомеров олеиновой кислоты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(Cist),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1,6±0,4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31754-2012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Массовая доля суммы изомеров олеиновой кислоты (Сю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29,9±2,2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22,0-32,0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транс-изомеров линолевой кислоты (Си г),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1,4±0,4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31754-2012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суммы изомеров линолевой кислоты (Си.г),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3.2±0,4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3,0-5,5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линоленовой кислоты (С13.3).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1,1±0,4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 1,5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арахидоновой кислоты (С200). 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 0,3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32915-2014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pos="2976" w:val="left"/>
          <w:tab w:leader="underscore" w:pos="86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4 из 7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</w:t>
        <w:softHyphen/>
        <w:t>формация предоставляется заказчиком.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1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149" w:left="418" w:right="649" w:bottom="71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Значения ПДК, указанные в графе "Требования НД", носят информационный характер н основаны на данных НД, устанавливающих требования к объ</w:t>
        <w:softHyphen/>
        <w:t>екту испытаний.</w:t>
      </w:r>
    </w:p>
    <w:tbl>
      <w:tblPr>
        <w:tblOverlap w:val="never"/>
        <w:jc w:val="center"/>
        <w:tblLayout w:type="fixed"/>
      </w:tblPr>
      <w:tblGrid>
        <w:gridCol w:w="4565"/>
        <w:gridCol w:w="5918"/>
      </w:tblGrid>
      <w:tr>
        <w:trPr>
          <w:trHeight w:val="49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ru-RU" w:eastAsia="ru-RU" w:bidi="ru-RU"/>
              </w:rPr>
              <w:t>•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Ф 1-30/07-2024-Д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Общество с ограниченной ответственностью «ЛИГА-СЕРТ»</w:t>
            </w:r>
          </w:p>
        </w:tc>
      </w:tr>
      <w:tr>
        <w:trPr>
          <w:trHeight w:val="224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40"/>
              <w:jc w:val="left"/>
              <w:rPr>
                <w:sz w:val="46"/>
                <w:szCs w:val="46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ru-RU" w:eastAsia="ru-RU" w:bidi="ru-RU"/>
              </w:rPr>
              <w:t># ЛИГА-СЕРТ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(ООО «ЛИГА-СЕРТ»)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64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109383, г. Москва, вн.тер.г.муниципальный округ Печатники, ул. Песчаный карьер, д.З, стр.1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 xml:space="preserve">Фактический адрес места осуществления деятельности: 109383, РОССИЯ, Москва г, улица Песчаный Карьер, дом 3 строение 1, ком. 25,28, 29,30,31,33,33а, 336,34,35,36,37,37а, 38, 38а, 39,40,41, 42, 43, 44,45,46,47, 48,49,50, 51,52, 53,54,55, 56, 57, 58,60,61,62,63,64,65,66,67,68,69 тел.: 8 (495)379-51-11,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e-mail: iab(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®labsert.ru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76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 xml:space="preserve">Аттестат аккредитации: РОСС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RU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.31112.21ПР71 Лицензия: 77.01.13.001 .Л.000039.09.19</w:t>
            </w:r>
          </w:p>
        </w:tc>
      </w:tr>
    </w:tbl>
    <w:p>
      <w:pPr>
        <w:widowControl w:val="0"/>
        <w:spacing w:after="159" w:line="1" w:lineRule="exact"/>
      </w:pPr>
      <w:r>
        <mc:AlternateContent>
          <mc:Choice Requires="wps">
            <w:drawing>
              <wp:anchor distT="1739900" distB="518160" distL="114300" distR="2580640" simplePos="0" relativeHeight="125829390" behindDoc="0" locked="0" layoutInCell="1" allowOverlap="1">
                <wp:simplePos x="0" y="0"/>
                <wp:positionH relativeFrom="page">
                  <wp:posOffset>1410970</wp:posOffset>
                </wp:positionH>
                <wp:positionV relativeFrom="margin">
                  <wp:posOffset>4986655</wp:posOffset>
                </wp:positionV>
                <wp:extent cx="2081530" cy="29273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8153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&lt; ц.пяаъ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hpgjj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по исследованным показателям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! отвечает / но отвечает требованиям ТР ТС 021/2011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11.09999999999999pt;margin-top:392.64999999999998pt;width:163.90000000000001pt;height:23.050000000000001pt;z-index:-125829363;mso-wrap-distance-left:9.pt;mso-wrap-distance-top:137.pt;mso-wrap-distance-right:203.19999999999999pt;mso-wrap-distance-bottom:40.79999999999999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&lt; ц.пяаъ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hpgjj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по исследованным показателям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! отвечает / но отвечает требованиям ТР ТС 021/2011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063115" distB="67310" distL="120650" distR="2924810" simplePos="0" relativeHeight="125829392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margin">
                  <wp:posOffset>5309870</wp:posOffset>
                </wp:positionV>
                <wp:extent cx="1731010" cy="42037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31010" cy="420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; «О безопасности пищоаой продукции» .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ута. Решением КТС от 09.12.11 г. № 880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ru-RU" w:eastAsia="ru-RU" w:bidi="ru-RU"/>
                              </w:rPr>
                              <w:t xml:space="preserve">I Санитарный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ru-RU" w:eastAsia="ru-RU" w:bidi="ru-RU"/>
                              </w:rPr>
                              <w:t>врач _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11.59999999999999pt;margin-top:418.10000000000002pt;width:136.30000000000001pt;height:33.100000000000001pt;z-index:-125829361;mso-wrap-distance-left:9.5pt;mso-wrap-distance-top:162.44999999999999pt;mso-wrap-distance-right:230.30000000000001pt;mso-wrap-distance-bottom:5.2999999999999998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; «О безопасности пищоаой продукции» .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ута. Решением КТС от 09.12.11 г. № 880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ru-RU" w:eastAsia="ru-RU" w:bidi="ru-RU"/>
                        </w:rPr>
                        <w:t xml:space="preserve">I Санитарный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ru-RU" w:eastAsia="ru-RU" w:bidi="ru-RU"/>
                        </w:rPr>
                        <w:t>врач _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70380" distB="326390" distL="2610485" distR="114935" simplePos="0" relativeHeight="125829394" behindDoc="0" locked="0" layoutInCell="1" allowOverlap="1">
                <wp:simplePos x="0" y="0"/>
                <wp:positionH relativeFrom="page">
                  <wp:posOffset>3907155</wp:posOffset>
                </wp:positionH>
                <wp:positionV relativeFrom="margin">
                  <wp:posOffset>5017135</wp:posOffset>
                </wp:positionV>
                <wp:extent cx="2051050" cy="45402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51050" cy="454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Данная проба по исследованным показателям отвечает / не отвечает требованиям ТР ТС 033/2013 «О безопасности молока и молочной продукции»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07.64999999999998pt;margin-top:395.05000000000001pt;width:161.5pt;height:35.75pt;z-index:-125829359;mso-wrap-distance-left:205.55000000000001pt;mso-wrap-distance-top:139.40000000000001pt;mso-wrap-distance-right:9.0500000000000007pt;mso-wrap-distance-bottom:25.6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Данная проба по исследованным показателям отвечает / не отвечает требованиям ТР ТС 033/2013 «О безопасности молока и молочной продукции»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227580" distB="0" distL="2595245" distR="1373505" simplePos="0" relativeHeight="125829396" behindDoc="0" locked="0" layoutInCell="1" allowOverlap="1">
                <wp:simplePos x="0" y="0"/>
                <wp:positionH relativeFrom="page">
                  <wp:posOffset>3891915</wp:posOffset>
                </wp:positionH>
                <wp:positionV relativeFrom="margin">
                  <wp:posOffset>5474335</wp:posOffset>
                </wp:positionV>
                <wp:extent cx="807720" cy="32321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772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1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 09.1013 г №67 Санитарный врач _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06.44999999999999pt;margin-top:431.05000000000001pt;width:63.600000000000001pt;height:25.449999999999999pt;z-index:-125829357;mso-wrap-distance-left:204.34999999999999pt;mso-wrap-distance-top:175.40000000000001pt;mso-wrap-distance-right:108.1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1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 09.1013 г №67 Санитарный врач _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6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3998"/>
        <w:gridCol w:w="2136"/>
        <w:gridCol w:w="2285"/>
        <w:gridCol w:w="2141"/>
      </w:tblGrid>
      <w:tr>
        <w:trPr>
          <w:trHeight w:val="4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0,001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0,001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32901-2014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S. aureus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0,001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0,001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30347-2016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32031-2012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 spp.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ГОСТ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ISO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6785-2015</w:t>
            </w:r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both"/>
        <w:rPr>
          <w:sz w:val="14"/>
          <w:szCs w:val="1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ru-RU" w:eastAsia="ru-RU" w:bidi="ru-RU"/>
        </w:rPr>
        <w:t>Дополнительная информация.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both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429" w:left="470" w:right="640" w:bottom="1537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ru-RU" w:eastAsia="ru-RU" w:bidi="ru-RU"/>
        </w:rPr>
        <w:t>Результаты физико-химических испытаний рассчитаны как среднее арифметическое двух параллельных определений, оценка неопределенности (погрешности) получена при доверительной вероятности 95%.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7" w:after="6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29" w:left="0" w:right="0" w:bottom="1493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9101" w:val="left"/>
        </w:tabs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29" w:left="470" w:right="640" w:bottom="14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5 из 7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117600" distB="628015" distL="120650" distR="2930525" simplePos="0" relativeHeight="125829398" behindDoc="0" locked="0" layoutInCell="1" allowOverlap="1">
                <wp:simplePos x="0" y="0"/>
                <wp:positionH relativeFrom="page">
                  <wp:posOffset>1318260</wp:posOffset>
                </wp:positionH>
                <wp:positionV relativeFrom="paragraph">
                  <wp:posOffset>7220585</wp:posOffset>
                </wp:positionV>
                <wp:extent cx="1810385" cy="14033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038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Данная проОз гю исследованным показателям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03.8pt;margin-top:568.54999999999995pt;width:142.55000000000001pt;height:11.050000000000001pt;z-index:-125829355;mso-wrap-distance-left:9.5pt;mso-wrap-distance-top:88.pt;mso-wrap-distance-right:230.75pt;mso-wrap-distance-bottom:49.450000000000003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Данная проОз гю исследованным показателям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3175" distB="15240" distL="114300" distR="2726690" simplePos="0" relativeHeight="125829400" behindDoc="0" locked="0" layoutInCell="1" allowOverlap="1">
                <wp:simplePos x="0" y="0"/>
                <wp:positionH relativeFrom="page">
                  <wp:posOffset>1311910</wp:posOffset>
                </wp:positionH>
                <wp:positionV relativeFrom="paragraph">
                  <wp:posOffset>7376160</wp:posOffset>
                </wp:positionV>
                <wp:extent cx="2020570" cy="59753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0570" cy="597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 xml:space="preserve">отвечает /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н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 отвечает требованиям ТР ТС 021/2011 «О безопасности пищоеой продукции» утв. Рошенном КТС от 0912.11 г. № 380 Санитарный зрач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03.3pt;margin-top:580.79999999999995pt;width:159.09999999999999pt;height:47.049999999999997pt;z-index:-125829353;mso-wrap-distance-left:9.pt;mso-wrap-distance-top:100.25pt;mso-wrap-distance-right:214.69999999999999pt;mso-wrap-distance-bottom:1.2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1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 xml:space="preserve">отвечает /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>н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 отвечает требованиям ТР ТС 021/2011 «О безопасности пищоеой продукции» утв. Рошенном КТС от 0912.11 г. № 380 Санитарный зрач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36015" distB="0" distL="2677795" distR="114300" simplePos="0" relativeHeight="125829402" behindDoc="0" locked="0" layoutInCell="1" allowOverlap="1">
                <wp:simplePos x="0" y="0"/>
                <wp:positionH relativeFrom="page">
                  <wp:posOffset>3875405</wp:posOffset>
                </wp:positionH>
                <wp:positionV relativeFrom="paragraph">
                  <wp:posOffset>7239000</wp:posOffset>
                </wp:positionV>
                <wp:extent cx="2069465" cy="749935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69465" cy="749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Данная проба по исследованным показателям отвечает / не отвечает требованиям ТР ТС 034/2013 еО безопасности мяса и мясной продукции!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 0910.13 г. №68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Санитарный врач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05.14999999999998pt;margin-top:570.pt;width:162.94999999999999pt;height:59.049999999999997pt;z-index:-125829351;mso-wrap-distance-left:210.84999999999999pt;mso-wrap-distance-top:89.450000000000003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Данная проба по исследованным показателям отвечает / не отвечает требованиям ТР ТС 034/2013 еО безопасности мяса и мясной продукции!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 0910.13 г. №68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Санитарный врач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15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4940" w:right="0" w:firstLine="9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109383, РОССИЯ, Москва г, улица Песчаный Карьер, дом 3 строение 1, ком. 25,28, 29,30,31,33,33а, 336,34,35,36,37,37а, 38,38а, 39,40,41,42,43,44,45,46,47, 48,49,50, 51, 52, 53, 54,55, 56,57,58,60,61, 62,63, 64, 65,66, 67, 68, 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lab@)absert.m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RU.3J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</w:t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60" w:line="283" w:lineRule="auto"/>
        <w:ind w:left="6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 .Л.000039.09.19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7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97"/>
        <w:gridCol w:w="6826"/>
      </w:tblGrid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6789-4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Полуфабрикат из свинины бескостный. Шейка охлажденная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«MERCADOR»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 51102452-001-2021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25.06.2024 г. Годен до 16.07.2024 г.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«ПК «Элитгрупп Инвест»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! 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. 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I 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962 г</w:t>
            </w:r>
          </w:p>
        </w:tc>
      </w:tr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X® 880. На соответствие требованиям ТР ТС 034/2013 «О безопасности мяса и мясной про</w:t>
              <w:softHyphen/>
              <w:t xml:space="preserve">дукции», утв. Решением Совета ЕЭК от 9 октября 2013 года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Xs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68 приложение 1.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анализатор жидкости "Эксперт-001"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Xs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7106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г.-11.07.2024 г.</w:t>
            </w:r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8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278"/>
        <w:gridCol w:w="3979"/>
        <w:gridCol w:w="2410"/>
        <w:gridCol w:w="2424"/>
        <w:gridCol w:w="1704"/>
      </w:tblGrid>
      <w:tr>
        <w:trPr>
          <w:trHeight w:val="44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19" w:val="left"/>
              </w:tabs>
              <w:bidi w:val="0"/>
              <w:spacing w:before="0" w:after="0" w:line="266" w:lineRule="auto"/>
              <w:ind w:left="0" w:right="70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ВД</w:t>
              <w:tab/>
              <w:t xml:space="preserve">. . 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63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Общее количество мезофильных аэробных и факультативно-анаэробных бактерий (КМАФАнМ), КОЕ/г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4,0х10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не более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5,0x1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10444.15-94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Колиформные бактерии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0,001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0,001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31747-2012</w:t>
            </w:r>
          </w:p>
        </w:tc>
      </w:tr>
      <w:tr>
        <w:trPr>
          <w:trHeight w:val="42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Listeria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32031-2012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31659-2012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54" w:left="314" w:right="646" w:bottom="184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7" w:after="10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4" w:left="0" w:right="0" w:bottom="180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2604" w:val="left"/>
          <w:tab w:leader="underscore" w:pos="6199" w:val="left"/>
          <w:tab w:leader="underscore" w:pos="9362" w:val="left"/>
        </w:tabs>
        <w:bidi w:val="0"/>
        <w:spacing w:before="0" w:after="0" w:line="240" w:lineRule="auto"/>
        <w:ind w:left="0" w:right="0" w:firstLine="3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4" w:left="314" w:right="646" w:bottom="180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Протокол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Xs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6 из 7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12700</wp:posOffset>
                </wp:positionV>
                <wp:extent cx="2191385" cy="524510"/>
                <wp:wrapSquare wrapText="right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1385" cy="524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80.099999999999994pt;margin-top:1.pt;width:172.55000000000001pt;height:41.299999999999997pt;z-index:-12582934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6"/>
                          <w:szCs w:val="46"/>
                          <w:u w:val="single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1053465" distB="0" distL="114300" distR="4195445" simplePos="0" relativeHeight="125829406" behindDoc="0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5681345</wp:posOffset>
                </wp:positionV>
                <wp:extent cx="1828800" cy="32639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28800" cy="326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Ответственный за оформление протокола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4.950000000000003pt;margin-top:447.35000000000002pt;width:144.pt;height:25.699999999999999pt;z-index:-125829347;mso-wrap-distance-left:9.pt;mso-wrap-distance-top:82.950000000000003pt;mso-wrap-distance-right:330.35000000000002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Ответственный за оформление протокола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7750" distB="173355" distL="5113020" distR="114300" simplePos="0" relativeHeight="125829408" behindDoc="0" locked="0" layoutInCell="1" allowOverlap="1">
                <wp:simplePos x="0" y="0"/>
                <wp:positionH relativeFrom="page">
                  <wp:posOffset>5442585</wp:posOffset>
                </wp:positionH>
                <wp:positionV relativeFrom="paragraph">
                  <wp:posOffset>5675630</wp:posOffset>
                </wp:positionV>
                <wp:extent cx="911225" cy="15875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122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Аверкова Ю.В.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28.55000000000001pt;margin-top:446.89999999999998pt;width:71.75pt;height:12.5pt;z-index:-125829345;mso-wrap-distance-left:402.60000000000002pt;mso-wrap-distance-top:82.5pt;mso-wrap-distance-right:9.pt;mso-wrap-distance-bottom:13.65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Аверкова Ю.В.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96975" distB="60960" distL="5378450" distR="409575" simplePos="0" relativeHeight="125829410" behindDoc="0" locked="0" layoutInCell="1" allowOverlap="1">
                <wp:simplePos x="0" y="0"/>
                <wp:positionH relativeFrom="page">
                  <wp:posOffset>5708015</wp:posOffset>
                </wp:positionH>
                <wp:positionV relativeFrom="paragraph">
                  <wp:posOffset>5824855</wp:posOffset>
                </wp:positionV>
                <wp:extent cx="350520" cy="12192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0520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ru-RU" w:eastAsia="ru-RU" w:bidi="ru-RU"/>
                              </w:rPr>
                              <w:t>(Ф.И.О.)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49.44999999999999pt;margin-top:458.64999999999998pt;width:27.600000000000001pt;height:9.5999999999999996pt;z-index:-125829343;mso-wrap-distance-left:423.5pt;mso-wrap-distance-top:94.25pt;mso-wrap-distance-right:32.25pt;mso-wrap-distance-bottom:4.7999999999999998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ru-RU" w:eastAsia="ru-RU" w:bidi="ru-RU"/>
                        </w:rPr>
                        <w:t>(Ф.И.О.)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14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466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 109383, РОССИЯ, Москва г, улица Песчаный Карьер, дом 3 строение I, ком. 25,28, 29,30, 31,33,33а, 336,34,35,36,37,37а, 38,38а, 39,40,41,42,43,44,45,46,47,</w:t>
      </w:r>
    </w:p>
    <w:p>
      <w:pPr>
        <w:pStyle w:val="Style1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99" w:val="left"/>
        </w:tabs>
        <w:bidi w:val="0"/>
        <w:spacing w:before="0" w:after="0"/>
        <w:ind w:left="6000" w:right="0" w:hanging="9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50, 51,52, 53,54,55,56, 57, 58, 60,61,62,63,64,65,66,67,68,69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"mailto:lab@labsert.ni"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lab@labsert.ni</w:t>
      </w:r>
      <w:r>
        <w:fldChar w:fldCharType="end"/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00"/>
        <w:ind w:left="6300" w:right="0" w:hanging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 Лицензия: 77.01.13.001 .Л.000039.09.19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7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845"/>
        <w:gridCol w:w="6686"/>
      </w:tblGrid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6789 - 5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Воздух (микробная обсемененность)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JW-1,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0509082; анализатор жидкости мод. Эксперт-001, №7106.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05.07.2024 г. - 10.07.2024 г.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9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исследования:</w:t>
      </w:r>
    </w:p>
    <w:tbl>
      <w:tblPr>
        <w:tblOverlap w:val="never"/>
        <w:jc w:val="center"/>
        <w:tblLayout w:type="fixed"/>
      </w:tblPr>
      <w:tblGrid>
        <w:gridCol w:w="720"/>
        <w:gridCol w:w="2698"/>
        <w:gridCol w:w="1709"/>
        <w:gridCol w:w="1694"/>
        <w:gridCol w:w="1570"/>
        <w:gridCol w:w="2136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исследований</w:t>
            </w:r>
          </w:p>
        </w:tc>
      </w:tr>
      <w:tr>
        <w:trPr>
          <w:trHeight w:val="125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Холодильная камера «Молочные продукты»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Плесневые грибы, КОЕ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Методические рекомен</w:t>
              <w:softHyphen/>
              <w:t>дации по определению зараженности плесне</w:t>
              <w:softHyphen/>
              <w:t>выми грибами холодильных камер (с дополнениями)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275" w:left="594" w:right="555" w:bottom="173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5" w:left="0" w:right="0" w:bottom="1707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tabs>
          <w:tab w:leader="underscore" w:pos="2750" w:val="left"/>
          <w:tab w:leader="underscore" w:pos="2976" w:val="left"/>
          <w:tab w:leader="underscore" w:pos="7178" w:val="left"/>
          <w:tab w:leader="underscore" w:pos="7319" w:val="left"/>
          <w:tab w:leader="underscore" w:pos="9072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275" w:left="594" w:right="555" w:bottom="170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Протокол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Ns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6789/24-Д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ab/>
        <w:tab/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7 из 7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71" w:lineRule="auto"/>
        <w:ind w:left="4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-63/04-2024-Д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2300" w:right="0" w:hanging="136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 (ООО «ЛИГА-СЕРТ»)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264" w:lineRule="auto"/>
        <w:ind w:left="2020" w:right="0" w:hanging="980"/>
        <w:jc w:val="left"/>
      </w:pPr>
      <w:r>
        <mc:AlternateContent>
          <mc:Choice Requires="wps">
            <w:drawing>
              <wp:anchor distT="0" distB="0" distL="0" distR="0" simplePos="0" relativeHeight="125829412" behindDoc="0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139700</wp:posOffset>
                </wp:positionV>
                <wp:extent cx="2511425" cy="612775"/>
                <wp:wrapSquare wrapText="bothSides"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11425" cy="612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54"/>
                                <w:szCs w:val="54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ЛИГА-СЕРТ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79.950000000000003pt;margin-top:11.pt;width:197.75pt;height:48.25pt;z-index:-1258293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54"/>
                          <w:szCs w:val="54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ЛИГА-СЕРТ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 ул. Песчаный карьер, д.З, стр. I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3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РОССИЯ, Москва г, улица Песчаный Карьер, дом 3 строение 1, ком. 2. 28,29,30,31,33,33а, 336,34,35,36,37,37а, 38,38а, 39,40,41,42,43,44,45,4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59" w:val="left"/>
        </w:tabs>
        <w:bidi w:val="0"/>
        <w:spacing w:before="0" w:after="0" w:line="271" w:lineRule="auto"/>
        <w:ind w:left="1600" w:right="0" w:hanging="10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50, 51,52,53, 54,55,56, 57,58,60,61,62,63,64,65, 66, 67,68,69 тел..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Iab&lt;31labscrtru</w:t>
      </w:r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71" w:lineRule="auto"/>
        <w:ind w:left="340" w:right="0" w:firstLine="10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 ПР71 Лицензия: 77.01.13.001 .Л.000039.09.19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50545" distB="782955" distL="0" distR="0" simplePos="0" relativeHeight="125829414" behindDoc="0" locked="0" layoutInCell="1" allowOverlap="1">
                <wp:simplePos x="0" y="0"/>
                <wp:positionH relativeFrom="page">
                  <wp:posOffset>5560060</wp:posOffset>
                </wp:positionH>
                <wp:positionV relativeFrom="paragraph">
                  <wp:posOffset>550545</wp:posOffset>
                </wp:positionV>
                <wp:extent cx="996950" cy="37211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695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В. Н. Карпушенко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2024 г.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37.80000000000001pt;margin-top:43.350000000000001pt;width:78.5pt;height:29.300000000000001pt;z-index:-125829339;mso-wrap-distance-left:0;mso-wrap-distance-top:43.350000000000001pt;mso-wrap-distance-right:0;mso-wrap-distance-bottom:61.649999999999999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В. Н. Карпушенко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6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2024 г.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260" w:line="254" w:lineRule="auto"/>
        <w:ind w:right="0" w:hanging="1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измерений по производственному контролю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от «09» июля 2024 г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53" w:val="left"/>
        </w:tabs>
        <w:bidi w:val="0"/>
        <w:spacing w:before="0" w:after="0" w:line="240" w:lineRule="auto"/>
        <w:ind w:left="0" w:right="0" w:hanging="514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Номер и дата заявки: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>8/24 ОТ 10.01.2024 Г.</w:t>
      </w:r>
    </w:p>
    <w:p>
      <w:pPr>
        <w:pStyle w:val="Style4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34" w:val="left"/>
        </w:tabs>
        <w:bidi w:val="0"/>
        <w:spacing w:before="0" w:after="0" w:line="259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Заявитель и его адрес (юридический и фактический):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АО «ДИКСИ-Юг», Московская обл., г. Подольск, ул. Юбилейная, д. 32А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29" w:val="left"/>
        </w:tabs>
        <w:bidi w:val="0"/>
        <w:spacing w:before="0" w:after="0" w:line="240" w:lineRule="auto"/>
        <w:ind w:left="0" w:right="0" w:hanging="514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№ Акта и дата проведения измерений: </w:t>
      </w: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 xml:space="preserve">6792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>от 05.07.2024 г.</w:t>
      </w:r>
    </w:p>
    <w:p>
      <w:pPr>
        <w:pStyle w:val="Style4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25" w:val="left"/>
        </w:tabs>
        <w:bidi w:val="0"/>
        <w:spacing w:before="0" w:after="0" w:line="240" w:lineRule="auto"/>
        <w:ind w:left="0" w:right="0" w:hanging="514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Адрес проведения измерений: </w:t>
      </w: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 xml:space="preserve">г.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Москва, ул. Юных Ленинцев, д. 43/33, магазин № 77189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25" w:val="left"/>
        </w:tabs>
        <w:bidi w:val="0"/>
        <w:spacing w:before="0" w:after="260" w:line="240" w:lineRule="auto"/>
        <w:ind w:left="0" w:right="0" w:hanging="5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Сведения о средствах измерения:</w:t>
      </w:r>
    </w:p>
    <w:tbl>
      <w:tblPr>
        <w:tblOverlap w:val="never"/>
        <w:jc w:val="center"/>
        <w:tblLayout w:type="fixed"/>
      </w:tblPr>
      <w:tblGrid>
        <w:gridCol w:w="2784"/>
        <w:gridCol w:w="1238"/>
        <w:gridCol w:w="1666"/>
        <w:gridCol w:w="1517"/>
        <w:gridCol w:w="2506"/>
      </w:tblGrid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средства измерения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Заводской номер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поверке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Погрешность измерения</w:t>
            </w:r>
          </w:p>
        </w:tc>
      </w:tr>
      <w:tr>
        <w:trPr>
          <w:trHeight w:val="8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Прибор комбинированный ТКА-ГПСМ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61003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С-ДЫЯ/25-07- 2023/264757806 до 24.07.2024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Микроклимат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Т°±0,5°С; Вл.±5,0%;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Склв.возд. от 0,1 до 1,0м/с ±(0,045+0,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05V)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/c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&gt;1,0 м/с ±(0,1+0,05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V)m/c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Освещенность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±8%</w:t>
            </w:r>
          </w:p>
        </w:tc>
      </w:tr>
      <w:tr>
        <w:trPr>
          <w:trHeight w:val="70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шума и вибрации Ассистент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165713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С-ГЛР/09-08- 2023/268695233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 08.08.2024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Вибрация, шум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±0,5 дБ, ±0,7дБА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-4839" w:val="left"/>
        </w:tabs>
        <w:bidi w:val="0"/>
        <w:spacing w:before="0" w:after="180" w:line="266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НД, устанавливающие метод проведения измерений и оценок и регламентирующие ПДК, ПДУ, нормативные значения измеряемого и оцениваемого фактора:</w:t>
      </w:r>
    </w:p>
    <w:p>
      <w:pPr>
        <w:pStyle w:val="Style4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-4897" w:val="left"/>
        </w:tabs>
        <w:bidi w:val="0"/>
        <w:spacing w:before="0" w:after="0" w:line="266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4.3.2756-10. «Методические указания по измерению и оценке микроклимата производственных помещений»;</w:t>
      </w:r>
    </w:p>
    <w:p>
      <w:pPr>
        <w:pStyle w:val="Style4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-4897" w:val="left"/>
        </w:tabs>
        <w:bidi w:val="0"/>
        <w:spacing w:before="0" w:after="0" w:line="266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4.3.3975-24. «Методические указания по инструментальному контролю и оценке освещения рабочих мест»</w:t>
      </w:r>
    </w:p>
    <w:p>
      <w:pPr>
        <w:pStyle w:val="Style4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-4892" w:val="left"/>
        </w:tabs>
        <w:bidi w:val="0"/>
        <w:spacing w:before="0" w:after="0" w:line="266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4.3.3786-22. «Инструментальный контроль и оценка вибрации в жилых и общественных зданиях»;</w:t>
      </w:r>
    </w:p>
    <w:p>
      <w:pPr>
        <w:pStyle w:val="Style4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-4892" w:val="left"/>
        </w:tabs>
        <w:bidi w:val="0"/>
        <w:spacing w:before="0" w:after="0" w:line="262" w:lineRule="auto"/>
        <w:ind w:left="-51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4.3.3722-21. «Контроль уровня шума на территории жилой застройки, в жилых и общественных зданиях и помещениях»;</w:t>
      </w:r>
    </w:p>
    <w:p>
      <w:pPr>
        <w:pStyle w:val="Style4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-4897" w:val="left"/>
        </w:tabs>
        <w:bidi w:val="0"/>
        <w:spacing w:before="0" w:after="180" w:line="262" w:lineRule="auto"/>
        <w:ind w:left="-5140" w:right="0" w:firstLine="2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098" w:left="5554" w:right="653" w:bottom="109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1.2.3685-21.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2" w:val="left"/>
        </w:tabs>
        <w:bidi w:val="0"/>
        <w:spacing w:before="0" w:after="220" w:line="240" w:lineRule="auto"/>
        <w:ind w:left="0" w:right="0" w:firstLine="0"/>
        <w:jc w:val="left"/>
      </w:pPr>
      <w:r>
        <mc:AlternateContent>
          <mc:Choice Requires="wps">
            <w:drawing>
              <wp:anchor distT="176530" distB="0" distL="1961515" distR="114300" simplePos="0" relativeHeight="125829416" behindDoc="0" locked="0" layoutInCell="1" allowOverlap="1">
                <wp:simplePos x="0" y="0"/>
                <wp:positionH relativeFrom="page">
                  <wp:posOffset>5297170</wp:posOffset>
                </wp:positionH>
                <wp:positionV relativeFrom="paragraph">
                  <wp:posOffset>5142230</wp:posOffset>
                </wp:positionV>
                <wp:extent cx="963295" cy="250190"/>
                <wp:wrapSquare wrapText="left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3295" cy="250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Гаврилова М. В.</w:t>
                            </w:r>
                          </w:p>
                          <w:p>
                            <w:pPr>
                              <w:pStyle w:val="Style4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ru-RU" w:eastAsia="ru-RU" w:bidi="ru-RU"/>
                              </w:rPr>
                              <w:t>гфлпУ)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417.10000000000002pt;margin-top:404.89999999999998pt;width:75.849999999999994pt;height:19.699999999999999pt;z-index:-125829337;mso-wrap-distance-left:154.44999999999999pt;mso-wrap-distance-top:13.9pt;mso-wrap-distance-right:9.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Гаврилова М. В.</w:t>
                      </w:r>
                    </w:p>
                    <w:p>
                      <w:pPr>
                        <w:pStyle w:val="Style4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ru-RU" w:eastAsia="ru-RU" w:bidi="ru-RU"/>
                        </w:rPr>
                        <w:t>гфлпУ)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измерений:</w:t>
      </w:r>
    </w:p>
    <w:tbl>
      <w:tblPr>
        <w:tblOverlap w:val="never"/>
        <w:jc w:val="center"/>
        <w:tblLayout w:type="fixed"/>
      </w:tblPr>
      <w:tblGrid>
        <w:gridCol w:w="571"/>
        <w:gridCol w:w="2074"/>
        <w:gridCol w:w="2342"/>
        <w:gridCol w:w="840"/>
        <w:gridCol w:w="1243"/>
        <w:gridCol w:w="1512"/>
        <w:gridCol w:w="1493"/>
      </w:tblGrid>
      <w:tr>
        <w:trPr>
          <w:trHeight w:val="10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измерений, наименование рабочего места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Единицы измерений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 измерения*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Допустимое значение (ПДУ, ПДК)</w:t>
            </w:r>
          </w:p>
        </w:tc>
      </w:tr>
      <w:tr>
        <w:trPr>
          <w:trHeight w:val="27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Отдел «Овоши/фрукты»,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20,3±0,6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20,4±0,6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0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41,1±5,8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51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605,0±55,9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Отдел «Хлебобулочные изделия»,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20,1 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20,2±0,6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0,10±0,0б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41,3±5,8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50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597,0±55,2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Торговый зал у холодильной витрины с молочной продукцией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Шум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ДБА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42,0±0,8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60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Вибрация общая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Хо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70**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80</w:t>
            </w:r>
          </w:p>
        </w:tc>
      </w:tr>
      <w:tr>
        <w:trPr>
          <w:trHeight w:val="29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Yo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Zo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*U0.95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расширенная неопределенность (Р=0.95); коэффициент охвата (к=2); **нижний предел измерений</w:t>
      </w:r>
    </w:p>
    <w:p>
      <w:pPr>
        <w:widowControl w:val="0"/>
        <w:spacing w:after="85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700" w:line="266" w:lineRule="auto"/>
        <w:ind w:left="4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Ответственный за оформление протокола</w:t>
      </w:r>
    </w:p>
    <w:p>
      <w:pPr>
        <w:pStyle w:val="Style1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8491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6792/24-Д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2 из 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ОСЮ «ЛИГЛ-СЕРТ»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48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32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929" w:left="657" w:right="919" w:bottom="159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p>
      <w:pPr>
        <w:pStyle w:val="Style5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.IL 1</w:t>
      </w:r>
      <w:bookmarkEnd w:id="0"/>
      <w:bookmarkEnd w:id="1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66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 протоколу № 6792/24-Д от 09.07.2024 г.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260" w:line="254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ЗАКЛЮЧЕНИЕ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26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проведенных измерений показали, что на объекте заказчика АО «ДИКСИ-ЮГ», расположенном по адресу: г. Москва, ул. Юных Ленинцев, д. 43/33, магазин № 77189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на момент проведения измерений параметры микроклимата, уровни освещенности рабочей поверхности, шума и общей вибрации соответствуют требованиям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08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00" w:right="0" w:firstLine="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79375" distL="114300" distR="1168400" simplePos="0" relativeHeight="125829418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12700</wp:posOffset>
                </wp:positionV>
                <wp:extent cx="1164590" cy="176530"/>
                <wp:wrapSquare wrapText="right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459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ru-RU" w:eastAsia="ru-RU" w:bidi="ru-RU"/>
                              </w:rPr>
                              <w:t>Санитарный врач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67.950000000000003pt;margin-top:1.pt;width:91.700000000000003pt;height:13.9pt;z-index:-125829335;mso-wrap-distance-left:9.pt;mso-wrap-distance-right:92.pt;mso-wrap-distance-bottom:6.25pt;mso-position-horizontal-relative:page" filled="f" stroked="f">
                <v:textbox inset="0,0,0,0">
                  <w:txbxContent>
                    <w:p>
                      <w:pPr>
                        <w:pStyle w:val="Style4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ru-RU" w:eastAsia="ru-RU" w:bidi="ru-RU"/>
                        </w:rPr>
                        <w:t>Санитарный врач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109855" distB="0" distL="1918970" distR="113665" simplePos="0" relativeHeight="125829420" behindDoc="0" locked="0" layoutInCell="1" allowOverlap="1">
                <wp:simplePos x="0" y="0"/>
                <wp:positionH relativeFrom="page">
                  <wp:posOffset>2667635</wp:posOffset>
                </wp:positionH>
                <wp:positionV relativeFrom="paragraph">
                  <wp:posOffset>122555</wp:posOffset>
                </wp:positionV>
                <wp:extent cx="414655" cy="146050"/>
                <wp:wrapSquare wrapText="right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65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10.05000000000001pt;margin-top:9.6500000000000004pt;width:32.649999999999999pt;height:11.5pt;z-index:-125829333;mso-wrap-distance-left:151.09999999999999pt;mso-wrap-distance-top:8.6500000000000004pt;mso-wrap-distance-right:8.9499999999999993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(подпись)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ru-RU" w:eastAsia="ru-RU" w:bidi="ru-RU"/>
        </w:rPr>
        <w:t>Денисьева С. П.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(Ф.И.О.)</w:t>
      </w:r>
    </w:p>
    <w:sectPr>
      <w:footnotePr>
        <w:pos w:val="pageBottom"/>
        <w:numFmt w:val="decimal"/>
        <w:numRestart w:val="continuous"/>
      </w:footnotePr>
      <w:pgSz w:w="11900" w:h="16840"/>
      <w:pgMar w:top="9" w:left="894" w:right="821" w:bottom="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49"/>
      <w:numFmt w:val="decimal"/>
      <w:lvlText w:val="48.%1,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49"/>
      <w:numFmt w:val="decimal"/>
      <w:lvlText w:val="48,%1,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ru-RU" w:eastAsia="ru-RU" w:bidi="ru-RU"/>
      </w:rPr>
    </w:lvl>
  </w:abstractNum>
  <w:abstractNum w:abstractNumId="4">
    <w:multiLevelType w:val="multilevel"/>
    <w:lvl w:ilvl="0">
      <w:start w:val="49"/>
      <w:numFmt w:val="decimal"/>
      <w:lvlText w:val="48,%1,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ru-RU" w:eastAsia="ru-RU" w:bidi="ru-RU"/>
      </w:rPr>
    </w:lvl>
  </w:abstractNum>
  <w:abstractNum w:abstractNumId="6">
    <w:multiLevelType w:val="multilevel"/>
    <w:lvl w:ilvl="0">
      <w:start w:val="49"/>
      <w:numFmt w:val="decimal"/>
      <w:lvlText w:val="48,%1,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ru-RU" w:eastAsia="ru-RU" w:bidi="ru-RU"/>
      </w:rPr>
    </w:lvl>
  </w:abstractNum>
  <w:abstractNum w:abstractNumId="8">
    <w:multiLevelType w:val="multilevel"/>
    <w:lvl w:ilvl="0">
      <w:start w:val="49"/>
      <w:numFmt w:val="decimal"/>
      <w:lvlText w:val="47,48,%1,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ru-RU" w:eastAsia="ru-RU" w:bidi="ru-RU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Другое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Основной текст (2)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3">
    <w:name w:val="Основной текст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7">
    <w:name w:val="Основной текст (4)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1">
    <w:name w:val="Подпись к таблице_"/>
    <w:basedOn w:val="DefaultParagraphFont"/>
    <w:link w:val="Style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2">
    <w:name w:val="Основной текст (3)_"/>
    <w:basedOn w:val="DefaultParagraphFont"/>
    <w:link w:val="Style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3">
    <w:name w:val="Заголовок №1_"/>
    <w:basedOn w:val="DefaultParagraphFont"/>
    <w:link w:val="Style5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paragraph" w:customStyle="1" w:styleId="Style3">
    <w:name w:val="Другое"/>
    <w:basedOn w:val="Normal"/>
    <w:link w:val="CharStyle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39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12">
    <w:name w:val="Основной текст"/>
    <w:basedOn w:val="Normal"/>
    <w:link w:val="CharStyle13"/>
    <w:pPr>
      <w:widowControl w:val="0"/>
      <w:shd w:val="clear" w:color="auto" w:fill="FFFFFF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6">
    <w:name w:val="Основной текст (4)"/>
    <w:basedOn w:val="Normal"/>
    <w:link w:val="CharStyle1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0">
    <w:name w:val="Подпись к таблице"/>
    <w:basedOn w:val="Normal"/>
    <w:link w:val="CharStyle21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41">
    <w:name w:val="Основной текст (3)"/>
    <w:basedOn w:val="Normal"/>
    <w:link w:val="CharStyle42"/>
    <w:pPr>
      <w:widowControl w:val="0"/>
      <w:shd w:val="clear" w:color="auto" w:fill="FFFFFF"/>
      <w:spacing w:line="257" w:lineRule="auto"/>
      <w:ind w:left="-900" w:firstLine="1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2">
    <w:name w:val="Заголовок №1"/>
    <w:basedOn w:val="Normal"/>
    <w:link w:val="CharStyle53"/>
    <w:pPr>
      <w:widowControl w:val="0"/>
      <w:shd w:val="clear" w:color="auto" w:fill="FFFFFF"/>
      <w:spacing w:after="1860"/>
      <w:ind w:left="8200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