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E62" w:rsidRDefault="009155FE">
      <w:pPr>
        <w:spacing w:after="271" w:line="259" w:lineRule="auto"/>
        <w:ind w:left="905" w:hanging="10"/>
        <w:jc w:val="left"/>
      </w:pPr>
      <w:r>
        <w:rPr>
          <w:b/>
        </w:rPr>
        <w:t xml:space="preserve">Работа №1. Создание диаграммы прецедентов (вариантов использования). </w:t>
      </w:r>
    </w:p>
    <w:p w:rsidR="00DD1E62" w:rsidRDefault="009155FE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DD1E62" w:rsidRDefault="009155FE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:rsidR="00DD1E62" w:rsidRDefault="009155FE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DD1E62" w:rsidRDefault="009155FE">
      <w:pPr>
        <w:spacing w:after="53" w:line="259" w:lineRule="auto"/>
        <w:ind w:left="0" w:firstLine="0"/>
        <w:jc w:val="left"/>
      </w:pPr>
      <w:r>
        <w:t xml:space="preserve"> </w:t>
      </w:r>
    </w:p>
    <w:p w:rsidR="00DD1E62" w:rsidRDefault="009155FE">
      <w:pPr>
        <w:numPr>
          <w:ilvl w:val="0"/>
          <w:numId w:val="1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DD1E62" w:rsidRDefault="009155FE">
      <w:pPr>
        <w:numPr>
          <w:ilvl w:val="0"/>
          <w:numId w:val="1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DD1E62" w:rsidRDefault="009155FE">
      <w:pPr>
        <w:numPr>
          <w:ilvl w:val="0"/>
          <w:numId w:val="1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DD1E62" w:rsidRDefault="009155FE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DD1E62" w:rsidRDefault="009155FE">
      <w:pPr>
        <w:spacing w:after="0" w:line="259" w:lineRule="auto"/>
        <w:ind w:left="910" w:firstLine="0"/>
        <w:jc w:val="left"/>
      </w:pPr>
      <w:r>
        <w:rPr>
          <w:b/>
          <w:i/>
        </w:rPr>
        <w:t xml:space="preserve">Диаграмма вариантов использования (Диаграмма прецедентов). </w:t>
      </w:r>
    </w:p>
    <w:p w:rsidR="00DD1E62" w:rsidRDefault="009155FE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DD1E62" w:rsidRDefault="009155FE">
      <w:pPr>
        <w:spacing w:after="155"/>
        <w:ind w:left="202" w:firstLine="707"/>
      </w:pPr>
      <w:r>
        <w:t xml:space="preserve">Данная диаграмма предназначена для построения модели, которая будет отражать функционирование системы в окружающей среде. </w:t>
      </w:r>
    </w:p>
    <w:p w:rsidR="00DD1E62" w:rsidRDefault="009155FE">
      <w:pPr>
        <w:spacing w:after="0" w:line="259" w:lineRule="auto"/>
        <w:ind w:left="959" w:firstLine="0"/>
      </w:pPr>
      <w:r>
        <w:t xml:space="preserve">При построении диаграммы используют следующие элементы: </w:t>
      </w:r>
    </w:p>
    <w:p w:rsidR="00DD1E62" w:rsidRDefault="009155FE">
      <w:pPr>
        <w:spacing w:after="100" w:line="259" w:lineRule="auto"/>
        <w:ind w:left="0" w:firstLine="0"/>
        <w:jc w:val="left"/>
      </w:pPr>
      <w:r>
        <w:t xml:space="preserve"> </w:t>
      </w:r>
    </w:p>
    <w:p w:rsidR="00DD1E62" w:rsidRDefault="009155FE">
      <w:pPr>
        <w:numPr>
          <w:ilvl w:val="0"/>
          <w:numId w:val="2"/>
        </w:numPr>
        <w:ind w:hanging="360"/>
      </w:pPr>
      <w:r>
        <w:rPr>
          <w:i/>
        </w:rPr>
        <w:t xml:space="preserve">действующее лицо (актер) </w:t>
      </w:r>
      <w:r>
        <w:t xml:space="preserve">– обозначает роль пользователя, взаимодействующего с какой-либо определенной сущностью. Действующим лицом может быть не только человек, но и объекты внешнего мира; </w:t>
      </w:r>
    </w:p>
    <w:p w:rsidR="00DD1E62" w:rsidRDefault="009155FE">
      <w:pPr>
        <w:numPr>
          <w:ilvl w:val="0"/>
          <w:numId w:val="2"/>
        </w:numPr>
        <w:spacing w:after="155"/>
        <w:ind w:hanging="360"/>
      </w:pPr>
      <w:r>
        <w:rPr>
          <w:i/>
        </w:rPr>
        <w:t xml:space="preserve">прецеденты </w:t>
      </w:r>
      <w:r>
        <w:t xml:space="preserve">– отображают действия, выполняемые системой, которые приводят к результатам, наблюдаемым действующими лицами. </w:t>
      </w:r>
    </w:p>
    <w:p w:rsidR="00DD1E62" w:rsidRDefault="009155FE">
      <w:pPr>
        <w:spacing w:after="0" w:line="259" w:lineRule="auto"/>
        <w:ind w:left="959" w:firstLine="0"/>
      </w:pPr>
      <w:r>
        <w:t xml:space="preserve">Между прецедентами существуют связи: </w:t>
      </w:r>
    </w:p>
    <w:p w:rsidR="00DD1E62" w:rsidRDefault="009155FE">
      <w:pPr>
        <w:spacing w:after="94" w:line="259" w:lineRule="auto"/>
        <w:ind w:left="0" w:firstLine="0"/>
        <w:jc w:val="left"/>
      </w:pPr>
      <w:r>
        <w:t xml:space="preserve"> </w:t>
      </w:r>
    </w:p>
    <w:p w:rsidR="00DD1E62" w:rsidRDefault="009155FE">
      <w:pPr>
        <w:numPr>
          <w:ilvl w:val="0"/>
          <w:numId w:val="2"/>
        </w:numPr>
        <w:spacing w:after="173" w:line="259" w:lineRule="auto"/>
        <w:ind w:hanging="360"/>
      </w:pPr>
      <w:r>
        <w:rPr>
          <w:i/>
        </w:rPr>
        <w:t xml:space="preserve">обобщение </w:t>
      </w:r>
      <w:r>
        <w:t xml:space="preserve">– показывает общность ролей; </w:t>
      </w:r>
    </w:p>
    <w:p w:rsidR="00DD1E62" w:rsidRDefault="009155FE">
      <w:pPr>
        <w:numPr>
          <w:ilvl w:val="0"/>
          <w:numId w:val="2"/>
        </w:numPr>
        <w:ind w:hanging="360"/>
      </w:pPr>
      <w:r>
        <w:rPr>
          <w:i/>
        </w:rPr>
        <w:t xml:space="preserve">включение </w:t>
      </w:r>
      <w:r>
        <w:t xml:space="preserve">– показывает связь нескольких прецедентов, где базовый использует функциональное поведение связанных с ним вариантов использования; </w:t>
      </w:r>
    </w:p>
    <w:p w:rsidR="00DD1E62" w:rsidRDefault="009155FE">
      <w:pPr>
        <w:numPr>
          <w:ilvl w:val="0"/>
          <w:numId w:val="2"/>
        </w:numPr>
        <w:spacing w:after="146"/>
        <w:ind w:hanging="360"/>
      </w:pPr>
      <w:r>
        <w:rPr>
          <w:i/>
        </w:rPr>
        <w:t xml:space="preserve">расширение </w:t>
      </w:r>
      <w:r>
        <w:t xml:space="preserve">– показывает взаимосвязь базового прецедента и прецедентов, которые являются специальными случаями. </w:t>
      </w:r>
    </w:p>
    <w:p w:rsidR="00DD1E62" w:rsidRDefault="009155FE">
      <w:pPr>
        <w:spacing w:after="0" w:line="259" w:lineRule="auto"/>
        <w:ind w:left="905" w:hanging="10"/>
        <w:jc w:val="left"/>
      </w:pPr>
      <w:r>
        <w:rPr>
          <w:b/>
        </w:rPr>
        <w:t xml:space="preserve">Пример выполнения задания: </w:t>
      </w:r>
    </w:p>
    <w:p w:rsidR="00DD1E62" w:rsidRDefault="009155F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D1E62" w:rsidRDefault="009155FE">
      <w:pPr>
        <w:ind w:left="202" w:firstLine="707"/>
      </w:pPr>
      <w:r>
        <w:lastRenderedPageBreak/>
        <w:t xml:space="preserve">Для начала работы с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Visio</w:t>
      </w:r>
      <w:proofErr w:type="spellEnd"/>
      <w:r>
        <w:t xml:space="preserve"> 2016 необходимо запустить инструментальную среду, нажав на иконку под названием «</w:t>
      </w:r>
      <w:proofErr w:type="spellStart"/>
      <w:r>
        <w:t>Visio</w:t>
      </w:r>
      <w:proofErr w:type="spellEnd"/>
      <w:r>
        <w:t xml:space="preserve"> 2016». При открытии программы автоматически появляется окно с рекомендуемыми шаблонами для быстрого запуска (Рис. </w:t>
      </w:r>
    </w:p>
    <w:p w:rsidR="00DD1E62" w:rsidRDefault="009155FE">
      <w:pPr>
        <w:spacing w:after="2" w:line="259" w:lineRule="auto"/>
        <w:ind w:left="202" w:firstLine="0"/>
      </w:pPr>
      <w:r>
        <w:t xml:space="preserve">1). </w:t>
      </w:r>
    </w:p>
    <w:p w:rsidR="00DD1E62" w:rsidRDefault="009155FE">
      <w:pPr>
        <w:spacing w:after="6" w:line="259" w:lineRule="auto"/>
        <w:ind w:left="1231" w:firstLine="0"/>
        <w:jc w:val="left"/>
      </w:pPr>
      <w:r>
        <w:rPr>
          <w:noProof/>
        </w:rPr>
        <w:drawing>
          <wp:inline distT="0" distB="0" distL="0" distR="0">
            <wp:extent cx="4602457" cy="265938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57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62" w:rsidRDefault="009155FE">
      <w:pPr>
        <w:spacing w:after="0" w:line="259" w:lineRule="auto"/>
        <w:ind w:left="0" w:firstLine="0"/>
        <w:jc w:val="left"/>
      </w:pPr>
      <w:r>
        <w:t xml:space="preserve"> </w:t>
      </w:r>
    </w:p>
    <w:p w:rsidR="00DD1E62" w:rsidRDefault="009155FE">
      <w:pPr>
        <w:spacing w:after="0" w:line="259" w:lineRule="auto"/>
        <w:ind w:left="0" w:firstLine="0"/>
        <w:jc w:val="left"/>
      </w:pPr>
      <w:r>
        <w:t xml:space="preserve"> </w:t>
      </w:r>
    </w:p>
    <w:p w:rsidR="00DD1E62" w:rsidRDefault="009155FE">
      <w:pPr>
        <w:spacing w:after="0" w:line="259" w:lineRule="auto"/>
        <w:ind w:left="210" w:right="3" w:hanging="10"/>
        <w:jc w:val="center"/>
      </w:pPr>
      <w:r>
        <w:t xml:space="preserve">Рисунок 1. Стартовое окно MS </w:t>
      </w:r>
      <w:proofErr w:type="spellStart"/>
      <w:r>
        <w:t>Visio</w:t>
      </w:r>
      <w:proofErr w:type="spellEnd"/>
      <w:r>
        <w:t xml:space="preserve"> 2016 </w:t>
      </w:r>
    </w:p>
    <w:p w:rsidR="00DD1E62" w:rsidRDefault="009155FE">
      <w:pPr>
        <w:spacing w:after="0" w:line="259" w:lineRule="auto"/>
        <w:ind w:left="0" w:firstLine="0"/>
        <w:jc w:val="left"/>
      </w:pPr>
      <w:r>
        <w:t xml:space="preserve"> </w:t>
      </w:r>
    </w:p>
    <w:p w:rsidR="00DD1E62" w:rsidRDefault="009155FE">
      <w:pPr>
        <w:spacing w:after="0"/>
        <w:ind w:left="202" w:firstLine="707"/>
      </w:pPr>
      <w:r>
        <w:t xml:space="preserve">Для выполнения лабораторной работы понадобится «Схема вариантов использования». Чтобы ее найти, в стартовом окне в строке поиска нужно прописать название языка «UML», после чего выведутся все возможные схемы по UML, которые можно построить в инструментальной среде (Рис. 2). Среди них выбрать «Схема вариантов использования». </w:t>
      </w:r>
    </w:p>
    <w:p w:rsidR="00DD1E62" w:rsidRDefault="009155FE">
      <w:pPr>
        <w:spacing w:after="12" w:line="259" w:lineRule="auto"/>
        <w:ind w:left="1276" w:firstLine="0"/>
        <w:jc w:val="left"/>
      </w:pPr>
      <w:r>
        <w:rPr>
          <w:noProof/>
        </w:rPr>
        <w:drawing>
          <wp:inline distT="0" distB="0" distL="0" distR="0">
            <wp:extent cx="4577080" cy="2743829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7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62" w:rsidRDefault="009155FE">
      <w:pPr>
        <w:spacing w:after="232" w:line="259" w:lineRule="auto"/>
        <w:ind w:left="0" w:firstLine="0"/>
        <w:jc w:val="left"/>
      </w:pPr>
      <w:r>
        <w:t xml:space="preserve"> </w:t>
      </w:r>
    </w:p>
    <w:p w:rsidR="00DD1E62" w:rsidRDefault="009155FE">
      <w:pPr>
        <w:spacing w:after="0" w:line="259" w:lineRule="auto"/>
        <w:ind w:left="210" w:hanging="10"/>
        <w:jc w:val="center"/>
      </w:pPr>
      <w:r>
        <w:t xml:space="preserve">Рисунок 2. Результат поиска </w:t>
      </w:r>
    </w:p>
    <w:p w:rsidR="00DD1E62" w:rsidRDefault="009155F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DD1E62" w:rsidRDefault="009155FE">
      <w:pPr>
        <w:spacing w:line="259" w:lineRule="auto"/>
        <w:ind w:left="959" w:firstLine="0"/>
      </w:pPr>
      <w:r>
        <w:t xml:space="preserve">В качестве предметной области в ходе работы будет использоваться </w:t>
      </w:r>
    </w:p>
    <w:p w:rsidR="00DD1E62" w:rsidRDefault="009155FE">
      <w:pPr>
        <w:spacing w:after="277"/>
        <w:ind w:left="202" w:firstLine="0"/>
      </w:pPr>
      <w:r>
        <w:t xml:space="preserve">«Предприятие по сборке и продаже компьютеров» 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:rsidR="00DD1E62" w:rsidRDefault="009155FE">
      <w:pPr>
        <w:numPr>
          <w:ilvl w:val="0"/>
          <w:numId w:val="3"/>
        </w:numPr>
        <w:ind w:hanging="280"/>
      </w:pPr>
      <w:r>
        <w:rPr>
          <w:i/>
        </w:rPr>
        <w:t xml:space="preserve">Менеджер по работе с клиентами </w:t>
      </w:r>
      <w:r>
        <w:t xml:space="preserve">– сотрудник, который работает с заказчиком и его заказом. </w:t>
      </w:r>
    </w:p>
    <w:p w:rsidR="00DD1E62" w:rsidRDefault="009155FE">
      <w:pPr>
        <w:numPr>
          <w:ilvl w:val="0"/>
          <w:numId w:val="3"/>
        </w:numPr>
        <w:ind w:hanging="280"/>
      </w:pPr>
      <w:r>
        <w:rPr>
          <w:i/>
        </w:rPr>
        <w:t xml:space="preserve">Менеджер по снабжению </w:t>
      </w:r>
      <w:r>
        <w:t xml:space="preserve">– сотрудник, занимающийся закупкой необходимых комплектующих. </w:t>
      </w:r>
    </w:p>
    <w:p w:rsidR="00DD1E62" w:rsidRDefault="009155FE">
      <w:pPr>
        <w:numPr>
          <w:ilvl w:val="0"/>
          <w:numId w:val="3"/>
        </w:numPr>
        <w:ind w:hanging="280"/>
      </w:pPr>
      <w:r>
        <w:rPr>
          <w:i/>
        </w:rPr>
        <w:t xml:space="preserve">Инженер по сборке настольных компьютеров </w:t>
      </w:r>
      <w:r>
        <w:t xml:space="preserve">– сотрудник, который занимается сборкой настольных компьютеров. </w:t>
      </w:r>
    </w:p>
    <w:p w:rsidR="00DD1E62" w:rsidRDefault="009155FE">
      <w:pPr>
        <w:numPr>
          <w:ilvl w:val="0"/>
          <w:numId w:val="3"/>
        </w:numPr>
        <w:spacing w:after="149" w:line="259" w:lineRule="auto"/>
        <w:ind w:hanging="280"/>
      </w:pPr>
      <w:r>
        <w:rPr>
          <w:i/>
        </w:rPr>
        <w:t xml:space="preserve">Инженер по сборке ноутбуков </w:t>
      </w:r>
      <w:r>
        <w:t xml:space="preserve">– сотрудник, занимающийся сборкой ноутбуков. </w:t>
      </w:r>
    </w:p>
    <w:p w:rsidR="00DD1E62" w:rsidRDefault="009155FE">
      <w:pPr>
        <w:numPr>
          <w:ilvl w:val="0"/>
          <w:numId w:val="3"/>
        </w:numPr>
        <w:ind w:hanging="280"/>
      </w:pPr>
      <w:r>
        <w:rPr>
          <w:i/>
        </w:rPr>
        <w:t xml:space="preserve">Инженер </w:t>
      </w:r>
      <w:r>
        <w:rPr>
          <w:i/>
        </w:rPr>
        <w:tab/>
        <w:t xml:space="preserve">по </w:t>
      </w:r>
      <w:r>
        <w:rPr>
          <w:i/>
        </w:rPr>
        <w:tab/>
        <w:t xml:space="preserve">тестированию </w:t>
      </w:r>
      <w:r>
        <w:rPr>
          <w:i/>
        </w:rPr>
        <w:tab/>
      </w:r>
      <w:r>
        <w:t xml:space="preserve">– сотрудник, </w:t>
      </w:r>
      <w:r>
        <w:tab/>
        <w:t xml:space="preserve">который </w:t>
      </w:r>
      <w:r>
        <w:tab/>
        <w:t xml:space="preserve">занимается тестированием компьютеров. </w:t>
      </w:r>
    </w:p>
    <w:p w:rsidR="00DD1E62" w:rsidRDefault="009155FE">
      <w:pPr>
        <w:numPr>
          <w:ilvl w:val="0"/>
          <w:numId w:val="3"/>
        </w:numPr>
        <w:ind w:hanging="280"/>
      </w:pPr>
      <w:r>
        <w:rPr>
          <w:i/>
        </w:rPr>
        <w:t xml:space="preserve">Завскладом </w:t>
      </w:r>
      <w:r>
        <w:rPr>
          <w:i/>
        </w:rPr>
        <w:tab/>
      </w:r>
      <w:r>
        <w:t xml:space="preserve">– сотрудник, </w:t>
      </w:r>
      <w:r>
        <w:tab/>
        <w:t xml:space="preserve">заведующий </w:t>
      </w:r>
      <w:r>
        <w:tab/>
        <w:t xml:space="preserve">складом комплектующих частей. </w:t>
      </w:r>
      <w:r>
        <w:br w:type="page"/>
      </w:r>
    </w:p>
    <w:p w:rsidR="00DD1E62" w:rsidRDefault="009155FE">
      <w:pPr>
        <w:spacing w:after="282"/>
        <w:ind w:left="202" w:firstLine="707"/>
      </w:pPr>
      <w:r>
        <w:lastRenderedPageBreak/>
        <w:t xml:space="preserve">Теперь для действующих лиц надо выделить </w:t>
      </w:r>
      <w:r>
        <w:rPr>
          <w:i/>
        </w:rPr>
        <w:t>прецеденты</w:t>
      </w:r>
      <w:r>
        <w:t xml:space="preserve">, которые будут предоставлять им возможность выполнять необходимые функции. </w:t>
      </w:r>
    </w:p>
    <w:p w:rsidR="00DD1E62" w:rsidRDefault="009155FE">
      <w:pPr>
        <w:numPr>
          <w:ilvl w:val="0"/>
          <w:numId w:val="3"/>
        </w:numPr>
        <w:ind w:hanging="280"/>
      </w:pPr>
      <w:r>
        <w:rPr>
          <w:i/>
        </w:rPr>
        <w:t xml:space="preserve">Работа с заказом </w:t>
      </w:r>
      <w:r>
        <w:t xml:space="preserve">– позволяет менеджеру по работе с клиентами выполнять действия с заказом (добавлять, изменять, удалять). </w:t>
      </w:r>
    </w:p>
    <w:p w:rsidR="00DD1E62" w:rsidRDefault="009155FE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клиенте </w:t>
      </w:r>
      <w: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:rsidR="00DD1E62" w:rsidRDefault="009155FE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поставщиках </w:t>
      </w:r>
      <w:r>
        <w:t xml:space="preserve">– позволяет менеджеру по снабжению добавлять или удалять поставщиков. </w:t>
      </w:r>
    </w:p>
    <w:p w:rsidR="00DD1E62" w:rsidRDefault="009155FE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комплектующих </w:t>
      </w:r>
      <w: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:rsidR="00DD1E62" w:rsidRDefault="009155FE">
      <w:pPr>
        <w:numPr>
          <w:ilvl w:val="0"/>
          <w:numId w:val="3"/>
        </w:numPr>
        <w:ind w:hanging="280"/>
      </w:pPr>
      <w:r>
        <w:rPr>
          <w:i/>
        </w:rPr>
        <w:t xml:space="preserve">Сборка компьютеров </w:t>
      </w:r>
      <w:r>
        <w:t xml:space="preserve">– позволяет инженеру по сборке просматривать наряды на сборку компьютеров и отмечать ход выполнения работы. </w:t>
      </w:r>
    </w:p>
    <w:p w:rsidR="00DD1E62" w:rsidRDefault="009155FE">
      <w:pPr>
        <w:numPr>
          <w:ilvl w:val="0"/>
          <w:numId w:val="3"/>
        </w:numPr>
        <w:ind w:hanging="280"/>
      </w:pPr>
      <w:r>
        <w:rPr>
          <w:i/>
        </w:rPr>
        <w:t xml:space="preserve">Требование необходимых комплектующих </w:t>
      </w:r>
      <w:r>
        <w:t xml:space="preserve">– предназначено для запроса инженером по сборке необходимых запчастей со склада. </w:t>
      </w:r>
    </w:p>
    <w:p w:rsidR="00DD1E62" w:rsidRDefault="009155FE">
      <w:pPr>
        <w:numPr>
          <w:ilvl w:val="0"/>
          <w:numId w:val="3"/>
        </w:numPr>
        <w:spacing w:after="161"/>
        <w:ind w:hanging="280"/>
      </w:pPr>
      <w:r>
        <w:rPr>
          <w:i/>
        </w:rPr>
        <w:t xml:space="preserve">Учет поступления и выдачи комплектующих </w:t>
      </w:r>
      <w:r>
        <w:t xml:space="preserve">– позволяет завскладом вести учет поступления и выдачи запчастей со склада. </w:t>
      </w:r>
    </w:p>
    <w:p w:rsidR="00DD1E62" w:rsidRDefault="009155FE">
      <w:pPr>
        <w:spacing w:after="30"/>
        <w:ind w:left="202" w:firstLine="707"/>
      </w:pPr>
      <w:r>
        <w:t xml:space="preserve">Исходя из приведенного выше, ясна связь между действующими лицами и прецедентами. В схеме вариантов использования возможен только один тип связей – это отношение коммуникаций (в </w:t>
      </w:r>
      <w:proofErr w:type="spellStart"/>
      <w:r>
        <w:t>Visio</w:t>
      </w:r>
      <w:proofErr w:type="spellEnd"/>
      <w:r>
        <w:t xml:space="preserve"> фигура называется </w:t>
      </w:r>
    </w:p>
    <w:p w:rsidR="00DD1E62" w:rsidRDefault="009155FE">
      <w:pPr>
        <w:spacing w:after="0" w:line="259" w:lineRule="auto"/>
        <w:ind w:left="202" w:firstLine="0"/>
        <w:jc w:val="left"/>
      </w:pPr>
      <w:r>
        <w:rPr>
          <w:i/>
        </w:rPr>
        <w:t>«Ассоциация»</w:t>
      </w:r>
      <w:r>
        <w:t xml:space="preserve">). </w:t>
      </w:r>
    </w:p>
    <w:p w:rsidR="00DD1E62" w:rsidRDefault="009155FE">
      <w:pPr>
        <w:spacing w:after="0" w:line="259" w:lineRule="auto"/>
        <w:ind w:left="0" w:firstLine="0"/>
        <w:jc w:val="left"/>
      </w:pPr>
      <w:r>
        <w:t xml:space="preserve"> </w:t>
      </w:r>
    </w:p>
    <w:p w:rsidR="00DD1E62" w:rsidRDefault="009155FE">
      <w:pPr>
        <w:spacing w:line="259" w:lineRule="auto"/>
        <w:ind w:left="959" w:firstLine="0"/>
      </w:pPr>
      <w:r>
        <w:t xml:space="preserve">Для удобства связи «Менеджера по сборке настольных компьютеров» и </w:t>
      </w:r>
    </w:p>
    <w:p w:rsidR="00DD1E62" w:rsidRDefault="009155FE">
      <w:pPr>
        <w:spacing w:after="165"/>
        <w:ind w:left="202" w:firstLine="0"/>
      </w:pPr>
      <w:r>
        <w:t xml:space="preserve">«Менеджера по сборке ноутбуков» их можно объединить, добавив еще одно действующее лицо – «Менеджер по сборке». Чтобы их корректно объединить, необходимо использовать фигуру </w:t>
      </w:r>
      <w:r>
        <w:rPr>
          <w:i/>
        </w:rPr>
        <w:t>«Обобщение»</w:t>
      </w:r>
      <w:r>
        <w:t xml:space="preserve">. </w:t>
      </w:r>
    </w:p>
    <w:p w:rsidR="00DD1E62" w:rsidRDefault="009155FE">
      <w:pPr>
        <w:ind w:left="202" w:firstLine="707"/>
      </w:pPr>
      <w:r>
        <w:t>Отношение между прецедентами «Работа с заказом» и «Управление информацией о клиенте» будет отношением расширения (фигура</w:t>
      </w:r>
    </w:p>
    <w:p w:rsidR="00DD1E62" w:rsidRDefault="009155FE">
      <w:pPr>
        <w:spacing w:after="160"/>
        <w:ind w:left="0" w:firstLine="0"/>
      </w:pPr>
      <w:r>
        <w:rPr>
          <w:i/>
        </w:rPr>
        <w:t>«Расширить»</w:t>
      </w:r>
      <w:r>
        <w:t xml:space="preserve">), так как когда действующее лицо «Менеджер по работе с клиентами» работает с заказом, то он не всегда при этом управляет информацией о клиентах. </w:t>
      </w:r>
    </w:p>
    <w:p w:rsidR="00DD1E62" w:rsidRDefault="009155FE">
      <w:pPr>
        <w:spacing w:after="0"/>
        <w:ind w:left="202" w:firstLine="707"/>
      </w:pPr>
      <w:r>
        <w:lastRenderedPageBreak/>
        <w:t xml:space="preserve">Прецеденты «Сборка компьютеров» и «Требование необходимых комплектующих» представляют между собой отношение включения (фигура </w:t>
      </w:r>
    </w:p>
    <w:p w:rsidR="00DD1E62" w:rsidRDefault="009155FE">
      <w:pPr>
        <w:spacing w:after="155"/>
        <w:ind w:left="202" w:firstLine="0"/>
      </w:pPr>
      <w:r>
        <w:rPr>
          <w:i/>
        </w:rPr>
        <w:t>«Включить»</w:t>
      </w:r>
      <w:r>
        <w:t xml:space="preserve">), поскольку для сборки компьютеров нужно заказывать необходимые запчасти со склада. </w:t>
      </w:r>
    </w:p>
    <w:p w:rsidR="00DD1E62" w:rsidRDefault="009155FE">
      <w:pPr>
        <w:spacing w:after="0"/>
        <w:ind w:left="202" w:firstLine="707"/>
      </w:pPr>
      <w:r>
        <w:t xml:space="preserve">После того как определены все действующие лица, прецеденты и их отношения, можно переходить к построению самой диаграммы. Все фигуры, нужные для создания диаграммы находятся в левой части экрана (Рис. 3). </w:t>
      </w:r>
    </w:p>
    <w:p w:rsidR="00DD1E62" w:rsidRDefault="009155FE">
      <w:pPr>
        <w:spacing w:after="12" w:line="259" w:lineRule="auto"/>
        <w:ind w:left="3430" w:firstLine="0"/>
        <w:jc w:val="left"/>
      </w:pPr>
      <w:r>
        <w:rPr>
          <w:noProof/>
        </w:rPr>
        <w:drawing>
          <wp:inline distT="0" distB="0" distL="0" distR="0">
            <wp:extent cx="1838960" cy="2391984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39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62" w:rsidRDefault="009155FE">
      <w:pPr>
        <w:spacing w:after="232" w:line="259" w:lineRule="auto"/>
        <w:ind w:left="0" w:firstLine="0"/>
        <w:jc w:val="left"/>
      </w:pPr>
      <w:r>
        <w:t xml:space="preserve"> </w:t>
      </w:r>
    </w:p>
    <w:p w:rsidR="00DD1E62" w:rsidRDefault="009155FE">
      <w:pPr>
        <w:spacing w:after="0" w:line="259" w:lineRule="auto"/>
        <w:ind w:left="210" w:right="4" w:hanging="10"/>
        <w:jc w:val="center"/>
      </w:pPr>
      <w:r>
        <w:t xml:space="preserve">Рисунок 3. Фигуры для построения </w:t>
      </w:r>
    </w:p>
    <w:p w:rsidR="00DD1E62" w:rsidRDefault="009155FE">
      <w:pPr>
        <w:spacing w:after="0" w:line="259" w:lineRule="auto"/>
        <w:ind w:left="0" w:firstLine="0"/>
        <w:jc w:val="left"/>
      </w:pPr>
      <w:r>
        <w:t xml:space="preserve"> </w:t>
      </w:r>
    </w:p>
    <w:p w:rsidR="00DD1E62" w:rsidRDefault="009155FE">
      <w:pPr>
        <w:ind w:left="202" w:firstLine="707"/>
      </w:pPr>
      <w:r>
        <w:t xml:space="preserve">Чтобы перенести фигуру на рабочее поле, надо левой кнопкой мыши зажать необходимую фигуру и переместить в нужное место. После размещения объектов в рабочем поле, им необходимо дать наименования, для этого надо выполнить двойной клик по фигуре и, в появившемся окне, вписать имя. Пример схемы на рисунке 4. </w:t>
      </w:r>
    </w:p>
    <w:p w:rsidR="00DD1E62" w:rsidRDefault="00DD1E62">
      <w:pPr>
        <w:sectPr w:rsidR="00DD1E62">
          <w:footerReference w:type="even" r:id="rId10"/>
          <w:footerReference w:type="default" r:id="rId11"/>
          <w:footerReference w:type="first" r:id="rId12"/>
          <w:pgSz w:w="11900" w:h="16840"/>
          <w:pgMar w:top="1053" w:right="830" w:bottom="1409" w:left="1502" w:header="720" w:footer="961" w:gutter="0"/>
          <w:cols w:space="720"/>
        </w:sectPr>
      </w:pPr>
    </w:p>
    <w:p w:rsidR="00DD1E62" w:rsidRDefault="009155F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DD1E62" w:rsidRDefault="009155FE">
      <w:pPr>
        <w:spacing w:after="0" w:line="259" w:lineRule="auto"/>
        <w:ind w:left="0" w:firstLine="0"/>
        <w:jc w:val="left"/>
      </w:pPr>
      <w:r>
        <w:t xml:space="preserve"> </w:t>
      </w:r>
    </w:p>
    <w:p w:rsidR="00DD1E62" w:rsidRDefault="009155FE">
      <w:pPr>
        <w:spacing w:after="0" w:line="259" w:lineRule="auto"/>
        <w:ind w:left="0" w:right="61" w:firstLine="0"/>
        <w:jc w:val="left"/>
      </w:pPr>
      <w:r>
        <w:t xml:space="preserve"> </w:t>
      </w:r>
    </w:p>
    <w:p w:rsidR="00DD1E62" w:rsidRDefault="009155F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8087317" cy="5073015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87317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1E62" w:rsidRDefault="009155FE">
      <w:pPr>
        <w:spacing w:after="64" w:line="259" w:lineRule="auto"/>
        <w:ind w:left="0" w:firstLine="0"/>
        <w:jc w:val="left"/>
      </w:pPr>
      <w:r>
        <w:lastRenderedPageBreak/>
        <w:t xml:space="preserve"> </w:t>
      </w:r>
    </w:p>
    <w:p w:rsidR="00DD1E62" w:rsidRDefault="009155FE">
      <w:pPr>
        <w:spacing w:after="80" w:line="259" w:lineRule="auto"/>
        <w:ind w:left="0" w:right="11" w:firstLine="0"/>
        <w:jc w:val="center"/>
      </w:pPr>
      <w:r>
        <w:t xml:space="preserve">Рисунок 4. Диаграмма вариантов использования </w:t>
      </w:r>
    </w:p>
    <w:p w:rsidR="00DD1E62" w:rsidRDefault="009155FE">
      <w:pPr>
        <w:tabs>
          <w:tab w:val="center" w:pos="6439"/>
        </w:tabs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Calibri" w:eastAsia="Calibri" w:hAnsi="Calibri" w:cs="Calibri"/>
          <w:sz w:val="22"/>
        </w:rPr>
        <w:t xml:space="preserve">61 </w:t>
      </w:r>
    </w:p>
    <w:p w:rsidR="00DD1E62" w:rsidRDefault="00DD1E62">
      <w:pPr>
        <w:sectPr w:rsidR="00DD1E62">
          <w:footerReference w:type="even" r:id="rId14"/>
          <w:footerReference w:type="default" r:id="rId15"/>
          <w:footerReference w:type="first" r:id="rId16"/>
          <w:pgSz w:w="16840" w:h="11900" w:orient="landscape"/>
          <w:pgMar w:top="1440" w:right="1963" w:bottom="1440" w:left="1982" w:header="720" w:footer="720" w:gutter="0"/>
          <w:cols w:space="720"/>
        </w:sectPr>
      </w:pPr>
    </w:p>
    <w:p w:rsidR="00DD1E62" w:rsidRDefault="009155FE">
      <w:pPr>
        <w:spacing w:after="188" w:line="259" w:lineRule="auto"/>
        <w:ind w:left="460" w:firstLine="0"/>
        <w:jc w:val="left"/>
      </w:pPr>
      <w:r>
        <w:rPr>
          <w:b/>
        </w:rPr>
        <w:lastRenderedPageBreak/>
        <w:t xml:space="preserve">Задание для выполнения во время занятия: </w:t>
      </w:r>
    </w:p>
    <w:p w:rsidR="00DD1E62" w:rsidRDefault="009155FE">
      <w:pPr>
        <w:numPr>
          <w:ilvl w:val="0"/>
          <w:numId w:val="4"/>
        </w:numPr>
        <w:spacing w:after="73" w:line="358" w:lineRule="auto"/>
        <w:ind w:hanging="360"/>
        <w:jc w:val="left"/>
      </w:pPr>
      <w:r>
        <w:t>Разработать диаграмму вариантов использования для мобильного приложения «</w:t>
      </w:r>
      <w:proofErr w:type="spellStart"/>
      <w:r>
        <w:t>Петроэлектросбыт</w:t>
      </w:r>
      <w:proofErr w:type="spellEnd"/>
      <w:r>
        <w:t xml:space="preserve">» </w:t>
      </w:r>
    </w:p>
    <w:p w:rsidR="00DD1E62" w:rsidRDefault="009155FE">
      <w:pPr>
        <w:numPr>
          <w:ilvl w:val="0"/>
          <w:numId w:val="4"/>
        </w:numPr>
        <w:spacing w:after="0" w:line="358" w:lineRule="auto"/>
        <w:ind w:hanging="360"/>
        <w:jc w:val="left"/>
      </w:pPr>
      <w:r>
        <w:t xml:space="preserve">Разработать диаграмму вариантов использования «Фитнес» согласно описания предметной области:  </w:t>
      </w:r>
    </w:p>
    <w:p w:rsidR="00DD1E62" w:rsidRDefault="009155FE">
      <w:pPr>
        <w:spacing w:after="2" w:line="238" w:lineRule="auto"/>
        <w:ind w:left="-15" w:right="-15" w:firstLine="699"/>
      </w:pPr>
      <w:r>
        <w:rPr>
          <w:rFonts w:ascii="Garamond" w:eastAsia="Garamond" w:hAnsi="Garamond" w:cs="Garamond"/>
        </w:rPr>
        <w:t xml:space="preserve">Программа для фитнес-центра по распределению фитнес – расписания и контроля его соблюдения  </w:t>
      </w:r>
    </w:p>
    <w:p w:rsidR="00DD1E62" w:rsidRDefault="009155FE">
      <w:pPr>
        <w:spacing w:after="2" w:line="238" w:lineRule="auto"/>
        <w:ind w:left="-15" w:right="-15" w:firstLine="699"/>
      </w:pPr>
      <w:r>
        <w:rPr>
          <w:rFonts w:ascii="Garamond" w:eastAsia="Garamond" w:hAnsi="Garamond" w:cs="Garamond"/>
        </w:rPr>
        <w:t xml:space="preserve">Предполагается, что в системе фитнес центра будет 3 роли пользователей: </w:t>
      </w:r>
      <w:r w:rsidRPr="00D353B8">
        <w:rPr>
          <w:rFonts w:ascii="Garamond" w:eastAsia="Garamond" w:hAnsi="Garamond" w:cs="Garamond"/>
          <w:highlight w:val="yellow"/>
        </w:rPr>
        <w:t>клиенты</w:t>
      </w:r>
      <w:r>
        <w:rPr>
          <w:rFonts w:ascii="Garamond" w:eastAsia="Garamond" w:hAnsi="Garamond" w:cs="Garamond"/>
        </w:rPr>
        <w:t xml:space="preserve">, </w:t>
      </w:r>
      <w:r w:rsidRPr="00D353B8">
        <w:rPr>
          <w:rFonts w:ascii="Garamond" w:eastAsia="Garamond" w:hAnsi="Garamond" w:cs="Garamond"/>
          <w:highlight w:val="yellow"/>
        </w:rPr>
        <w:t>тренеры</w:t>
      </w:r>
      <w:r>
        <w:rPr>
          <w:rFonts w:ascii="Garamond" w:eastAsia="Garamond" w:hAnsi="Garamond" w:cs="Garamond"/>
        </w:rPr>
        <w:t xml:space="preserve">, </w:t>
      </w:r>
      <w:r w:rsidRPr="00D353B8">
        <w:rPr>
          <w:rFonts w:ascii="Garamond" w:eastAsia="Garamond" w:hAnsi="Garamond" w:cs="Garamond"/>
          <w:highlight w:val="yellow"/>
        </w:rPr>
        <w:t>администраторы</w:t>
      </w:r>
      <w:r>
        <w:rPr>
          <w:rFonts w:ascii="Garamond" w:eastAsia="Garamond" w:hAnsi="Garamond" w:cs="Garamond"/>
        </w:rPr>
        <w:t xml:space="preserve">. </w:t>
      </w:r>
      <w:r w:rsidRPr="00D353B8">
        <w:rPr>
          <w:rFonts w:ascii="Garamond" w:eastAsia="Garamond" w:hAnsi="Garamond" w:cs="Garamond"/>
          <w:highlight w:val="cyan"/>
        </w:rPr>
        <w:t>Авторизация</w:t>
      </w:r>
      <w:r>
        <w:rPr>
          <w:rFonts w:ascii="Garamond" w:eastAsia="Garamond" w:hAnsi="Garamond" w:cs="Garamond"/>
        </w:rPr>
        <w:t xml:space="preserve"> в системе производится </w:t>
      </w:r>
      <w:r w:rsidRPr="00D353B8">
        <w:rPr>
          <w:rFonts w:ascii="Garamond" w:eastAsia="Garamond" w:hAnsi="Garamond" w:cs="Garamond"/>
          <w:highlight w:val="magenta"/>
        </w:rPr>
        <w:t>по телефону и паролю</w:t>
      </w:r>
      <w:r>
        <w:rPr>
          <w:rFonts w:ascii="Garamond" w:eastAsia="Garamond" w:hAnsi="Garamond" w:cs="Garamond"/>
        </w:rPr>
        <w:t xml:space="preserve">. </w:t>
      </w:r>
    </w:p>
    <w:p w:rsidR="00DD1E62" w:rsidRDefault="009155FE">
      <w:pPr>
        <w:spacing w:after="2" w:line="238" w:lineRule="auto"/>
        <w:ind w:left="-15" w:right="-15" w:firstLine="699"/>
      </w:pPr>
      <w:r>
        <w:rPr>
          <w:rFonts w:ascii="Garamond" w:eastAsia="Garamond" w:hAnsi="Garamond" w:cs="Garamond"/>
        </w:rPr>
        <w:t xml:space="preserve">Клиенты могут </w:t>
      </w:r>
      <w:r w:rsidRPr="00D353B8">
        <w:rPr>
          <w:rFonts w:ascii="Garamond" w:eastAsia="Garamond" w:hAnsi="Garamond" w:cs="Garamond"/>
          <w:highlight w:val="cyan"/>
        </w:rPr>
        <w:t>зарегистрироваться</w:t>
      </w:r>
      <w:r>
        <w:rPr>
          <w:rFonts w:ascii="Garamond" w:eastAsia="Garamond" w:hAnsi="Garamond" w:cs="Garamond"/>
        </w:rPr>
        <w:t xml:space="preserve"> в системе</w:t>
      </w:r>
      <w:r w:rsidRPr="00D353B8">
        <w:rPr>
          <w:rFonts w:ascii="Garamond" w:eastAsia="Garamond" w:hAnsi="Garamond" w:cs="Garamond"/>
          <w:highlight w:val="magenta"/>
        </w:rPr>
        <w:t>, указав ФИО, телефон, пароль, дату рождения, фото профиля, пол.</w:t>
      </w:r>
      <w:r>
        <w:rPr>
          <w:rFonts w:ascii="Garamond" w:eastAsia="Garamond" w:hAnsi="Garamond" w:cs="Garamond"/>
        </w:rPr>
        <w:t xml:space="preserve">  </w:t>
      </w:r>
    </w:p>
    <w:p w:rsidR="00DD1E62" w:rsidRDefault="009155FE">
      <w:pPr>
        <w:spacing w:after="2" w:line="238" w:lineRule="auto"/>
        <w:ind w:left="-15" w:right="-15" w:firstLine="699"/>
      </w:pPr>
      <w:r w:rsidRPr="00156466">
        <w:rPr>
          <w:rFonts w:ascii="Garamond" w:eastAsia="Garamond" w:hAnsi="Garamond" w:cs="Garamond"/>
          <w:highlight w:val="yellow"/>
        </w:rPr>
        <w:t>Администраторы</w:t>
      </w:r>
      <w:r>
        <w:rPr>
          <w:rFonts w:ascii="Garamond" w:eastAsia="Garamond" w:hAnsi="Garamond" w:cs="Garamond"/>
        </w:rPr>
        <w:t xml:space="preserve"> – пользователи с уже заполненным профилем. Они могут </w:t>
      </w:r>
      <w:r w:rsidRPr="00D067CC">
        <w:rPr>
          <w:rFonts w:ascii="Garamond" w:eastAsia="Garamond" w:hAnsi="Garamond" w:cs="Garamond"/>
          <w:highlight w:val="cyan"/>
        </w:rPr>
        <w:t>добавлять</w:t>
      </w:r>
      <w:r>
        <w:rPr>
          <w:rFonts w:ascii="Garamond" w:eastAsia="Garamond" w:hAnsi="Garamond" w:cs="Garamond"/>
        </w:rPr>
        <w:t xml:space="preserve"> новых </w:t>
      </w:r>
      <w:r w:rsidRPr="00D067CC">
        <w:rPr>
          <w:rFonts w:ascii="Garamond" w:eastAsia="Garamond" w:hAnsi="Garamond" w:cs="Garamond"/>
          <w:highlight w:val="cyan"/>
        </w:rPr>
        <w:t>тренеров</w:t>
      </w:r>
      <w:r>
        <w:rPr>
          <w:rFonts w:ascii="Garamond" w:eastAsia="Garamond" w:hAnsi="Garamond" w:cs="Garamond"/>
        </w:rPr>
        <w:t xml:space="preserve"> и </w:t>
      </w:r>
      <w:r w:rsidRPr="00D067CC">
        <w:rPr>
          <w:rFonts w:ascii="Garamond" w:eastAsia="Garamond" w:hAnsi="Garamond" w:cs="Garamond"/>
          <w:highlight w:val="cyan"/>
        </w:rPr>
        <w:t>записывать</w:t>
      </w:r>
      <w:r>
        <w:rPr>
          <w:rFonts w:ascii="Garamond" w:eastAsia="Garamond" w:hAnsi="Garamond" w:cs="Garamond"/>
        </w:rPr>
        <w:t xml:space="preserve"> их </w:t>
      </w:r>
      <w:r w:rsidRPr="00D067CC">
        <w:rPr>
          <w:rFonts w:ascii="Garamond" w:eastAsia="Garamond" w:hAnsi="Garamond" w:cs="Garamond"/>
          <w:highlight w:val="cyan"/>
        </w:rPr>
        <w:t>на</w:t>
      </w:r>
      <w:r>
        <w:rPr>
          <w:rFonts w:ascii="Garamond" w:eastAsia="Garamond" w:hAnsi="Garamond" w:cs="Garamond"/>
        </w:rPr>
        <w:t xml:space="preserve"> различные </w:t>
      </w:r>
      <w:r w:rsidRPr="00D067CC">
        <w:rPr>
          <w:rFonts w:ascii="Garamond" w:eastAsia="Garamond" w:hAnsi="Garamond" w:cs="Garamond"/>
          <w:highlight w:val="cyan"/>
        </w:rPr>
        <w:t>курсы</w:t>
      </w:r>
      <w:r>
        <w:rPr>
          <w:rFonts w:ascii="Garamond" w:eastAsia="Garamond" w:hAnsi="Garamond" w:cs="Garamond"/>
        </w:rPr>
        <w:t xml:space="preserve"> обучения с целью поддержки и улучшения их профессиональной квалификации. Постоянным клиентам администраторы </w:t>
      </w:r>
      <w:r w:rsidRPr="00D067CC">
        <w:rPr>
          <w:rFonts w:ascii="Garamond" w:eastAsia="Garamond" w:hAnsi="Garamond" w:cs="Garamond"/>
        </w:rPr>
        <w:t xml:space="preserve">могут </w:t>
      </w:r>
      <w:r w:rsidRPr="00D067CC">
        <w:rPr>
          <w:rFonts w:ascii="Garamond" w:eastAsia="Garamond" w:hAnsi="Garamond" w:cs="Garamond"/>
          <w:highlight w:val="cyan"/>
        </w:rPr>
        <w:t>предоставлять скидки на тренировки.</w:t>
      </w:r>
      <w:r>
        <w:rPr>
          <w:rFonts w:ascii="Garamond" w:eastAsia="Garamond" w:hAnsi="Garamond" w:cs="Garamond"/>
        </w:rPr>
        <w:t xml:space="preserve"> </w:t>
      </w:r>
    </w:p>
    <w:p w:rsidR="00DD1E62" w:rsidRDefault="009155FE">
      <w:pPr>
        <w:spacing w:after="2" w:line="238" w:lineRule="auto"/>
        <w:ind w:left="-15" w:right="-15" w:firstLine="699"/>
      </w:pPr>
      <w:r>
        <w:rPr>
          <w:rFonts w:ascii="Garamond" w:eastAsia="Garamond" w:hAnsi="Garamond" w:cs="Garamond"/>
        </w:rPr>
        <w:t xml:space="preserve">Любой клиент после авторизации </w:t>
      </w:r>
      <w:r w:rsidRPr="00D067CC">
        <w:rPr>
          <w:rFonts w:ascii="Garamond" w:eastAsia="Garamond" w:hAnsi="Garamond" w:cs="Garamond"/>
          <w:highlight w:val="cyan"/>
        </w:rPr>
        <w:t>может выбрать себе тренера</w:t>
      </w:r>
      <w:r>
        <w:rPr>
          <w:rFonts w:ascii="Garamond" w:eastAsia="Garamond" w:hAnsi="Garamond" w:cs="Garamond"/>
        </w:rPr>
        <w:t xml:space="preserve"> (если у него нет такового).  В этом случае клиент видит список тренеров с именем, фото, полом, стажем работы и списком достижений. Клиент </w:t>
      </w:r>
      <w:r w:rsidRPr="00D067CC">
        <w:rPr>
          <w:rFonts w:ascii="Garamond" w:eastAsia="Garamond" w:hAnsi="Garamond" w:cs="Garamond"/>
          <w:highlight w:val="cyan"/>
        </w:rPr>
        <w:t>может отправить заявку любому из тренеров</w:t>
      </w:r>
      <w:r>
        <w:rPr>
          <w:rFonts w:ascii="Garamond" w:eastAsia="Garamond" w:hAnsi="Garamond" w:cs="Garamond"/>
        </w:rPr>
        <w:t xml:space="preserve">, написав при этом цель, которую он хочет достигнуть при тренировках. </w:t>
      </w:r>
    </w:p>
    <w:p w:rsidR="00DD1E62" w:rsidRDefault="009155FE">
      <w:pPr>
        <w:spacing w:after="2" w:line="238" w:lineRule="auto"/>
        <w:ind w:left="-15" w:right="-15" w:firstLine="699"/>
      </w:pPr>
      <w:r>
        <w:rPr>
          <w:rFonts w:ascii="Garamond" w:eastAsia="Garamond" w:hAnsi="Garamond" w:cs="Garamond"/>
        </w:rPr>
        <w:t xml:space="preserve">Тренер после авторизации видит новые заявки от клиентов и их количество (если таковые имеются).  Тренер </w:t>
      </w:r>
      <w:r w:rsidRPr="00D067CC">
        <w:rPr>
          <w:rFonts w:ascii="Garamond" w:eastAsia="Garamond" w:hAnsi="Garamond" w:cs="Garamond"/>
          <w:highlight w:val="cyan"/>
        </w:rPr>
        <w:t>может принять заявку или отклонить</w:t>
      </w:r>
      <w:r>
        <w:rPr>
          <w:rFonts w:ascii="Garamond" w:eastAsia="Garamond" w:hAnsi="Garamond" w:cs="Garamond"/>
        </w:rPr>
        <w:t xml:space="preserve">. </w:t>
      </w:r>
      <w:r w:rsidRPr="00D067CC">
        <w:rPr>
          <w:rFonts w:ascii="Garamond" w:eastAsia="Garamond" w:hAnsi="Garamond" w:cs="Garamond"/>
          <w:highlight w:val="cyan"/>
        </w:rPr>
        <w:t>В случае отказа, тренер должен указать причину</w:t>
      </w:r>
      <w:r>
        <w:rPr>
          <w:rFonts w:ascii="Garamond" w:eastAsia="Garamond" w:hAnsi="Garamond" w:cs="Garamond"/>
        </w:rPr>
        <w:t xml:space="preserve">. В случае подтверждения заявки тренер должен </w:t>
      </w:r>
      <w:r w:rsidRPr="00D067CC">
        <w:rPr>
          <w:rFonts w:ascii="Garamond" w:eastAsia="Garamond" w:hAnsi="Garamond" w:cs="Garamond"/>
          <w:highlight w:val="cyan"/>
        </w:rPr>
        <w:t>выставить план индивидуальных занятий для клиента</w:t>
      </w:r>
      <w:r>
        <w:rPr>
          <w:rFonts w:ascii="Garamond" w:eastAsia="Garamond" w:hAnsi="Garamond" w:cs="Garamond"/>
        </w:rPr>
        <w:t>. Выбрав из списка клиентов без плана тренировок, тренер видит цель клиента, его возраст и планирует дат</w:t>
      </w:r>
      <w:bookmarkStart w:id="0" w:name="_GoBack"/>
      <w:bookmarkEnd w:id="0"/>
      <w:r>
        <w:rPr>
          <w:rFonts w:ascii="Garamond" w:eastAsia="Garamond" w:hAnsi="Garamond" w:cs="Garamond"/>
        </w:rPr>
        <w:t xml:space="preserve">ы тренировочного цикла. Для индивидуальных занятий тренер может выбрать упражнения, указывая при этом его вид (приседания, отжимания и т.д.), частоту выполнения (сколько раз в неделю), число подходов и число повторений в каждом подходе. </w:t>
      </w:r>
    </w:p>
    <w:p w:rsidR="00DD1E62" w:rsidRDefault="009155FE">
      <w:pPr>
        <w:spacing w:after="2" w:line="238" w:lineRule="auto"/>
        <w:ind w:left="-15" w:right="-15" w:firstLine="699"/>
      </w:pPr>
      <w:r>
        <w:rPr>
          <w:rFonts w:ascii="Garamond" w:eastAsia="Garamond" w:hAnsi="Garamond" w:cs="Garamond"/>
        </w:rPr>
        <w:t xml:space="preserve">Клиент, отправивший заявку, но не получивший ответа, видит список своих заявок с результатами (в том числе с указанием причины при отказе) и количеством дней ожидания ответа. Получив план тренировок, клиент видит экран с 2 вкладками: план тренировок (дата-список упражнений через запятую) и сегодняшний перечень индивидуальных занятий. Для последней выводится список: вид упражнения, количество повторов и </w:t>
      </w:r>
      <w:proofErr w:type="spellStart"/>
      <w:r>
        <w:rPr>
          <w:rFonts w:ascii="Garamond" w:eastAsia="Garamond" w:hAnsi="Garamond" w:cs="Garamond"/>
        </w:rPr>
        <w:t>Checkbox</w:t>
      </w:r>
      <w:proofErr w:type="spellEnd"/>
      <w:r>
        <w:rPr>
          <w:rFonts w:ascii="Garamond" w:eastAsia="Garamond" w:hAnsi="Garamond" w:cs="Garamond"/>
        </w:rPr>
        <w:t xml:space="preserve">, позволяющий отметить выполнения, упражнения. Несмотря на это, упражнение не будет засчитано системой до тех пор, пока клиент не укажет показатель своего пульса во время выполнения упражнения. Сверху </w:t>
      </w:r>
      <w:r>
        <w:rPr>
          <w:rFonts w:ascii="Garamond" w:eastAsia="Garamond" w:hAnsi="Garamond" w:cs="Garamond"/>
        </w:rPr>
        <w:lastRenderedPageBreak/>
        <w:t xml:space="preserve">выводится сегодняшний прогресс (по количеству выполненных упражнений) в процентах с графическим отображением.  </w:t>
      </w:r>
    </w:p>
    <w:p w:rsidR="00DD1E62" w:rsidRDefault="009155FE">
      <w:pPr>
        <w:spacing w:after="0" w:line="259" w:lineRule="auto"/>
        <w:ind w:left="0" w:firstLine="0"/>
        <w:jc w:val="right"/>
      </w:pPr>
      <w:r>
        <w:rPr>
          <w:rFonts w:ascii="Garamond" w:eastAsia="Garamond" w:hAnsi="Garamond" w:cs="Garamond"/>
        </w:rPr>
        <w:t xml:space="preserve">Тренер также </w:t>
      </w:r>
      <w:r w:rsidRPr="00951567">
        <w:rPr>
          <w:rFonts w:ascii="Garamond" w:eastAsia="Garamond" w:hAnsi="Garamond" w:cs="Garamond"/>
          <w:highlight w:val="cyan"/>
        </w:rPr>
        <w:t>может посмотреть список своих текущих клиентов</w:t>
      </w:r>
      <w:r>
        <w:rPr>
          <w:rFonts w:ascii="Garamond" w:eastAsia="Garamond" w:hAnsi="Garamond" w:cs="Garamond"/>
        </w:rPr>
        <w:t xml:space="preserve"> с указанием у каждого: </w:t>
      </w:r>
    </w:p>
    <w:p w:rsidR="00DD1E62" w:rsidRDefault="009155FE">
      <w:pPr>
        <w:spacing w:after="2" w:line="238" w:lineRule="auto"/>
        <w:ind w:left="-15" w:right="-15" w:firstLine="0"/>
      </w:pPr>
      <w:r>
        <w:rPr>
          <w:rFonts w:ascii="Garamond" w:eastAsia="Garamond" w:hAnsi="Garamond" w:cs="Garamond"/>
        </w:rPr>
        <w:t xml:space="preserve">проценты выполнения всего цикла тренировок (зависит от длительности цикла) и процента выполненных упражнений (т.к. некоторые упражнения могут быть пропущены). По каждому клиенту выводится средний показатель пульса во время выполнения упражнений. </w:t>
      </w:r>
    </w:p>
    <w:p w:rsidR="00DD1E62" w:rsidRDefault="009155FE">
      <w:pPr>
        <w:spacing w:after="66" w:line="259" w:lineRule="auto"/>
        <w:ind w:left="0" w:firstLine="0"/>
        <w:jc w:val="left"/>
      </w:pPr>
      <w:r>
        <w:rPr>
          <w:rFonts w:ascii="Garamond" w:eastAsia="Garamond" w:hAnsi="Garamond" w:cs="Garamond"/>
        </w:rPr>
        <w:t xml:space="preserve"> </w:t>
      </w:r>
    </w:p>
    <w:p w:rsidR="00DD1E62" w:rsidRDefault="009155FE">
      <w:pPr>
        <w:spacing w:after="2462" w:line="259" w:lineRule="auto"/>
        <w:ind w:left="820" w:firstLine="0"/>
        <w:jc w:val="left"/>
      </w:pPr>
      <w:r>
        <w:rPr>
          <w:b/>
        </w:rPr>
        <w:t xml:space="preserve"> </w:t>
      </w:r>
    </w:p>
    <w:p w:rsidR="00DD1E62" w:rsidRDefault="009155FE">
      <w:pPr>
        <w:tabs>
          <w:tab w:val="center" w:pos="4724"/>
        </w:tabs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Calibri" w:eastAsia="Calibri" w:hAnsi="Calibri" w:cs="Calibri"/>
          <w:sz w:val="22"/>
        </w:rPr>
        <w:t xml:space="preserve">7 </w:t>
      </w:r>
    </w:p>
    <w:sectPr w:rsidR="00DD1E62">
      <w:footerReference w:type="even" r:id="rId17"/>
      <w:footerReference w:type="default" r:id="rId18"/>
      <w:footerReference w:type="first" r:id="rId19"/>
      <w:pgSz w:w="11900" w:h="16840"/>
      <w:pgMar w:top="1440" w:right="591" w:bottom="1440" w:left="1598" w:header="720" w:footer="49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CC3" w:rsidRDefault="007F5CC3">
      <w:pPr>
        <w:spacing w:after="0" w:line="240" w:lineRule="auto"/>
      </w:pPr>
      <w:r>
        <w:separator/>
      </w:r>
    </w:p>
  </w:endnote>
  <w:endnote w:type="continuationSeparator" w:id="0">
    <w:p w:rsidR="007F5CC3" w:rsidRDefault="007F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62" w:rsidRDefault="009155FE">
    <w:pPr>
      <w:tabs>
        <w:tab w:val="center" w:pos="4820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62" w:rsidRDefault="009155FE">
    <w:pPr>
      <w:tabs>
        <w:tab w:val="center" w:pos="4820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C5612" w:rsidRPr="009C5612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62" w:rsidRDefault="009155FE">
    <w:pPr>
      <w:tabs>
        <w:tab w:val="center" w:pos="4820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62" w:rsidRDefault="00DD1E62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62" w:rsidRDefault="00DD1E62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62" w:rsidRDefault="00DD1E62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62" w:rsidRDefault="00DD1E62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62" w:rsidRDefault="00DD1E62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62" w:rsidRDefault="00DD1E6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CC3" w:rsidRDefault="007F5CC3">
      <w:pPr>
        <w:spacing w:after="0" w:line="240" w:lineRule="auto"/>
      </w:pPr>
      <w:r>
        <w:separator/>
      </w:r>
    </w:p>
  </w:footnote>
  <w:footnote w:type="continuationSeparator" w:id="0">
    <w:p w:rsidR="007F5CC3" w:rsidRDefault="007F5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B34AB"/>
    <w:multiLevelType w:val="hybridMultilevel"/>
    <w:tmpl w:val="90883620"/>
    <w:lvl w:ilvl="0" w:tplc="CF8E34B6">
      <w:start w:val="1"/>
      <w:numFmt w:val="decimal"/>
      <w:lvlText w:val="%1."/>
      <w:lvlJc w:val="left"/>
      <w:pPr>
        <w:ind w:left="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92B45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5A8D8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6853D2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04D468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727D7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6617E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FAC154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B2BCA4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6A2B7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2"/>
    <w:rsid w:val="00100FD7"/>
    <w:rsid w:val="00136EEB"/>
    <w:rsid w:val="00156466"/>
    <w:rsid w:val="00615892"/>
    <w:rsid w:val="007D0326"/>
    <w:rsid w:val="007F5CC3"/>
    <w:rsid w:val="009155FE"/>
    <w:rsid w:val="00951567"/>
    <w:rsid w:val="009C5612"/>
    <w:rsid w:val="00A14118"/>
    <w:rsid w:val="00C04D49"/>
    <w:rsid w:val="00CA1032"/>
    <w:rsid w:val="00D067CC"/>
    <w:rsid w:val="00D353B8"/>
    <w:rsid w:val="00D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83D6"/>
  <w15:docId w15:val="{04A887A8-FC40-417C-AA81-0C56932C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1" w:line="359" w:lineRule="auto"/>
      <w:ind w:left="572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Работа 1_UML_прецеденты.docx</vt:lpstr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Работа 1_UML_прецеденты.docx</dc:title>
  <dc:subject/>
  <dc:creator>Programmer</dc:creator>
  <cp:keywords/>
  <cp:lastModifiedBy>lias</cp:lastModifiedBy>
  <cp:revision>3</cp:revision>
  <dcterms:created xsi:type="dcterms:W3CDTF">2023-10-05T18:30:00Z</dcterms:created>
  <dcterms:modified xsi:type="dcterms:W3CDTF">2023-10-10T20:35:00Z</dcterms:modified>
</cp:coreProperties>
</file>