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1652C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3E61652C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3E61652C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3E61652C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AA8B790" wp14:paraId="120EF022" wp14:textId="28311EAF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5AA8B790" w:rsidR="0FD89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</w:p>
    <w:p xmlns:wp14="http://schemas.microsoft.com/office/word/2010/wordml" w:rsidP="3E61652C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3E61652C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5AA8B790" wp14:paraId="0B55C4E7" wp14:textId="49AB2FAA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Створення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WPF-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клієнта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WCF-сервісу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3E61652C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9CB0DE0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CB0DE0" w:rsidP="59CB0DE0" w:rsidRDefault="59CB0DE0" w14:paraId="50D47FEE" w14:textId="5248C2E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CB0DE0" w:rsidP="59CB0DE0" w:rsidRDefault="59CB0DE0" w14:paraId="7433D3F6" w14:textId="3D1A73C6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3E61652C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3E61652C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3E61652C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3E61652C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Руслан</w:t>
      </w:r>
    </w:p>
    <w:p xmlns:wp14="http://schemas.microsoft.com/office/word/2010/wordml" w:rsidP="3E61652C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61652C" w:rsidP="5AA8B790" w:rsidRDefault="3E61652C" w14:paraId="45688777" w14:textId="262A04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A8B7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  <w:r w:rsidRPr="5AA8B790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5AA8B790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AA8B790" w:rsidR="78972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</w:t>
      </w:r>
      <w:r w:rsidRPr="5AA8B790" w:rsidR="7C4BB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авчитися зв’язувати елементи WPF з WCF-сервісом.</w:t>
      </w:r>
    </w:p>
    <w:p xmlns:wp14="http://schemas.microsoft.com/office/word/2010/wordml" w:rsidP="1C45B9F2" wp14:paraId="68A0CCB6" wp14:textId="72B74D2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45B9F2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1C45B9F2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1C45B9F2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6cbcaa5a79a344af">
        <w:r w:rsidRPr="1C45B9F2" w:rsidR="4160EB7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  <w:r w:rsidRPr="1C45B9F2" w:rsidR="09481DD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/tree/main/Lab6</w:t>
        </w:r>
      </w:hyperlink>
    </w:p>
    <w:p xmlns:wp14="http://schemas.microsoft.com/office/word/2010/wordml" w:rsidP="5AA8B790" wp14:paraId="51DC0712" wp14:textId="0AE75AC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A8B790" w:rsidR="3AFA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Обране індивідуальне завдання №</w:t>
      </w:r>
      <w:r w:rsidRPr="5AA8B790" w:rsidR="5E13C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</w:t>
      </w:r>
      <w:r w:rsidRPr="5AA8B790" w:rsidR="3AFA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5AA8B790" w:rsidR="6C438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</w:t>
      </w:r>
      <w:r w:rsidRPr="5AA8B790" w:rsidR="0A1BAC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Створіть SPA, яка реалізує конвертацію валюти (гривні в долари)</w:t>
      </w:r>
      <w:r w:rsidRPr="5AA8B790" w:rsidR="6C438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  <w:r w:rsidR="5AA8B790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3655B20" wp14:anchorId="0C9FA0F1">
            <wp:simplePos x="0" y="0"/>
            <wp:positionH relativeFrom="column">
              <wp:posOffset>4410075</wp:posOffset>
            </wp:positionH>
            <wp:positionV relativeFrom="paragraph">
              <wp:posOffset>476250</wp:posOffset>
            </wp:positionV>
            <wp:extent cx="1784535" cy="2922357"/>
            <wp:effectExtent l="0" t="0" r="0" b="0"/>
            <wp:wrapNone/>
            <wp:docPr id="101858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2c5af3027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535" cy="2922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9CB0DE0" w:rsidP="5AA8B790" w:rsidRDefault="59CB0DE0" w14:paraId="5EF767B8" w14:textId="668169E2">
      <w:pPr>
        <w:jc w:val="center"/>
      </w:pPr>
    </w:p>
    <w:p xmlns:wp14="http://schemas.microsoft.com/office/word/2010/wordml" w:rsidP="5AA8B790" wp14:paraId="30FFDD85" wp14:textId="107053F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A8B790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5AA8B790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</w:p>
    <w:p w:rsidR="2DC84AF6" w:rsidP="5AA8B790" w:rsidRDefault="2DC84AF6" w14:paraId="571FC5F0" w14:textId="7F3FC2F3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Частина 1. WPF-клієнт для WCF-сервісу</w:t>
      </w:r>
    </w:p>
    <w:p w:rsidR="2DC84AF6" w:rsidP="5AA8B790" w:rsidRDefault="2DC84AF6" w14:paraId="652563C5" w14:textId="1E9A3FFC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Клонування репозиторію:</w:t>
      </w:r>
    </w:p>
    <w:p w:rsidR="2DC84AF6" w:rsidP="5AA8B790" w:rsidRDefault="2DC84AF6" w14:paraId="352DF5C5" w14:textId="2848CE49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git clone </w:t>
      </w:r>
      <w:hyperlink r:id="R1ba499a91e8e4575">
        <w:r w:rsidRPr="5AA8B790" w:rsidR="1262DE8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https://github.com/RuslanCHNU/STP_Labs.git</w:t>
        </w:r>
        <w:r>
          <w:br/>
        </w:r>
      </w:hyperlink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cd STP_Labs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DC84AF6" w:rsidP="5AA8B790" w:rsidRDefault="2DC84AF6" w14:paraId="4623D3C9" w14:textId="1BFE1D92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папки Lab6 у репозиторії.</w:t>
      </w:r>
    </w:p>
    <w:p w:rsidR="2DC84AF6" w:rsidP="5AA8B790" w:rsidRDefault="2DC84AF6" w14:paraId="7AD2C16E" w14:textId="4AE82DD6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Відновлення бази даних AdventureWorksLT:</w:t>
      </w:r>
    </w:p>
    <w:p w:rsidR="2DC84AF6" w:rsidP="5AA8B790" w:rsidRDefault="2DC84AF6" w14:paraId="2BBCBC15" w14:textId="2023B1E2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RESTORE DATABASE [AdventureWorksLT]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 DISK = N'D:\Uni_2\STP\Lab6\AdventureWorksLT2019.bak'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WITH MOVE N'AdventureWorksLT2019_Data' TO N'D:\Uni_2\STP\Lab6\AdventureWorksLT.mdf',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MOVE N'AdventureWorksLT2019_Log' TO D'\Uni_2\STP\Lab6\AdventureWorksLT_log.ldf', REPLACE;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DC84AF6" w:rsidP="5AA8B790" w:rsidRDefault="2DC84AF6" w14:paraId="41982B72" w14:textId="1B0EC7C8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проекту WCF-сервісу (ASP.NET Web Application → Empty) під назвою AdventureWorksService.</w:t>
      </w:r>
    </w:p>
    <w:p w:rsidR="2DC84AF6" w:rsidP="5AA8B790" w:rsidRDefault="2DC84AF6" w14:paraId="7DE979A5" w14:textId="6D5E188D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EDMX-моделі з підключенням до бази AdventureWorksLT.</w:t>
      </w:r>
    </w:p>
    <w:p w:rsidR="2DC84AF6" w:rsidP="5AA8B790" w:rsidRDefault="2DC84AF6" w14:paraId="0E42E7CF" w14:textId="7795C2A7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WCF Service (AdventureWorksService.svc) з інтерфейсом і реалізацією методів GetOrders і UpdateOrder.</w:t>
      </w:r>
    </w:p>
    <w:p w:rsidR="2DC84AF6" w:rsidP="5AA8B790" w:rsidRDefault="2DC84AF6" w14:paraId="0C48B8FC" w14:textId="64C6501B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Налаштування Web.config для basicHttpBinding та метаданого MX.</w:t>
      </w:r>
    </w:p>
    <w:p w:rsidR="2DC84AF6" w:rsidP="5AA8B790" w:rsidRDefault="2DC84AF6" w14:paraId="4F8C9603" w14:textId="6820A9E3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WPF App (.NET Framework) AdventureWorksSalesEditor.</w:t>
      </w:r>
    </w:p>
    <w:p w:rsidR="2DC84AF6" w:rsidP="5AA8B790" w:rsidRDefault="2DC84AF6" w14:paraId="022CBD9B" w14:textId="188B5A83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Service Reference до AdventureWorksService.svc та реалізація навігації по записах із DataGrid.</w:t>
      </w:r>
    </w:p>
    <w:p w:rsidR="2DC84AF6" w:rsidP="1C45B9F2" w:rsidRDefault="2DC84AF6" w14:paraId="6DEC80DE" w14:textId="37EF0675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noProof w:val="0"/>
          <w:lang w:val="en-US"/>
        </w:rPr>
      </w:pP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Налаштування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Window_Loaded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кнопок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"&lt;", "&gt;", "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Save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Changes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".</w:t>
      </w:r>
      <w:r>
        <w:br/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DC84AF6" w:rsidP="5AA8B790" w:rsidRDefault="2DC84AF6" w14:paraId="618E1CFC" w14:textId="7A1480D3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Посилання на запущений сервіс</w:t>
      </w:r>
    </w:p>
    <w:p w:rsidR="2DC84AF6" w:rsidP="5AA8B790" w:rsidRDefault="2DC84AF6" w14:paraId="7419EB85" w14:textId="088B4804">
      <w:pPr>
        <w:pStyle w:val="Normal"/>
        <w:numPr>
          <w:ilvl w:val="0"/>
          <w:numId w:val="2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Сервіс: </w:t>
      </w:r>
      <w:hyperlink r:id="Reb64d36981b74191">
        <w:r w:rsidRPr="1C45B9F2" w:rsidR="6720A39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http://localhost:44344/AdventureWorksService.svc</w:t>
        </w:r>
      </w:hyperlink>
    </w:p>
    <w:p w:rsidR="2DC84AF6" w:rsidP="5AA8B790" w:rsidRDefault="2DC84AF6" w14:paraId="298842D4" w14:textId="21127E10">
      <w:pPr>
        <w:spacing w:before="240" w:beforeAutospacing="off" w:after="240" w:afterAutospacing="off" w:line="240" w:lineRule="auto"/>
        <w:ind/>
      </w:pPr>
      <w:r w:rsidR="0253E7AE">
        <w:drawing>
          <wp:inline wp14:editId="0D74DE21" wp14:anchorId="34A0E04B">
            <wp:extent cx="5724524" cy="1581150"/>
            <wp:effectExtent l="0" t="0" r="0" b="0"/>
            <wp:docPr id="1931082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3b7c687fc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84AF6" w:rsidP="5AA8B790" w:rsidRDefault="2DC84AF6" w14:paraId="6DA111EA" w14:textId="7BF4952B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Частина 2. SPA на основі WCF і Web Forms</w:t>
      </w:r>
    </w:p>
    <w:p w:rsidR="2DC84AF6" w:rsidP="5AA8B790" w:rsidRDefault="2DC84AF6" w14:paraId="4C0D32A9" w14:textId="20987368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Interface IWeightConverter.cs із методами ToKilograms та ToPounds.</w:t>
      </w:r>
    </w:p>
    <w:p w:rsidR="2DC84AF6" w:rsidP="5AA8B790" w:rsidRDefault="2DC84AF6" w14:paraId="14A419E7" w14:textId="309B02C6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WeightConverter.svc із WebScriptServiceHostFactory та реалізацією методів.</w:t>
      </w:r>
    </w:p>
    <w:p w:rsidR="2DC84AF6" w:rsidP="5AA8B790" w:rsidRDefault="2DC84AF6" w14:paraId="01A1BBD3" w14:textId="39614B54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Налаштування Web.config з enableWebScript та webHttpBinding.</w:t>
      </w:r>
    </w:p>
    <w:p w:rsidR="2DC84AF6" w:rsidP="5AA8B790" w:rsidRDefault="2DC84AF6" w14:paraId="03DA201A" w14:textId="5E941234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Default.aspx, ScriptManager з ServiceReference до WeightConverter.svc і CurrencyConverter.svc.</w:t>
      </w:r>
    </w:p>
    <w:p w:rsidR="2DC84AF6" w:rsidP="5AA8B790" w:rsidRDefault="2DC84AF6" w14:paraId="32C30E4F" w14:textId="047806CF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ICurrencyConverter.cs та CurrencyConverter.svc, реалізація конвертації гривні в долари з фіксованим курсом.</w:t>
      </w:r>
    </w:p>
    <w:p w:rsidR="2DC84AF6" w:rsidP="5AA8B790" w:rsidRDefault="2DC84AF6" w14:paraId="0A129756" w14:textId="1DCE21E1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на сторінку двох TextBox і двох кнопок, реалізація функцій convertWeight() і convertCurrency() без постбеків.</w:t>
      </w:r>
    </w:p>
    <w:p w:rsidR="2DC84AF6" w:rsidP="1C45B9F2" w:rsidRDefault="2DC84AF6" w14:paraId="62441813" w14:textId="5160CE71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>
        <w:br/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Посилання на SPA</w:t>
      </w:r>
    </w:p>
    <w:p w:rsidR="2DC84AF6" w:rsidP="5AA8B790" w:rsidRDefault="2DC84AF6" w14:paraId="66961BE4" w14:textId="156DB253">
      <w:pPr>
        <w:pStyle w:val="Normal"/>
        <w:numPr>
          <w:ilvl w:val="0"/>
          <w:numId w:val="26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Стартова сторінка: </w:t>
      </w:r>
      <w:hyperlink r:id="R063157b1accc49a4">
        <w:r w:rsidRPr="1C45B9F2" w:rsidR="6720A39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http://localhost:55130/Default.aspx</w:t>
        </w:r>
      </w:hyperlink>
    </w:p>
    <w:p w:rsidR="2DC84AF6" w:rsidP="1C45B9F2" w:rsidRDefault="2DC84AF6" w14:paraId="234B2728" w14:textId="4BDEBDC9">
      <w:pPr>
        <w:spacing w:before="240" w:beforeAutospacing="off" w:after="240" w:afterAutospacing="off" w:line="240" w:lineRule="auto"/>
        <w:ind/>
        <w:jc w:val="center"/>
      </w:pPr>
      <w:r w:rsidR="06FFFA3C">
        <w:drawing>
          <wp:inline wp14:editId="0BD38FAE" wp14:anchorId="488D0CD1">
            <wp:extent cx="4496428" cy="1514686"/>
            <wp:effectExtent l="0" t="0" r="0" b="0"/>
            <wp:docPr id="569866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23f4d58114f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6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AD433" w:rsidP="666AD433" w:rsidRDefault="666AD433" w14:paraId="733DDBE0" w14:textId="31DCB1E8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60E0F73" w:rsidP="666AD433" w:rsidRDefault="660E0F73" w14:paraId="30E378B8" w14:textId="2CC4126A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Індивідуальне завдання (Варіант 2)</w:t>
      </w:r>
    </w:p>
    <w:p w:rsidR="660E0F73" w:rsidP="666AD433" w:rsidRDefault="660E0F73" w14:paraId="4A640946" w14:textId="224E30AF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Завдання:</w:t>
      </w:r>
      <w:r w:rsidRPr="666AD433" w:rsidR="660E0F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Створити SPA, яка реалізує конвертацію валюти (гривні в долари).</w:t>
      </w:r>
    </w:p>
    <w:p w:rsidR="660E0F73" w:rsidP="666AD433" w:rsidRDefault="660E0F73" w14:paraId="097B0771" w14:textId="4C8B4CD0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Реалізація</w:t>
      </w:r>
    </w:p>
    <w:p w:rsidR="660E0F73" w:rsidP="666AD433" w:rsidRDefault="660E0F73" w14:paraId="0A33917E" w14:textId="7211BFBC">
      <w:pPr>
        <w:pStyle w:val="Normal"/>
        <w:numPr>
          <w:ilvl w:val="0"/>
          <w:numId w:val="2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Створено інтерфейс ICurrencyConverter з методом ToUsd(double uah).</w:t>
      </w:r>
    </w:p>
    <w:p w:rsidR="660E0F73" w:rsidP="666AD433" w:rsidRDefault="660E0F73" w14:paraId="10418D66" w14:textId="14CDF59B">
      <w:pPr>
        <w:pStyle w:val="Normal"/>
        <w:numPr>
          <w:ilvl w:val="0"/>
          <w:numId w:val="2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Реалізовано клас CurrencyConverter, який реалізує цей інтерфейс із фіксованим курсом 1 UAH = 0.036 USD.</w:t>
      </w:r>
    </w:p>
    <w:p w:rsidR="660E0F73" w:rsidP="666AD433" w:rsidRDefault="660E0F73" w14:paraId="218498A5" w14:textId="033D980A">
      <w:pPr>
        <w:pStyle w:val="Normal"/>
        <w:numPr>
          <w:ilvl w:val="0"/>
          <w:numId w:val="2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Створено .svc-файл з Factory WebScriptServiceHostFactory.</w:t>
      </w:r>
    </w:p>
    <w:p w:rsidR="660E0F73" w:rsidP="666AD433" w:rsidRDefault="660E0F73" w14:paraId="05C2BF2C" w14:textId="62E5ACA9">
      <w:pPr>
        <w:pStyle w:val="Normal"/>
        <w:numPr>
          <w:ilvl w:val="0"/>
          <w:numId w:val="2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Web.config додано endpoint з enableWebScript.</w:t>
      </w:r>
    </w:p>
    <w:p w:rsidR="660E0F73" w:rsidP="666AD433" w:rsidRDefault="660E0F73" w14:paraId="1D29B611" w14:textId="78A0E1A9">
      <w:pPr>
        <w:pStyle w:val="Normal"/>
        <w:numPr>
          <w:ilvl w:val="0"/>
          <w:numId w:val="2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Web Form додано відповідні елементи управління: поле введення гривень, кнопка конвертації та блок для результату.</w:t>
      </w:r>
    </w:p>
    <w:p w:rsidR="660E0F73" w:rsidP="666AD433" w:rsidRDefault="660E0F73" w14:paraId="4650CBB0" w14:textId="4353602A">
      <w:pPr>
        <w:pStyle w:val="Normal"/>
        <w:numPr>
          <w:ilvl w:val="0"/>
          <w:numId w:val="2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66AD433" w:rsidR="660E0F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Реалізовано виклик через JavaScript функції ConvertServices.ICurrencyConverter.ToUsd(...).</w:t>
      </w:r>
    </w:p>
    <w:p w:rsidR="660E0F73" w:rsidP="666AD433" w:rsidRDefault="660E0F73" w14:paraId="63524B0C" w14:textId="5C13E759">
      <w:pPr>
        <w:spacing w:before="240" w:beforeAutospacing="off" w:after="240" w:afterAutospacing="off" w:line="240" w:lineRule="auto"/>
        <w:jc w:val="center"/>
      </w:pPr>
      <w:r w:rsidR="660E0F73">
        <w:drawing>
          <wp:inline wp14:editId="60B6F91E" wp14:anchorId="030CCE96">
            <wp:extent cx="4496428" cy="562055"/>
            <wp:effectExtent l="0" t="0" r="0" b="0"/>
            <wp:docPr id="1967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782855e9b40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62893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96428" cy="56205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84AF6" w:rsidP="5AA8B790" w:rsidRDefault="2DC84AF6" w14:paraId="4FD6AB8A" w14:textId="6DBDA788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Відповіді на Контрольні питання</w:t>
      </w:r>
    </w:p>
    <w:p w:rsidR="2DC84AF6" w:rsidP="5AA8B790" w:rsidRDefault="2DC84AF6" w14:paraId="7CDCD0E3" w14:textId="6D837A45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1. Що таке EDM-модель?</w:t>
      </w:r>
    </w:p>
    <w:p w:rsidR="2DC84AF6" w:rsidP="5AA8B790" w:rsidRDefault="2DC84AF6" w14:paraId="6F06C40E" w14:textId="6086CB69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Entity Data Model (EDM) — це концептуальна модель даних, яка описує структуру даних в термінах сутностей, їх властивостей та зв'язків. В Visual Studio EDM створюється через EDMX, що містить три частини: Conceptual Schema Definition Language (CSDL), Storage Schema Definition Language (SSDL) та Mapping Specification Language (MSL).</w:t>
      </w:r>
    </w:p>
    <w:p w:rsidR="2DC84AF6" w:rsidP="5AA8B790" w:rsidRDefault="2DC84AF6" w14:paraId="15AB1674" w14:textId="792D36EB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2. Як відбувається поєднання Data Source і користувацького інтерфейсу WPF?</w:t>
      </w:r>
    </w:p>
    <w:p w:rsidR="2DC84AF6" w:rsidP="5AA8B790" w:rsidRDefault="2DC84AF6" w14:paraId="1632DD57" w14:textId="55D2F687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WPF зазвичай використовують прив'язку (Data Binding) елементів UI (наприклад, DataGrid) до колекцій даних (ObservableCollection або List), отриманих із Data Source (WCF-сервіс або контекст Entity Framework). Через властивості ItemsSource, DataContext і механізм INotifyPropertyChanged відбувається автоматичне оновлення інтерфейсу.</w:t>
      </w:r>
    </w:p>
    <w:p w:rsidR="2DC84AF6" w:rsidP="5AA8B790" w:rsidRDefault="2DC84AF6" w14:paraId="08BA9BE2" w14:textId="7F429AF0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3. Що таке Data Service?</w:t>
      </w:r>
    </w:p>
    <w:p w:rsidR="2DC84AF6" w:rsidP="5AA8B790" w:rsidRDefault="2DC84AF6" w14:paraId="2E68AFDC" w14:textId="53C1D427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Data Service (WCF Data Service) — це сервіс, що надає доступ до даних через OData-протокол, дозволяючи клієнтам виконувати CRUD-операції через REST-запити. Ми не використовували WCF Data Service, а реалізували власний WCF-сервіс.</w:t>
      </w:r>
    </w:p>
    <w:p w:rsidR="2DC84AF6" w:rsidP="5AA8B790" w:rsidRDefault="2DC84AF6" w14:paraId="0F8FEDE3" w14:textId="0AD4C628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4. Що таке SPA, AJAX?</w:t>
      </w:r>
    </w:p>
    <w:p w:rsidR="2DC84AF6" w:rsidP="5AA8B790" w:rsidRDefault="2DC84AF6" w14:paraId="1FA15F66" w14:textId="4D48DF45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Single-Page Application (SPA) — веб-застосунок, який працює в одній HTML-сторінці, динамічно оновлюючи її вміст через JavaScript без повного перезавантаження. AJAX (Asynchronous JavaScript and XML) — технологія обміну даними з сервером асинхронно, оновлюючи частини сторінки без повного перезавантаження.</w:t>
      </w:r>
    </w:p>
    <w:p w:rsidR="2DC84AF6" w:rsidP="5AA8B790" w:rsidRDefault="2DC84AF6" w14:paraId="3958CC56" w14:textId="04ECB626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5. Для чого використовується AJAX-enabled WCF Service?</w:t>
      </w:r>
    </w:p>
    <w:p w:rsidR="2DC84AF6" w:rsidP="5AA8B790" w:rsidRDefault="2DC84AF6" w14:paraId="362323BF" w14:textId="502BF7C7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Такий сервіс дозволяє викликати WCF-методи напряму з JavaScript через проксі, згенерований ScriptManager, без необхідності перезавантаження сторінки і використання ручного AJAX-коду.</w:t>
      </w:r>
    </w:p>
    <w:p w:rsidR="2DC84AF6" w:rsidP="5AA8B790" w:rsidRDefault="2DC84AF6" w14:paraId="4D1860F0" w14:textId="126749B8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6. Що таке Web Form?</w:t>
      </w:r>
    </w:p>
    <w:p w:rsidR="2DC84AF6" w:rsidP="5AA8B790" w:rsidRDefault="2DC84AF6" w14:paraId="6BCE7CF8" w14:textId="763F2EAE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Web Form — технологія ASP.NET для побудови веб-сторінок із серверними контролами, які зберігають стан між постбеками і дозволяють розробляти інтерфейс через Drag&amp;Drop у Visual Studio. Вона підтримує події серверних контролів і життєвий цикл сторінки.</w:t>
      </w:r>
    </w:p>
    <w:p w:rsidR="2DC84AF6" w:rsidP="5AA8B790" w:rsidRDefault="2DC84AF6" w14:paraId="281A4906" w14:textId="0968A4AF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DC84AF6" w:rsidP="5AA8B790" w:rsidRDefault="2DC84AF6" w14:paraId="32FE68A3" w14:textId="032F1ABF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255c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e1d78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448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bb94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e128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35f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d3a3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f9c1c1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36788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514f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c97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909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363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ff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dae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1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b86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f0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8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2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b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1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6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c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045356D"/>
    <w:rsid w:val="01A1CC7A"/>
    <w:rsid w:val="0240FAEC"/>
    <w:rsid w:val="0253E7AE"/>
    <w:rsid w:val="02AA17FE"/>
    <w:rsid w:val="02EAD2F7"/>
    <w:rsid w:val="037B07C4"/>
    <w:rsid w:val="0444DFB4"/>
    <w:rsid w:val="0615A4EA"/>
    <w:rsid w:val="06896263"/>
    <w:rsid w:val="06FFFA3C"/>
    <w:rsid w:val="0728D384"/>
    <w:rsid w:val="08A3DF5B"/>
    <w:rsid w:val="09481DD0"/>
    <w:rsid w:val="0963A569"/>
    <w:rsid w:val="0996A187"/>
    <w:rsid w:val="09A0D5E0"/>
    <w:rsid w:val="0A1BAC81"/>
    <w:rsid w:val="0B97D670"/>
    <w:rsid w:val="0C6B9836"/>
    <w:rsid w:val="0EE869BE"/>
    <w:rsid w:val="0FD89C14"/>
    <w:rsid w:val="109DAC26"/>
    <w:rsid w:val="10BE284A"/>
    <w:rsid w:val="1101F80D"/>
    <w:rsid w:val="113CB327"/>
    <w:rsid w:val="11EA9F59"/>
    <w:rsid w:val="11EA9F59"/>
    <w:rsid w:val="1262DE88"/>
    <w:rsid w:val="129BBED4"/>
    <w:rsid w:val="12AA22B9"/>
    <w:rsid w:val="12ABD4A2"/>
    <w:rsid w:val="132EC4B4"/>
    <w:rsid w:val="142A8F4F"/>
    <w:rsid w:val="1438BC80"/>
    <w:rsid w:val="14877A04"/>
    <w:rsid w:val="148DC60B"/>
    <w:rsid w:val="148DC60B"/>
    <w:rsid w:val="14FF8A6F"/>
    <w:rsid w:val="1619142C"/>
    <w:rsid w:val="17380E39"/>
    <w:rsid w:val="18177531"/>
    <w:rsid w:val="19FA4A1E"/>
    <w:rsid w:val="1AE07F17"/>
    <w:rsid w:val="1B523DDE"/>
    <w:rsid w:val="1BB9DB94"/>
    <w:rsid w:val="1C26A311"/>
    <w:rsid w:val="1C45B9F2"/>
    <w:rsid w:val="1C757154"/>
    <w:rsid w:val="1CAE18C9"/>
    <w:rsid w:val="1CF3D553"/>
    <w:rsid w:val="1D0D3A2E"/>
    <w:rsid w:val="1D32C0FB"/>
    <w:rsid w:val="1E93057A"/>
    <w:rsid w:val="1EA88045"/>
    <w:rsid w:val="1F1F2A0D"/>
    <w:rsid w:val="20E30ABE"/>
    <w:rsid w:val="224DF84C"/>
    <w:rsid w:val="22FB5D85"/>
    <w:rsid w:val="24160463"/>
    <w:rsid w:val="256BD0BC"/>
    <w:rsid w:val="28571EAE"/>
    <w:rsid w:val="28571EAE"/>
    <w:rsid w:val="295322CF"/>
    <w:rsid w:val="2A43AD88"/>
    <w:rsid w:val="2A779743"/>
    <w:rsid w:val="2CBF3B4D"/>
    <w:rsid w:val="2CEDB239"/>
    <w:rsid w:val="2CF5223D"/>
    <w:rsid w:val="2D0555B6"/>
    <w:rsid w:val="2D438BA2"/>
    <w:rsid w:val="2DB2617A"/>
    <w:rsid w:val="2DC07645"/>
    <w:rsid w:val="2DC84AF6"/>
    <w:rsid w:val="2DE6C844"/>
    <w:rsid w:val="2F53AB98"/>
    <w:rsid w:val="2F5D4C5B"/>
    <w:rsid w:val="2F9FAD05"/>
    <w:rsid w:val="2FA8A73A"/>
    <w:rsid w:val="3030998C"/>
    <w:rsid w:val="3098F323"/>
    <w:rsid w:val="30CB72B9"/>
    <w:rsid w:val="30EC06B9"/>
    <w:rsid w:val="3219C75E"/>
    <w:rsid w:val="322859D5"/>
    <w:rsid w:val="32BA255C"/>
    <w:rsid w:val="3328A364"/>
    <w:rsid w:val="3363B108"/>
    <w:rsid w:val="33E7A358"/>
    <w:rsid w:val="3433F756"/>
    <w:rsid w:val="34A538AF"/>
    <w:rsid w:val="34C6C8DE"/>
    <w:rsid w:val="34E0215F"/>
    <w:rsid w:val="34E7E3E4"/>
    <w:rsid w:val="36668F1A"/>
    <w:rsid w:val="36668F1A"/>
    <w:rsid w:val="3704239E"/>
    <w:rsid w:val="38AD331D"/>
    <w:rsid w:val="38F6C990"/>
    <w:rsid w:val="390F3DF9"/>
    <w:rsid w:val="3A5B6DF7"/>
    <w:rsid w:val="3AFA2132"/>
    <w:rsid w:val="3B0E8520"/>
    <w:rsid w:val="3B2224F3"/>
    <w:rsid w:val="3B5C7E61"/>
    <w:rsid w:val="3BCC0981"/>
    <w:rsid w:val="3C0DAE85"/>
    <w:rsid w:val="3D2D5D34"/>
    <w:rsid w:val="3D3FA09B"/>
    <w:rsid w:val="3DEAF9CA"/>
    <w:rsid w:val="3E61652C"/>
    <w:rsid w:val="3EEDDA97"/>
    <w:rsid w:val="3F25CD6C"/>
    <w:rsid w:val="3F7218D7"/>
    <w:rsid w:val="3F7FFDC0"/>
    <w:rsid w:val="4081C473"/>
    <w:rsid w:val="4122A8B7"/>
    <w:rsid w:val="4160EB76"/>
    <w:rsid w:val="41621831"/>
    <w:rsid w:val="4180A559"/>
    <w:rsid w:val="41AAF650"/>
    <w:rsid w:val="41AAF650"/>
    <w:rsid w:val="41F5184F"/>
    <w:rsid w:val="423D4FD3"/>
    <w:rsid w:val="42EEB53A"/>
    <w:rsid w:val="440850EF"/>
    <w:rsid w:val="44BBDD0D"/>
    <w:rsid w:val="44C8617B"/>
    <w:rsid w:val="467F043D"/>
    <w:rsid w:val="46811C24"/>
    <w:rsid w:val="46CEDBE4"/>
    <w:rsid w:val="4898E6C6"/>
    <w:rsid w:val="49863C9A"/>
    <w:rsid w:val="4B023EF0"/>
    <w:rsid w:val="4B59D866"/>
    <w:rsid w:val="4C3F43CD"/>
    <w:rsid w:val="4E8E2350"/>
    <w:rsid w:val="5005F29F"/>
    <w:rsid w:val="50370EBF"/>
    <w:rsid w:val="50AB60ED"/>
    <w:rsid w:val="50D4902D"/>
    <w:rsid w:val="5185144D"/>
    <w:rsid w:val="52598562"/>
    <w:rsid w:val="533D78B6"/>
    <w:rsid w:val="5340B4EE"/>
    <w:rsid w:val="5352FDE1"/>
    <w:rsid w:val="53966E9B"/>
    <w:rsid w:val="53D0C7B5"/>
    <w:rsid w:val="554C9DDF"/>
    <w:rsid w:val="554C9DDF"/>
    <w:rsid w:val="55F9BBC0"/>
    <w:rsid w:val="56DE3629"/>
    <w:rsid w:val="58DDCEBD"/>
    <w:rsid w:val="593A422A"/>
    <w:rsid w:val="598AFB19"/>
    <w:rsid w:val="59CB0DE0"/>
    <w:rsid w:val="5A29FC9A"/>
    <w:rsid w:val="5AA8B790"/>
    <w:rsid w:val="5AABB219"/>
    <w:rsid w:val="5B130195"/>
    <w:rsid w:val="5B6A2887"/>
    <w:rsid w:val="5BD0BEAB"/>
    <w:rsid w:val="5CF1B739"/>
    <w:rsid w:val="5CF1B739"/>
    <w:rsid w:val="5E13C362"/>
    <w:rsid w:val="5E8F94C7"/>
    <w:rsid w:val="61294C91"/>
    <w:rsid w:val="61D8DE34"/>
    <w:rsid w:val="61DBABB7"/>
    <w:rsid w:val="61E7C538"/>
    <w:rsid w:val="6208E253"/>
    <w:rsid w:val="6446D7C5"/>
    <w:rsid w:val="646830FA"/>
    <w:rsid w:val="64BC0729"/>
    <w:rsid w:val="65A64E19"/>
    <w:rsid w:val="65A7F0CD"/>
    <w:rsid w:val="660E0F73"/>
    <w:rsid w:val="666AD433"/>
    <w:rsid w:val="66C0D0F0"/>
    <w:rsid w:val="66FF4141"/>
    <w:rsid w:val="6720A392"/>
    <w:rsid w:val="690099AA"/>
    <w:rsid w:val="692DADA0"/>
    <w:rsid w:val="692DADA0"/>
    <w:rsid w:val="6960443B"/>
    <w:rsid w:val="69961B44"/>
    <w:rsid w:val="6A40456B"/>
    <w:rsid w:val="6ACB6EB4"/>
    <w:rsid w:val="6B2FBE3D"/>
    <w:rsid w:val="6BBA4937"/>
    <w:rsid w:val="6C43867A"/>
    <w:rsid w:val="6DC993A8"/>
    <w:rsid w:val="6ECB3E05"/>
    <w:rsid w:val="6F396748"/>
    <w:rsid w:val="6F55B8BF"/>
    <w:rsid w:val="6FEF97D1"/>
    <w:rsid w:val="71196DEB"/>
    <w:rsid w:val="7160D2A7"/>
    <w:rsid w:val="716EE8ED"/>
    <w:rsid w:val="722ACEF9"/>
    <w:rsid w:val="732D398F"/>
    <w:rsid w:val="73E5278E"/>
    <w:rsid w:val="75283151"/>
    <w:rsid w:val="75BC9B98"/>
    <w:rsid w:val="760A36B9"/>
    <w:rsid w:val="761AA912"/>
    <w:rsid w:val="778E9165"/>
    <w:rsid w:val="7890E243"/>
    <w:rsid w:val="78972445"/>
    <w:rsid w:val="789A1754"/>
    <w:rsid w:val="78D0CE4F"/>
    <w:rsid w:val="79382973"/>
    <w:rsid w:val="79817CC3"/>
    <w:rsid w:val="798313D9"/>
    <w:rsid w:val="7C4BB7AC"/>
    <w:rsid w:val="7EC6FA0D"/>
    <w:rsid w:val="7F9D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image" Target="/media/image5.png" Id="R3612c5af30274b0c" /><Relationship Type="http://schemas.openxmlformats.org/officeDocument/2006/relationships/hyperlink" Target="https://github.com/RuslanCHNU/STP_Labs.git" TargetMode="External" Id="R1ba499a91e8e4575" /><Relationship Type="http://schemas.openxmlformats.org/officeDocument/2006/relationships/hyperlink" Target="https://github.com/RuslanCHNU/STP_Labs/tree/main/Lab6" TargetMode="External" Id="R6cbcaa5a79a344af" /><Relationship Type="http://schemas.openxmlformats.org/officeDocument/2006/relationships/hyperlink" Target="http://localhost:44344/AdventureWorksService.svc" TargetMode="External" Id="Reb64d36981b74191" /><Relationship Type="http://schemas.openxmlformats.org/officeDocument/2006/relationships/image" Target="/media/image2.png" Id="R3883b7c687fc4ab1" /><Relationship Type="http://schemas.openxmlformats.org/officeDocument/2006/relationships/hyperlink" Target="http://localhost:55130/Default.aspx" TargetMode="External" Id="R063157b1accc49a4" /><Relationship Type="http://schemas.openxmlformats.org/officeDocument/2006/relationships/image" Target="/media/image4.png" Id="Rc1923f4d58114f00" /><Relationship Type="http://schemas.openxmlformats.org/officeDocument/2006/relationships/image" Target="/media/image6.png" Id="R0d6782855e9b40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2025-05-18T23:35:00.2784052Z</dcterms:modified>
  <dc:creator>Руслан Вікнянський</dc:creator>
  <lastModifiedBy>Руслан Вікнянський</lastModifiedBy>
</coreProperties>
</file>