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607.7952755905511" w:hanging="850.3937007874016"/>
        <w:jc w:val="center"/>
        <w:rPr/>
      </w:pPr>
      <w:r w:rsidDel="00000000" w:rsidR="00000000" w:rsidRPr="00000000">
        <w:rPr>
          <w:b w:val="1"/>
          <w:sz w:val="26"/>
          <w:szCs w:val="26"/>
          <w:shd w:fill="d9ead3" w:val="clear"/>
          <w:rtl w:val="0"/>
        </w:rPr>
        <w:t xml:space="preserve">3.1 MAIN FLOW </w:t>
      </w:r>
      <w:r w:rsidDel="00000000" w:rsidR="00000000" w:rsidRPr="00000000">
        <w:rPr>
          <w:sz w:val="26"/>
          <w:szCs w:val="26"/>
          <w:shd w:fill="d9ead3" w:val="clear"/>
          <w:rtl w:val="0"/>
        </w:rPr>
        <w:t xml:space="preserve"> </w:t>
      </w:r>
      <w:r w:rsidDel="00000000" w:rsidR="00000000" w:rsidRPr="00000000">
        <w:rPr>
          <w:shd w:fill="d9ead3" w:val="clear"/>
          <w:rtl w:val="0"/>
        </w:rPr>
        <w:t xml:space="preserve">  </w:t>
      </w:r>
      <w:r w:rsidDel="00000000" w:rsidR="00000000" w:rsidRPr="00000000">
        <w:rPr>
          <w:rtl w:val="0"/>
        </w:rPr>
        <w:t xml:space="preserve">                                                                                                         </w:t>
      </w:r>
    </w:p>
    <w:tbl>
      <w:tblPr>
        <w:tblStyle w:val="Table1"/>
        <w:tblW w:w="11595.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0"/>
        <w:gridCol w:w="3630"/>
        <w:gridCol w:w="2100"/>
        <w:gridCol w:w="1005"/>
        <w:gridCol w:w="3105"/>
        <w:tblGridChange w:id="0">
          <w:tblGrid>
            <w:gridCol w:w="915"/>
            <w:gridCol w:w="840"/>
            <w:gridCol w:w="3630"/>
            <w:gridCol w:w="2100"/>
            <w:gridCol w:w="1005"/>
            <w:gridCol w:w="310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jc w:val="center"/>
              <w:rPr>
                <w:b w:val="1"/>
              </w:rPr>
            </w:pPr>
            <w:r w:rsidDel="00000000" w:rsidR="00000000" w:rsidRPr="00000000">
              <w:rPr>
                <w:b w:val="1"/>
                <w:rtl w:val="0"/>
              </w:rPr>
              <w:t xml:space="preserve">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b w:val="1"/>
              </w:rPr>
            </w:pPr>
            <w:r w:rsidDel="00000000" w:rsidR="00000000" w:rsidRPr="00000000">
              <w:rPr>
                <w:b w:val="1"/>
                <w:rtl w:val="0"/>
              </w:rPr>
              <w:t xml:space="preserve">I want to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rPr>
            </w:pPr>
            <w:r w:rsidDel="00000000" w:rsidR="00000000" w:rsidRPr="00000000">
              <w:rPr>
                <w:b w:val="1"/>
                <w:rtl w:val="0"/>
              </w:rPr>
              <w:t xml:space="preserve">So that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b w:val="1"/>
              </w:rPr>
            </w:pPr>
            <w:r w:rsidDel="00000000" w:rsidR="00000000" w:rsidRPr="00000000">
              <w:rPr>
                <w:b w:val="1"/>
                <w:rtl w:val="0"/>
              </w:rPr>
              <w:t xml:space="preserve">Priority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reach the Canny Store web app (https://kungfuqa.com/cannystore)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visit the Canny Store web app (https://kungfuqa.com/cannystore)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types </w:t>
            </w:r>
            <w:hyperlink r:id="rId6">
              <w:r w:rsidDel="00000000" w:rsidR="00000000" w:rsidRPr="00000000">
                <w:rPr>
                  <w:color w:val="1155cc"/>
                  <w:u w:val="single"/>
                  <w:rtl w:val="0"/>
                </w:rPr>
                <w:t xml:space="preserve">https://kungfuqa.com/cannystore</w:t>
              </w:r>
            </w:hyperlink>
            <w:r w:rsidDel="00000000" w:rsidR="00000000" w:rsidRPr="00000000">
              <w:rPr>
                <w:rtl w:val="0"/>
              </w:rPr>
              <w:t xml:space="preserve"> in search line of the browser than he redirects to the Canny Store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purchase any item in the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view any item and purchase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is in the store than any item is available for him for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see all items in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see all items in the screen for the next manipulation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is in the store than he sees all items in the store and the price of these items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add item to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add any item to the basket and its will be present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added any item to the basket he can see: the price of this item and the name of this one. On the Furniture and the Accessories pages, the user can see the number of added items near the basket icon</w:t>
            </w:r>
          </w:p>
        </w:tc>
      </w:tr>
      <w:tr>
        <w:trPr>
          <w:trHeight w:val="125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proceed with payment from the basket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pay for my selected item from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added any item to the basket he can pay for it in the basket without exit from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change the number of items in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change the number of items that I want to purchase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added some items to the basket he can change the number of it either decrease or increase that he wants to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remove the number of items from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remove the number of items that I don’t want to buy or mistakenly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After the user added some items to the basket he can remove all items or one of the items that he doesn’t want to purchase</w:t>
            </w:r>
          </w:p>
        </w:tc>
      </w:tr>
      <w:tr>
        <w:trPr>
          <w:trHeight w:val="17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use various payment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make my purchase use various payment methods that me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After the user added some items to the basket he can use a credit card or banking app or partial payment to make his purchase as user wants</w:t>
            </w:r>
          </w:p>
        </w:tc>
      </w:tr>
      <w:tr>
        <w:trPr>
          <w:trHeight w:val="203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be able to see and fill required fields are: Name, Email,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enter my personal data into required fields on the Furniture page for my order checkout and feedback with 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Required fields are: Name, Email, Phone must be filled by the User and this information can use for confirmation order checkout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check validation for phone and email should be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see an error message on my screen if I enter an invalid data into phone or email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enters an invalid format into phone or email required fields the error message appears “Please, fill all the field”</w:t>
            </w:r>
          </w:p>
        </w:tc>
      </w:tr>
    </w:tbl>
    <w:p w:rsidR="00000000" w:rsidDel="00000000" w:rsidP="00000000" w:rsidRDefault="00000000" w:rsidRPr="00000000" w14:paraId="0000004A">
      <w:pPr>
        <w:ind w:right="-607.7952755905511" w:hanging="850.3937007874016"/>
        <w:rPr>
          <w:b w:val="1"/>
          <w:sz w:val="24"/>
          <w:szCs w:val="24"/>
          <w:shd w:fill="6aa84f" w:val="clear"/>
        </w:rPr>
      </w:pPr>
      <w:r w:rsidDel="00000000" w:rsidR="00000000" w:rsidRPr="00000000">
        <w:rPr>
          <w:rtl w:val="0"/>
        </w:rPr>
      </w:r>
    </w:p>
    <w:p w:rsidR="00000000" w:rsidDel="00000000" w:rsidP="00000000" w:rsidRDefault="00000000" w:rsidRPr="00000000" w14:paraId="0000004B">
      <w:pPr>
        <w:ind w:right="-607.7952755905511" w:hanging="850.3937007874016"/>
        <w:jc w:val="center"/>
        <w:rPr>
          <w:b w:val="1"/>
          <w:sz w:val="24"/>
          <w:szCs w:val="24"/>
          <w:shd w:fill="d9ead3" w:val="clear"/>
        </w:rPr>
      </w:pPr>
      <w:r w:rsidDel="00000000" w:rsidR="00000000" w:rsidRPr="00000000">
        <w:rPr>
          <w:b w:val="1"/>
          <w:sz w:val="24"/>
          <w:szCs w:val="24"/>
          <w:shd w:fill="d9ead3" w:val="clear"/>
          <w:rtl w:val="0"/>
        </w:rPr>
        <w:t xml:space="preserve">3.2 ATTEND TO THE EXHIBITION SCREEN</w:t>
      </w:r>
    </w:p>
    <w:tbl>
      <w:tblPr>
        <w:tblStyle w:val="Table2"/>
        <w:tblW w:w="1161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55"/>
        <w:gridCol w:w="3540"/>
        <w:gridCol w:w="2160"/>
        <w:gridCol w:w="1005"/>
        <w:gridCol w:w="3105"/>
        <w:tblGridChange w:id="0">
          <w:tblGrid>
            <w:gridCol w:w="945"/>
            <w:gridCol w:w="855"/>
            <w:gridCol w:w="3540"/>
            <w:gridCol w:w="2160"/>
            <w:gridCol w:w="1005"/>
            <w:gridCol w:w="3105"/>
          </w:tblGrid>
        </w:tblGridChange>
      </w:tblGrid>
      <w:tr>
        <w:trPr>
          <w:trHeight w:val="5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b w:val="1"/>
              </w:rPr>
            </w:pPr>
            <w:r w:rsidDel="00000000" w:rsidR="00000000" w:rsidRPr="00000000">
              <w:rPr>
                <w:b w:val="1"/>
                <w:rtl w:val="0"/>
              </w:rPr>
              <w:t xml:space="preserve">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b w:val="1"/>
              </w:rPr>
            </w:pPr>
            <w:r w:rsidDel="00000000" w:rsidR="00000000" w:rsidRPr="00000000">
              <w:rPr>
                <w:b w:val="1"/>
                <w:rtl w:val="0"/>
              </w:rPr>
              <w:t xml:space="preserve">I want to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b w:val="1"/>
              </w:rPr>
            </w:pPr>
            <w:r w:rsidDel="00000000" w:rsidR="00000000" w:rsidRPr="00000000">
              <w:rPr>
                <w:b w:val="1"/>
                <w:rtl w:val="0"/>
              </w:rPr>
              <w:t xml:space="preserve">So that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b w:val="1"/>
              </w:rPr>
            </w:pPr>
            <w:r w:rsidDel="00000000" w:rsidR="00000000" w:rsidRPr="00000000">
              <w:rPr>
                <w:b w:val="1"/>
                <w:rtl w:val="0"/>
              </w:rPr>
              <w:t xml:space="preserve">Priority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fill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successfully register for the event and attend  the event on a specified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enter his personal information into the form for confirmation participate at attending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redirect from the Furniture to the Exhibition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successfully redirect from the Furniture to the Exhibition section for register to the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pressed the “Participate” button he successfully redirects from the Furniture to the Exhibition section and can see the registration form</w:t>
            </w:r>
          </w:p>
        </w:tc>
      </w:tr>
      <w:tr>
        <w:trPr>
          <w:trHeight w:val="1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see and fill required fields are: Name, Email, Phone, Your selection of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see all required fields on the Exhibition page and can enter my personal information into these fields to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fields are: Name, Email, Phone, Your selection of meals must be filled by the user for receiving correct information about the user and successful registration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choose one way to come to the event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have the opportunity to choose a way to come to the event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selects the radio button "no" on the menu item “Are you coming with a guest?” as a way of visit, this information will be used to register for the event. It means that one person will come to the event since one registration</w:t>
            </w:r>
          </w:p>
        </w:tc>
      </w:tr>
      <w:tr>
        <w:trPr>
          <w:trHeight w:val="289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be able to choose one way to come to the event with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 can have the opportunity to choose a way to come to the event with my guest and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After the user selects the radio button "yes" on the menu item “Are you coming with a guest?” as a way of visit, this information will be used to register for the event. It means that two person will come to the event since one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be able to check validation for phone and email should be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 can see an error message on my screen if I enter an invalid format into phone or email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After the user enters an invalid format into phone or email required fields the error message appears “Please, fill all the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see added record in CRM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see all the records that users send after his registration in CRM system and can use them to invite users to the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user sends his registration forms then the admin can see their records in CRM system. All the records should contain all the fields that users filled. Admin using this record can invite user to the event</w:t>
            </w:r>
          </w:p>
        </w:tc>
      </w:tr>
    </w:tbl>
    <w:p w:rsidR="00000000" w:rsidDel="00000000" w:rsidP="00000000" w:rsidRDefault="00000000" w:rsidRPr="00000000" w14:paraId="0000007D">
      <w:pPr>
        <w:jc w:val="center"/>
        <w:rPr>
          <w:b w:val="1"/>
          <w:sz w:val="24"/>
          <w:szCs w:val="24"/>
          <w:shd w:fill="d9ead3" w:val="clear"/>
        </w:rPr>
      </w:pPr>
      <w:r w:rsidDel="00000000" w:rsidR="00000000" w:rsidRPr="00000000">
        <w:rPr>
          <w:rtl w:val="0"/>
        </w:rPr>
      </w:r>
    </w:p>
    <w:p w:rsidR="00000000" w:rsidDel="00000000" w:rsidP="00000000" w:rsidRDefault="00000000" w:rsidRPr="00000000" w14:paraId="0000007E">
      <w:pPr>
        <w:jc w:val="center"/>
        <w:rPr>
          <w:b w:val="1"/>
          <w:sz w:val="24"/>
          <w:szCs w:val="24"/>
          <w:shd w:fill="d9ead3" w:val="clear"/>
        </w:rPr>
      </w:pPr>
      <w:r w:rsidDel="00000000" w:rsidR="00000000" w:rsidRPr="00000000">
        <w:rPr>
          <w:b w:val="1"/>
          <w:sz w:val="24"/>
          <w:szCs w:val="24"/>
          <w:shd w:fill="d9ead3" w:val="clear"/>
          <w:rtl w:val="0"/>
        </w:rPr>
        <w:t xml:space="preserve">3.3 SIGN UP FOR OUR NEWSLETTER</w:t>
      </w:r>
    </w:p>
    <w:tbl>
      <w:tblPr>
        <w:tblStyle w:val="Table3"/>
        <w:tblW w:w="11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70"/>
        <w:gridCol w:w="3540"/>
        <w:gridCol w:w="2175"/>
        <w:gridCol w:w="1005"/>
        <w:gridCol w:w="3105"/>
        <w:tblGridChange w:id="0">
          <w:tblGrid>
            <w:gridCol w:w="930"/>
            <w:gridCol w:w="870"/>
            <w:gridCol w:w="3540"/>
            <w:gridCol w:w="2175"/>
            <w:gridCol w:w="1005"/>
            <w:gridCol w:w="310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right="-100.39370078740156" w:firstLine="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b w:val="1"/>
              </w:rPr>
            </w:pPr>
            <w:r w:rsidDel="00000000" w:rsidR="00000000" w:rsidRPr="00000000">
              <w:rPr>
                <w:b w:val="1"/>
                <w:rtl w:val="0"/>
              </w:rPr>
              <w:t xml:space="preserve">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b w:val="1"/>
              </w:rPr>
            </w:pPr>
            <w:r w:rsidDel="00000000" w:rsidR="00000000" w:rsidRPr="00000000">
              <w:rPr>
                <w:b w:val="1"/>
                <w:rtl w:val="0"/>
              </w:rPr>
              <w:t xml:space="preserve">I want to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b w:val="1"/>
              </w:rPr>
            </w:pPr>
            <w:r w:rsidDel="00000000" w:rsidR="00000000" w:rsidRPr="00000000">
              <w:rPr>
                <w:b w:val="1"/>
                <w:rtl w:val="0"/>
              </w:rPr>
              <w:t xml:space="preserve">So that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b w:val="1"/>
              </w:rPr>
            </w:pPr>
            <w:r w:rsidDel="00000000" w:rsidR="00000000" w:rsidRPr="00000000">
              <w:rPr>
                <w:b w:val="1"/>
                <w:rtl w:val="0"/>
              </w:rPr>
              <w:t xml:space="preserve">Priority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be able to sign up for the newsletter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I can receive newsletter from the store and get information about new arrivals, discounts and news of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After the user type his email in the email text field and press the "Sign Up" button he automatically receives once monthly information about new arrivals, discounts and news of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be able to see added email in CRM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 can see users email in CRM system and send them information about new arrivals, discounts and news of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After the user sends his sign up for newsletter forms then the admin can see the user's email in CRM system. Admin using user’s email can once a month send information about new arrivals, discounts and news of the store or doing it through special automatic instruments for mailing</w:t>
            </w:r>
          </w:p>
        </w:tc>
      </w:tr>
      <w:tr>
        <w:trPr>
          <w:trHeight w:val="21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be able to go to social icons of the Canny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I can visit the social links of Canny store to get more additional information about items for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After the user clicks on any social link icon in the footer of Canny Store web app he automatic redirects to one of the selected social links (Facebook, Twitter, Pinterest) and gets there additional information about items</w:t>
            </w:r>
          </w:p>
        </w:tc>
      </w:tr>
    </w:tbl>
    <w:p w:rsidR="00000000" w:rsidDel="00000000" w:rsidP="00000000" w:rsidRDefault="00000000" w:rsidRPr="00000000" w14:paraId="00000097">
      <w:pPr>
        <w:spacing w:after="200" w:before="200" w:line="276" w:lineRule="auto"/>
        <w:rPr/>
      </w:pPr>
      <w:bookmarkStart w:colFirst="0" w:colLast="0" w:name="_gjdgx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ngfuqa.com/cann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