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74" w:line="259" w:lineRule="auto"/>
        <w:ind w:left="399" w:right="412"/>
        <w:jc w:val="center"/>
      </w:pPr>
      <w:r>
        <w:t>Министерство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  <w:r>
        <w:rPr>
          <w:spacing w:val="-7"/>
        </w:rPr>
        <w:t xml:space="preserve"> </w:t>
      </w:r>
      <w:r>
        <w:t>Федеральное</w:t>
      </w:r>
      <w:r>
        <w:rPr>
          <w:spacing w:val="-67"/>
        </w:rPr>
        <w:t xml:space="preserve"> </w:t>
      </w:r>
      <w:r>
        <w:t>государственное бюджетное образовательное учреждение высшего</w:t>
      </w:r>
      <w:r>
        <w:rPr>
          <w:spacing w:val="1"/>
        </w:rPr>
        <w:t xml:space="preserve"> </w:t>
      </w:r>
      <w:r>
        <w:t>профессионального образования «САНКТ-ПЕТЕРБУРГСКИЙ</w:t>
      </w:r>
      <w:r>
        <w:rPr>
          <w:spacing w:val="1"/>
        </w:rPr>
        <w:t xml:space="preserve"> </w:t>
      </w:r>
      <w:r>
        <w:t>ГОСУДАРСТВЕННЫЙ</w:t>
      </w:r>
      <w:r>
        <w:rPr>
          <w:spacing w:val="-8"/>
        </w:rPr>
        <w:t xml:space="preserve"> </w:t>
      </w:r>
      <w:r>
        <w:t>МОРСКОЙ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УНИВЕРСИТЕТ»</w:t>
      </w:r>
    </w:p>
    <w:p>
      <w:pPr>
        <w:pStyle w:val="4"/>
        <w:spacing w:before="2"/>
        <w:ind w:left="399" w:right="409"/>
        <w:jc w:val="center"/>
        <w:rPr>
          <w:rFonts w:hint="default"/>
          <w:lang w:val="ru-RU"/>
        </w:rPr>
      </w:pPr>
      <w:r>
        <w:t>Кафедра</w:t>
      </w:r>
      <w:r>
        <w:rPr>
          <w:rFonts w:hint="default"/>
          <w:spacing w:val="-4"/>
          <w:lang w:val="ru-RU"/>
        </w:rPr>
        <w:t xml:space="preserve"> информатики и вычислительной техники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pStyle w:val="4"/>
        <w:spacing w:before="4"/>
        <w:rPr>
          <w:sz w:val="48"/>
          <w:szCs w:val="36"/>
        </w:rPr>
      </w:pPr>
    </w:p>
    <w:p>
      <w:pPr>
        <w:spacing w:before="0" w:line="510" w:lineRule="atLeast"/>
        <w:ind w:left="2999" w:right="3000" w:hanging="5"/>
        <w:jc w:val="center"/>
        <w:rPr>
          <w:rFonts w:hint="default"/>
          <w:b/>
          <w:sz w:val="36"/>
          <w:szCs w:val="22"/>
          <w:lang w:val="ru-RU"/>
        </w:rPr>
      </w:pPr>
      <w:r>
        <w:rPr>
          <w:b/>
          <w:sz w:val="36"/>
          <w:szCs w:val="22"/>
          <w:lang w:val="ru-RU"/>
        </w:rPr>
        <w:t>Курсовая</w:t>
      </w:r>
      <w:r>
        <w:rPr>
          <w:rFonts w:hint="default"/>
          <w:b/>
          <w:sz w:val="36"/>
          <w:szCs w:val="22"/>
          <w:lang w:val="ru-RU"/>
        </w:rPr>
        <w:t xml:space="preserve"> работа</w:t>
      </w:r>
    </w:p>
    <w:p>
      <w:pPr>
        <w:spacing w:before="0" w:line="510" w:lineRule="atLeast"/>
        <w:ind w:left="2999" w:right="3000" w:hanging="5"/>
        <w:jc w:val="center"/>
        <w:rPr>
          <w:rFonts w:hint="default"/>
          <w:b/>
          <w:sz w:val="28"/>
          <w:lang w:val="ru-RU"/>
        </w:rPr>
      </w:pPr>
      <w:r>
        <w:rPr>
          <w:b/>
          <w:spacing w:val="1"/>
          <w:sz w:val="28"/>
          <w:lang w:val="ru-RU"/>
        </w:rPr>
        <w:t>Базы</w:t>
      </w:r>
      <w:r>
        <w:rPr>
          <w:rFonts w:hint="default"/>
          <w:b/>
          <w:spacing w:val="1"/>
          <w:sz w:val="28"/>
          <w:lang w:val="ru-RU"/>
        </w:rPr>
        <w:t xml:space="preserve"> данных</w:t>
      </w:r>
    </w:p>
    <w:p>
      <w:pPr>
        <w:spacing w:before="22"/>
        <w:ind w:left="399" w:right="335" w:firstLine="0"/>
        <w:jc w:val="center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«Создание приложения, описывающего производство судов»</w:t>
      </w: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spacing w:before="7"/>
        <w:rPr>
          <w:b/>
        </w:rPr>
      </w:pPr>
    </w:p>
    <w:p>
      <w:pPr>
        <w:spacing w:before="0"/>
        <w:ind w:left="0" w:right="-30" w:rightChars="0" w:firstLine="0"/>
        <w:jc w:val="right"/>
        <w:rPr>
          <w:b/>
          <w:sz w:val="28"/>
        </w:rPr>
      </w:pPr>
      <w:r>
        <w:rPr>
          <w:b/>
          <w:sz w:val="28"/>
        </w:rPr>
        <w:t>Выполнил: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Студент группы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20300</w:t>
      </w:r>
    </w:p>
    <w:p>
      <w:pPr>
        <w:spacing w:before="0"/>
        <w:ind w:left="0" w:right="-30" w:rightChars="0" w:firstLine="0"/>
        <w:jc w:val="right"/>
        <w:rPr>
          <w:b/>
          <w:spacing w:val="-67"/>
          <w:sz w:val="28"/>
        </w:rPr>
      </w:pPr>
      <w:r>
        <w:rPr>
          <w:b/>
          <w:sz w:val="28"/>
        </w:rPr>
        <w:t>За</w:t>
      </w:r>
      <w:r>
        <w:rPr>
          <w:rFonts w:hint="default"/>
          <w:b/>
          <w:sz w:val="28"/>
          <w:lang w:val="ru-RU"/>
        </w:rPr>
        <w:t xml:space="preserve">йнетдинов </w:t>
      </w:r>
      <w:r>
        <w:rPr>
          <w:b/>
          <w:sz w:val="28"/>
          <w:lang w:val="ru-RU"/>
        </w:rPr>
        <w:t>Р</w:t>
      </w:r>
      <w:r>
        <w:rPr>
          <w:b/>
          <w:sz w:val="28"/>
        </w:rPr>
        <w:t xml:space="preserve">. </w:t>
      </w:r>
      <w:r>
        <w:rPr>
          <w:b/>
          <w:sz w:val="28"/>
          <w:lang w:val="ru-RU"/>
        </w:rPr>
        <w:t>Н</w:t>
      </w:r>
      <w:r>
        <w:rPr>
          <w:b/>
          <w:sz w:val="28"/>
        </w:rPr>
        <w:t>.</w:t>
      </w:r>
      <w:r>
        <w:rPr>
          <w:b/>
          <w:spacing w:val="-67"/>
          <w:sz w:val="28"/>
        </w:rPr>
        <w:t xml:space="preserve"> </w:t>
      </w:r>
    </w:p>
    <w:p>
      <w:pPr>
        <w:spacing w:before="0"/>
        <w:ind w:left="0" w:right="-30" w:rightChars="0" w:firstLine="0"/>
        <w:jc w:val="right"/>
        <w:rPr>
          <w:rFonts w:hint="default"/>
          <w:b/>
          <w:spacing w:val="-67"/>
          <w:sz w:val="28"/>
          <w:lang w:val="ru-RU"/>
        </w:rPr>
      </w:pPr>
      <w:r>
        <w:rPr>
          <w:b/>
          <w:sz w:val="28"/>
        </w:rPr>
        <w:t>Руководитель:</w:t>
      </w:r>
      <w:r>
        <w:rPr>
          <w:b/>
          <w:spacing w:val="-67"/>
          <w:sz w:val="28"/>
        </w:rPr>
        <w:t xml:space="preserve"> </w:t>
      </w:r>
      <w:r>
        <w:rPr>
          <w:rFonts w:hint="default"/>
          <w:b/>
          <w:spacing w:val="-67"/>
          <w:sz w:val="28"/>
          <w:lang w:val="ru-RU"/>
        </w:rPr>
        <w:t xml:space="preserve">       </w:t>
      </w:r>
    </w:p>
    <w:p>
      <w:pPr>
        <w:spacing w:before="0"/>
        <w:ind w:left="0" w:right="-30" w:rightChars="0" w:firstLine="0"/>
        <w:jc w:val="right"/>
        <w:rPr>
          <w:b/>
          <w:sz w:val="28"/>
        </w:rPr>
      </w:pPr>
      <w:r>
        <w:rPr>
          <w:b/>
          <w:sz w:val="28"/>
          <w:lang w:val="ru-RU"/>
        </w:rPr>
        <w:t>Семёнова</w:t>
      </w:r>
      <w:r>
        <w:rPr>
          <w:rFonts w:hint="default"/>
          <w:b/>
          <w:sz w:val="28"/>
          <w:lang w:val="ru-RU"/>
        </w:rPr>
        <w:t xml:space="preserve">-Тян-Шанская </w:t>
      </w:r>
      <w:r>
        <w:rPr>
          <w:b/>
          <w:sz w:val="28"/>
        </w:rPr>
        <w:t>В.</w:t>
      </w:r>
      <w:r>
        <w:rPr>
          <w:b/>
          <w:spacing w:val="-3"/>
          <w:sz w:val="28"/>
        </w:rPr>
        <w:t xml:space="preserve"> </w:t>
      </w:r>
      <w:r>
        <w:rPr>
          <w:b/>
          <w:spacing w:val="-3"/>
          <w:sz w:val="28"/>
          <w:lang w:val="ru-RU"/>
        </w:rPr>
        <w:t>А</w:t>
      </w:r>
      <w:r>
        <w:rPr>
          <w:b/>
          <w:sz w:val="28"/>
        </w:rPr>
        <w:t>.</w:t>
      </w:r>
    </w:p>
    <w:p>
      <w:pPr>
        <w:pStyle w:val="4"/>
        <w:jc w:val="left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spacing w:before="224" w:line="360" w:lineRule="auto"/>
        <w:ind w:left="3748" w:right="3750"/>
        <w:jc w:val="center"/>
        <w:sectPr>
          <w:pgSz w:w="11910" w:h="16840"/>
          <w:pgMar w:top="1040" w:right="710" w:bottom="280" w:left="1600" w:header="720" w:footer="720" w:gutter="0"/>
          <w:cols w:space="720" w:num="1"/>
        </w:sectPr>
      </w:pPr>
      <w:r>
        <w:t>Санкт-Петербург</w:t>
      </w:r>
      <w:r>
        <w:rPr>
          <w:spacing w:val="-67"/>
        </w:rPr>
        <w:t xml:space="preserve"> </w:t>
      </w:r>
      <w:r>
        <w:t>2023</w:t>
      </w:r>
    </w:p>
    <w:p>
      <w:pPr>
        <w:numPr>
          <w:numId w:val="0"/>
        </w:numPr>
        <w:tabs>
          <w:tab w:val="left" w:pos="9400"/>
        </w:tabs>
        <w:ind w:leftChars="0" w:right="0" w:rightChars="0"/>
        <w:jc w:val="center"/>
        <w:rPr>
          <w:rFonts w:hint="default"/>
          <w:b/>
          <w:bCs/>
          <w:sz w:val="36"/>
          <w:szCs w:val="36"/>
          <w:lang w:val="ru-RU"/>
        </w:rPr>
      </w:pPr>
      <w:r>
        <w:rPr>
          <w:rFonts w:hint="default"/>
          <w:b/>
          <w:bCs/>
          <w:sz w:val="36"/>
          <w:szCs w:val="36"/>
          <w:lang w:val="en-US"/>
        </w:rPr>
        <w:t>ER-</w:t>
      </w:r>
      <w:r>
        <w:rPr>
          <w:rFonts w:hint="default"/>
          <w:b/>
          <w:bCs/>
          <w:sz w:val="36"/>
          <w:szCs w:val="36"/>
          <w:lang w:val="ru-RU"/>
        </w:rPr>
        <w:t>диаграма предметной области:</w:t>
      </w: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6019800" cy="6019800"/>
            <wp:effectExtent l="0" t="0" r="0" b="0"/>
            <wp:docPr id="2" name="Изображение 2" descr="ER-диагра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ER-диаграм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Factory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id_factory</w:t>
      </w:r>
      <w:r>
        <w:rPr>
          <w:rFonts w:hint="default"/>
          <w:b w:val="0"/>
          <w:bCs w:val="0"/>
          <w:sz w:val="22"/>
          <w:szCs w:val="22"/>
          <w:lang w:val="en-US"/>
        </w:rPr>
        <w:t>, name, director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Factory_Details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id_factory, id_detail</w:t>
      </w:r>
      <w:r>
        <w:rPr>
          <w:rFonts w:hint="default"/>
          <w:b w:val="0"/>
          <w:bCs w:val="0"/>
          <w:sz w:val="22"/>
          <w:szCs w:val="22"/>
          <w:lang w:val="en-US"/>
        </w:rPr>
        <w:t>, price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Details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id_detail</w:t>
      </w:r>
      <w:r>
        <w:rPr>
          <w:rFonts w:hint="default"/>
          <w:b w:val="0"/>
          <w:bCs w:val="0"/>
          <w:sz w:val="22"/>
          <w:szCs w:val="22"/>
          <w:lang w:val="en-US"/>
        </w:rPr>
        <w:t>, name, mass, material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Details_DesignOffice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id_detail, id_des_office</w:t>
      </w:r>
      <w:r>
        <w:rPr>
          <w:rFonts w:hint="default"/>
          <w:b w:val="0"/>
          <w:bCs w:val="0"/>
          <w:sz w:val="22"/>
          <w:szCs w:val="22"/>
          <w:lang w:val="en-US"/>
        </w:rPr>
        <w:t>, quantity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Design_Office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id_des_office</w:t>
      </w:r>
      <w:r>
        <w:rPr>
          <w:rFonts w:hint="default"/>
          <w:b w:val="0"/>
          <w:bCs w:val="0"/>
          <w:sz w:val="22"/>
          <w:szCs w:val="22"/>
          <w:lang w:val="en-US"/>
        </w:rPr>
        <w:t>, name, director, completed_projects_quantity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DesignOffice_Project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id_des_office, id_project</w:t>
      </w:r>
      <w:r>
        <w:rPr>
          <w:rFonts w:hint="default"/>
          <w:b w:val="0"/>
          <w:bCs w:val="0"/>
          <w:sz w:val="22"/>
          <w:szCs w:val="22"/>
          <w:lang w:val="en-US"/>
        </w:rPr>
        <w:t>, work_type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Project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id_project</w:t>
      </w:r>
      <w:r>
        <w:rPr>
          <w:rFonts w:hint="default"/>
          <w:b w:val="0"/>
          <w:bCs w:val="0"/>
          <w:sz w:val="22"/>
          <w:szCs w:val="22"/>
          <w:lang w:val="en-US"/>
        </w:rPr>
        <w:t>, name, main_designer, start_date, finish_date, status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Project_Departments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id_project, id_department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Departments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id_department</w:t>
      </w:r>
      <w:r>
        <w:rPr>
          <w:rFonts w:hint="default"/>
          <w:b w:val="0"/>
          <w:bCs w:val="0"/>
          <w:sz w:val="22"/>
          <w:szCs w:val="22"/>
          <w:lang w:val="en-US"/>
        </w:rPr>
        <w:t>, name, dep_head, address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Employees (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id_emp</w:t>
      </w:r>
      <w:r>
        <w:rPr>
          <w:rFonts w:hint="default"/>
          <w:b w:val="0"/>
          <w:bCs w:val="0"/>
          <w:sz w:val="22"/>
          <w:szCs w:val="22"/>
          <w:lang w:val="en-US"/>
        </w:rPr>
        <w:t>, full_name, dep_name, position, phone_num, office_num</w:t>
      </w:r>
      <w:r>
        <w:rPr>
          <w:rFonts w:hint="default"/>
          <w:b/>
          <w:bCs/>
          <w:sz w:val="22"/>
          <w:szCs w:val="22"/>
          <w:lang w:val="en-US"/>
        </w:rPr>
        <w:t>)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Главное окно программы</w:t>
      </w:r>
    </w:p>
    <w:p>
      <w:pPr>
        <w:jc w:val="center"/>
        <w:rPr>
          <w:rFonts w:hint="default"/>
          <w:b/>
          <w:bCs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Пользовательский интерфейс: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Ниже изображено главное окно программы, отображающая названия всех таблиц базы данных, а так же, предоставляющая информацию о стоимости всех проектов морских судов (Реализация: </w:t>
      </w:r>
      <w:r>
        <w:rPr>
          <w:rFonts w:hint="default" w:ascii="Times New Roman" w:hAnsi="Times New Roman"/>
          <w:b/>
          <w:bCs/>
          <w:i w:val="0"/>
          <w:iCs w:val="0"/>
          <w:sz w:val="28"/>
          <w:szCs w:val="28"/>
          <w:lang w:val="ru-RU"/>
        </w:rPr>
        <w:t>SELECT SUM(cost) FROM Project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).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jc w:val="left"/>
      </w:pPr>
      <w:r>
        <w:drawing>
          <wp:inline distT="0" distB="0" distL="114300" distR="114300">
            <wp:extent cx="6857365" cy="4549775"/>
            <wp:effectExtent l="0" t="0" r="635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(Рис. 1)</w:t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На рис. 1 пример клика по кнопке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Employees,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открывающее окно, содержащее одноимённую таблицу.</w:t>
      </w:r>
    </w:p>
    <w:p>
      <w:pPr>
        <w:jc w:val="both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b/>
          <w:bCs/>
          <w:sz w:val="40"/>
          <w:szCs w:val="40"/>
          <w:lang w:val="ru-RU"/>
        </w:rPr>
      </w:pP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В</w:t>
      </w:r>
      <w:r>
        <w:rPr>
          <w:rFonts w:hint="default"/>
          <w:b/>
          <w:bCs/>
          <w:sz w:val="40"/>
          <w:szCs w:val="40"/>
          <w:lang w:val="ru-RU"/>
        </w:rPr>
        <w:t>заимодействие пользователя с таблицей</w:t>
      </w:r>
    </w:p>
    <w:p>
      <w:pPr>
        <w:jc w:val="both"/>
        <w:rPr>
          <w:rFonts w:hint="default"/>
          <w:b/>
          <w:bCs/>
          <w:sz w:val="40"/>
          <w:szCs w:val="40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На рис. 2 изображено окно, для взаимодействия пользователя с таблицей.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Помимо просмотра всех данных таблицы, пользователь имеет возможность: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редактировать любое поле (нажав на него мышкой и введя на клавиатуре нужное значение)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добавить новую запись (нажав на кнопку 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Add employer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»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откроется окно (рис. 3)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 выполнив инструкцию далее)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удалить любую из существующих записей (нажав на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id_emp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выбранной для удаления записи, и, затем, нажатия 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Delete current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»)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845300" cy="3256280"/>
            <wp:effectExtent l="0" t="0" r="0" b="762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b w:val="0"/>
          <w:bCs w:val="0"/>
          <w:sz w:val="18"/>
          <w:szCs w:val="18"/>
          <w:lang w:val="ru-RU"/>
        </w:rPr>
      </w:pPr>
      <w:r>
        <w:rPr>
          <w:b w:val="0"/>
          <w:bCs w:val="0"/>
          <w:sz w:val="18"/>
          <w:szCs w:val="18"/>
          <w:lang w:val="ru-RU"/>
        </w:rPr>
        <w:t>Рис</w:t>
      </w:r>
      <w:r>
        <w:rPr>
          <w:rFonts w:hint="default"/>
          <w:b w:val="0"/>
          <w:bCs w:val="0"/>
          <w:sz w:val="18"/>
          <w:szCs w:val="18"/>
          <w:lang w:val="ru-RU"/>
        </w:rPr>
        <w:t>.2</w:t>
      </w:r>
    </w:p>
    <w:p>
      <w:pPr>
        <w:jc w:val="center"/>
        <w:rPr>
          <w:rFonts w:hint="default"/>
          <w:b w:val="0"/>
          <w:bCs w:val="0"/>
          <w:sz w:val="18"/>
          <w:szCs w:val="18"/>
          <w:lang w:val="ru-RU"/>
        </w:rPr>
      </w:pPr>
    </w:p>
    <w:p>
      <w:pPr>
        <w:jc w:val="center"/>
        <w:rPr>
          <w:b/>
          <w:bCs/>
          <w:sz w:val="40"/>
          <w:szCs w:val="40"/>
          <w:lang w:val="ru-RU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3087370</wp:posOffset>
            </wp:positionH>
            <wp:positionV relativeFrom="paragraph">
              <wp:posOffset>301625</wp:posOffset>
            </wp:positionV>
            <wp:extent cx="3794760" cy="1824355"/>
            <wp:effectExtent l="0" t="0" r="2540" b="4445"/>
            <wp:wrapSquare wrapText="bothSides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Реализация создания таблицы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SQL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>
      <w:pPr>
        <w:jc w:val="both"/>
        <w:rPr>
          <w:b/>
          <w:bCs/>
          <w:sz w:val="40"/>
          <w:szCs w:val="40"/>
          <w:lang w:val="ru-RU"/>
        </w:rPr>
      </w:pPr>
    </w:p>
    <w:p>
      <w:pPr>
        <w:jc w:val="center"/>
        <w:rPr>
          <w:b/>
          <w:bCs/>
          <w:sz w:val="40"/>
          <w:szCs w:val="40"/>
          <w:lang w:val="ru-RU"/>
        </w:rPr>
      </w:pPr>
    </w:p>
    <w:p>
      <w:pPr>
        <w:jc w:val="center"/>
        <w:rPr>
          <w:b/>
          <w:bCs/>
          <w:sz w:val="40"/>
          <w:szCs w:val="40"/>
          <w:lang w:val="ru-RU"/>
        </w:rPr>
      </w:pPr>
    </w:p>
    <w:p>
      <w:pPr>
        <w:jc w:val="center"/>
        <w:rPr>
          <w:b/>
          <w:bCs/>
          <w:sz w:val="40"/>
          <w:szCs w:val="40"/>
          <w:lang w:val="ru-RU"/>
        </w:rPr>
      </w:pPr>
    </w:p>
    <w:p>
      <w:pPr>
        <w:jc w:val="both"/>
        <w:rPr>
          <w:b/>
          <w:bCs/>
          <w:sz w:val="40"/>
          <w:szCs w:val="40"/>
          <w:lang w:val="ru-RU"/>
        </w:rPr>
      </w:pP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Добавление</w:t>
      </w:r>
      <w:r>
        <w:rPr>
          <w:rFonts w:hint="default"/>
          <w:b/>
          <w:bCs/>
          <w:sz w:val="40"/>
          <w:szCs w:val="40"/>
          <w:lang w:val="ru-RU"/>
        </w:rPr>
        <w:t xml:space="preserve"> новой записи</w:t>
      </w: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</w:p>
    <w:p>
      <w:pPr>
        <w:jc w:val="both"/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57500" cy="4791075"/>
            <wp:effectExtent l="0" t="0" r="0" b="9525"/>
            <wp:wrapSquare wrapText="bothSides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Слева изображено окно для добавления новой записи.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каждое из полей необходимо ввести соответствующий параметр, который будет передан в таблицу базы данных.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Ниже представлена реализация открытия диалогового окна и передачи данных на на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Python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958590" cy="3232785"/>
            <wp:effectExtent l="0" t="0" r="3810" b="571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Рис. 3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рис. 4 показана реализация добавления новой записи в таблицу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SQL + Python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</w:pPr>
    </w:p>
    <w:p>
      <w:pPr>
        <w:jc w:val="left"/>
        <w:rPr>
          <w:rFonts w:hint="default"/>
          <w:sz w:val="21"/>
          <w:szCs w:val="21"/>
          <w:lang w:val="ru-RU"/>
        </w:rPr>
      </w:pPr>
      <w:r>
        <w:drawing>
          <wp:inline distT="0" distB="0" distL="114300" distR="114300">
            <wp:extent cx="6854825" cy="1140460"/>
            <wp:effectExtent l="0" t="0" r="3175" b="254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  <w:szCs w:val="21"/>
          <w:lang w:val="ru-RU"/>
        </w:rPr>
      </w:pPr>
      <w:r>
        <w:rPr>
          <w:sz w:val="21"/>
          <w:szCs w:val="21"/>
          <w:lang w:val="ru-RU"/>
        </w:rPr>
        <w:t>Рис</w:t>
      </w:r>
      <w:r>
        <w:rPr>
          <w:rFonts w:hint="default"/>
          <w:sz w:val="21"/>
          <w:szCs w:val="21"/>
          <w:lang w:val="ru-RU"/>
        </w:rPr>
        <w:t>.4</w:t>
      </w:r>
    </w:p>
    <w:p>
      <w:pPr>
        <w:jc w:val="left"/>
        <w:rPr>
          <w:rFonts w:hint="default"/>
          <w:sz w:val="21"/>
          <w:szCs w:val="21"/>
          <w:lang w:val="ru-RU"/>
        </w:rPr>
      </w:pPr>
    </w:p>
    <w:p>
      <w:pPr>
        <w:jc w:val="left"/>
        <w:rPr>
          <w:rFonts w:hint="default"/>
          <w:sz w:val="21"/>
          <w:szCs w:val="21"/>
          <w:lang w:val="ru-RU"/>
        </w:rPr>
      </w:pPr>
    </w:p>
    <w:p>
      <w:pPr>
        <w:jc w:val="left"/>
        <w:rPr>
          <w:rFonts w:hint="default"/>
          <w:sz w:val="21"/>
          <w:szCs w:val="21"/>
          <w:lang w:val="ru-RU"/>
        </w:rPr>
      </w:pPr>
    </w:p>
    <w:p>
      <w:pPr>
        <w:jc w:val="left"/>
        <w:rPr>
          <w:rFonts w:hint="default"/>
          <w:sz w:val="21"/>
          <w:szCs w:val="21"/>
          <w:lang w:val="ru-RU"/>
        </w:rPr>
      </w:pP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Удаление записи</w:t>
      </w:r>
    </w:p>
    <w:p>
      <w:pPr>
        <w:jc w:val="both"/>
        <w:rPr>
          <w:rFonts w:hint="default"/>
          <w:b/>
          <w:bCs/>
          <w:sz w:val="40"/>
          <w:szCs w:val="40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На рис. 5 окно программы, при нажатии кнопки «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Delete current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»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6847840" cy="3194050"/>
            <wp:effectExtent l="0" t="0" r="10160" b="635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Рис 5</w:t>
      </w:r>
    </w:p>
    <w:p>
      <w:pPr>
        <w:jc w:val="both"/>
        <w:rPr>
          <w:rFonts w:hint="default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Нажав на значение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id_emp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нужной записи, мы выбираем строку с информацией (в данном случае) о сотруднике, которую в последствие хотим удалить. После, остаётся лишь нажать соответвующую кнопку «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Delete current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Реализация удаления записи: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6851650" cy="2005965"/>
            <wp:effectExtent l="0" t="0" r="6350" b="635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</w:p>
    <w:p>
      <w:pPr>
        <w:jc w:val="both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239395</wp:posOffset>
            </wp:positionH>
            <wp:positionV relativeFrom="paragraph">
              <wp:posOffset>43180</wp:posOffset>
            </wp:positionV>
            <wp:extent cx="6400800" cy="1162050"/>
            <wp:effectExtent l="0" t="0" r="0" b="6350"/>
            <wp:wrapSquare wrapText="bothSides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 xml:space="preserve">Удаление записи в таблицах с составных </w:t>
      </w:r>
      <w:r>
        <w:rPr>
          <w:rFonts w:hint="default"/>
          <w:b/>
          <w:bCs/>
          <w:sz w:val="40"/>
          <w:szCs w:val="40"/>
          <w:lang w:val="en-US"/>
        </w:rPr>
        <w:t>PK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таблицах с составным первичным ключом, а именно, где используется 2 столбца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id,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удаление выполняется чуть по-другому из-за особенностей реализации программы.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Пример такой таблицы:</w:t>
      </w:r>
    </w:p>
    <w:p>
      <w:pPr>
        <w:jc w:val="both"/>
      </w:pPr>
      <w:r>
        <w:drawing>
          <wp:inline distT="0" distB="0" distL="114300" distR="114300">
            <wp:extent cx="6822440" cy="4366895"/>
            <wp:effectExtent l="0" t="0" r="10160" b="1905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данном случае, необходимо проделать ту же самую операцию, что и при удалении записи с простым первичным ключом, но дважды, причём первый раз необходимо выделить поле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id,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находящееся левее, а второй раз поле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справа от него (порядок важен).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Реализация: </w:t>
      </w:r>
    </w:p>
    <w:p>
      <w:pPr>
        <w:jc w:val="both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833120</wp:posOffset>
            </wp:positionV>
            <wp:extent cx="6856095" cy="2167890"/>
            <wp:effectExtent l="0" t="0" r="1905" b="3810"/>
            <wp:wrapTight wrapText="bothSides">
              <wp:wrapPolygon>
                <wp:start x="0" y="0"/>
                <wp:lineTo x="0" y="21511"/>
                <wp:lineTo x="21566" y="21511"/>
                <wp:lineTo x="21566" y="0"/>
                <wp:lineTo x="0" y="0"/>
              </wp:wrapPolygon>
            </wp:wrapTight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856095" cy="823595"/>
            <wp:effectExtent l="0" t="0" r="1905" b="190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Вычисление данных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нижнем центральном виджете высвечивается суммарная стоимость всех проектов морских судов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6854190" cy="4471035"/>
            <wp:effectExtent l="0" t="0" r="3810" b="12065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Реализация подсчёта суммарной стоимости: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6324600" cy="2676525"/>
            <wp:effectExtent l="0" t="0" r="0" b="3175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Ссылка на файлы программы: </w:t>
      </w:r>
      <w:r>
        <w:rPr>
          <w:rFonts w:hint="default" w:ascii="Times New Roman" w:hAnsi="Times New Roman"/>
          <w:sz w:val="24"/>
          <w:szCs w:val="24"/>
          <w:lang w:val="ru-RU"/>
        </w:rPr>
        <w:t>https://github.com/RuslanPerm/Ships_Projects</w:t>
      </w:r>
      <w:bookmarkStart w:id="0" w:name="_GoBack"/>
      <w:bookmarkEnd w:id="0"/>
    </w:p>
    <w:sectPr>
      <w:pgSz w:w="11906" w:h="16838"/>
      <w:pgMar w:top="640" w:right="506" w:bottom="1440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219804"/>
    <w:multiLevelType w:val="singleLevel"/>
    <w:tmpl w:val="EB21980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D0170"/>
    <w:rsid w:val="057B3BEB"/>
    <w:rsid w:val="0C140D82"/>
    <w:rsid w:val="0EFD1885"/>
    <w:rsid w:val="0FBB2242"/>
    <w:rsid w:val="10C06941"/>
    <w:rsid w:val="1ED7415E"/>
    <w:rsid w:val="2C6333D7"/>
    <w:rsid w:val="2ECF354A"/>
    <w:rsid w:val="2EE20DEF"/>
    <w:rsid w:val="319B4832"/>
    <w:rsid w:val="34011C67"/>
    <w:rsid w:val="3925006F"/>
    <w:rsid w:val="5ABB1768"/>
    <w:rsid w:val="5C4D2A65"/>
    <w:rsid w:val="5E723F9A"/>
    <w:rsid w:val="7A850DDD"/>
    <w:rsid w:val="7BD2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2024-01-19T08:05:00Z</dcterms:created>
  <dc:creator>79922</dc:creator>
  <cp:lastModifiedBy>idk what to say</cp:lastModifiedBy>
  <dcterms:modified xsi:type="dcterms:W3CDTF">2024-01-22T14:04:47Z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191E27F390C24F91A494911165FB6A8A_12</vt:lpwstr>
  </property>
</Properties>
</file>