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>
      <w:pPr>
        <w:spacing w:line="360" w:lineRule="auto"/>
        <w:jc w:val="center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ru-RU"/>
        </w:rPr>
        <w:t>4</w:t>
      </w:r>
    </w:p>
    <w:p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r>
        <w:rPr>
          <w:rFonts w:hint="default" w:cs="Times New Roman"/>
          <w:bCs/>
          <w:sz w:val="32"/>
          <w:szCs w:val="32"/>
          <w:lang w:val="en-US"/>
        </w:rPr>
        <w:t>Testarea Produselor Program</w:t>
      </w:r>
      <w:r>
        <w:rPr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</w:pPr>
    </w:p>
    <w:p>
      <w:pPr>
        <w:spacing w:after="0" w:line="360" w:lineRule="auto"/>
        <w:rPr>
          <w:rFonts w:hint="default" w:cs="Times New Roman"/>
          <w:b w:val="0"/>
          <w:bCs w:val="0"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hint="default" w:cs="Times New Roman"/>
          <w:color w:val="000000" w:themeColor="text1"/>
          <w:sz w:val="28"/>
          <w:lang w:val="ro-RO"/>
        </w:rPr>
        <w:t>Student</w:t>
      </w:r>
      <w:r>
        <w:rPr>
          <w:rFonts w:cs="Times New Roman"/>
          <w:color w:val="000000" w:themeColor="text1"/>
          <w:sz w:val="28"/>
        </w:rPr>
        <w:t xml:space="preserve"> :                                                             </w:t>
      </w:r>
      <w:r>
        <w:rPr>
          <w:rFonts w:hint="default" w:cs="Times New Roman"/>
          <w:color w:val="000000" w:themeColor="text1"/>
          <w:sz w:val="28"/>
          <w:lang w:val="ro-RO"/>
        </w:rPr>
        <w:tab/>
      </w:r>
      <w:r>
        <w:rPr>
          <w:rFonts w:hint="default" w:cs="Times New Roman"/>
          <w:color w:val="000000" w:themeColor="text1"/>
          <w:sz w:val="28"/>
          <w:lang w:val="ro-RO"/>
        </w:rPr>
        <w:tab/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 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T</w:t>
      </w:r>
      <w:r>
        <w:rPr>
          <w:rFonts w:cs="Times New Roman"/>
          <w:b w:val="0"/>
          <w:bCs w:val="0"/>
          <w:color w:val="000000" w:themeColor="text1"/>
          <w:sz w:val="28"/>
        </w:rPr>
        <w:t>I-2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14</w:t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 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Regu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ș Rusl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>a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n</w:t>
      </w:r>
    </w:p>
    <w:p>
      <w:pPr>
        <w:spacing w:after="0" w:line="360" w:lineRule="auto"/>
        <w:rPr>
          <w:rFonts w:hint="default" w:cs="Times New Roman"/>
          <w:b w:val="0"/>
          <w:bCs w:val="0"/>
          <w:color w:val="000000" w:themeColor="text1"/>
          <w:sz w:val="28"/>
          <w:lang w:val="ro-RO"/>
        </w:rPr>
      </w:pPr>
      <w:r>
        <w:rPr>
          <w:rFonts w:cs="Times New Roman"/>
          <w:b w:val="0"/>
          <w:bCs w:val="0"/>
          <w:color w:val="000000" w:themeColor="text1"/>
          <w:sz w:val="28"/>
        </w:rPr>
        <w:t xml:space="preserve">  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Coordonator</w:t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:                                                      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ab/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 xml:space="preserve"> </w:t>
      </w:r>
      <w:r>
        <w:rPr>
          <w:rFonts w:cs="Times New Roman"/>
          <w:b w:val="0"/>
          <w:bCs w:val="0"/>
          <w:color w:val="000000" w:themeColor="text1"/>
          <w:sz w:val="28"/>
        </w:rPr>
        <w:t xml:space="preserve">        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asist. univ.</w:t>
      </w:r>
      <w:r>
        <w:rPr>
          <w:rFonts w:hint="default" w:cs="Times New Roman"/>
          <w:b w:val="0"/>
          <w:bCs w:val="0"/>
          <w:color w:val="000000" w:themeColor="text1"/>
          <w:sz w:val="28"/>
          <w:lang w:val="en-US"/>
        </w:rPr>
        <w:t xml:space="preserve"> Cr</w:t>
      </w:r>
      <w:r>
        <w:rPr>
          <w:rFonts w:hint="default" w:cs="Times New Roman"/>
          <w:b w:val="0"/>
          <w:bCs w:val="0"/>
          <w:color w:val="000000" w:themeColor="text1"/>
          <w:sz w:val="28"/>
          <w:lang w:val="ro-RO"/>
        </w:rPr>
        <w:t>îjanovschi Adriana</w:t>
      </w:r>
    </w:p>
    <w:p>
      <w:pPr>
        <w:spacing w:after="0" w:line="360" w:lineRule="auto"/>
        <w:jc w:val="center"/>
        <w:rPr>
          <w:rFonts w:cs="Times New Roman"/>
          <w:b w:val="0"/>
          <w:bCs w:val="0"/>
          <w:sz w:val="22"/>
          <w:lang w:val="en-US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jc w:val="center"/>
        <w:rPr>
          <w:rFonts w:hint="default" w:cs="Times New Roman"/>
          <w:b/>
          <w:sz w:val="32"/>
        </w:rPr>
      </w:pPr>
      <w:bookmarkStart w:id="0" w:name="_GoBack"/>
      <w:bookmarkEnd w:id="0"/>
      <w:r>
        <w:rPr>
          <w:rFonts w:cs="Times New Roman"/>
          <w:b/>
          <w:sz w:val="32"/>
        </w:rPr>
        <w:t>Chișinău 202</w:t>
      </w:r>
      <w:r>
        <w:rPr>
          <w:rFonts w:hint="default" w:cs="Times New Roman"/>
          <w:b/>
          <w:sz w:val="32"/>
          <w:lang w:val="en-US"/>
        </w:rPr>
        <w:t>4</w:t>
      </w:r>
    </w:p>
    <w:sdt>
      <w:sdtPr>
        <w:rPr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  <w:id w:val="14745312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sz w:val="24"/>
          <w:szCs w:val="24"/>
          <w:lang w:val="zh-CN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Times New Roman" w:cs="Times New Roman"/>
              <w:b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  <w:lang w:val="ro-RO" w:eastAsia="en-US" w:bidi="ar-SA"/>
            </w:rPr>
            <w:t>Cuprins</w:t>
          </w:r>
        </w:p>
      </w:sdtContent>
    </w:sdt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o-RO"/>
        </w:rPr>
      </w:pPr>
      <w:r>
        <w:rPr>
          <w:rFonts w:hint="default"/>
          <w:lang w:val="en-US"/>
        </w:rPr>
        <w:tab/>
      </w:r>
      <w:r>
        <w:rPr>
          <w:rFonts w:hint="default"/>
          <w:lang w:val="ro-RO"/>
        </w:rPr>
        <w:t>User Story Înregistrare pe platforma Mail.ru</w:t>
      </w:r>
      <w:r>
        <w:rPr>
          <w:rFonts w:hint="default"/>
          <w:lang w:val="en-US"/>
        </w:rPr>
        <w:t>, d</w:t>
      </w:r>
      <w:r>
        <w:rPr>
          <w:rFonts w:hint="default"/>
          <w:lang w:val="ro-RO"/>
        </w:rPr>
        <w:t>escriere: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Utilizatorul poate crea un cont nou pe platforma Mail.ru pentru a accesa serviciile oferite, inclusiv poștă electronică personală.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Procesul de înregistrare ar trebui să fie simplu, intuitiv și să permită finalizarea rapidă a creării contului.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Utilizatorul ar trebui să fie ghidat prin procesul de completare a informațiilor necesare, cu instrucțiuni clare și mesaje de eroare utile în caz de erori de introducere.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Securitatea datelor introduse de utilizator ar trebui să fie o prioritate, cu implementarea de măsuri de protecție adecvate.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Analiza cazurilor de testare și etapa de planificare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 xml:space="preserve"> Analiza cazurilor de testare (US1_Test case analysis)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Scop:</w:t>
      </w:r>
      <w:r>
        <w:rPr>
          <w:rFonts w:hint="default"/>
          <w:lang w:val="en-US"/>
        </w:rPr>
        <w:tab/>
      </w:r>
      <w:r>
        <w:rPr>
          <w:rFonts w:hint="default"/>
          <w:lang w:val="ro-RO"/>
        </w:rPr>
        <w:t>Identificarea tuturor scenariilor posibile de testare pentru funcționalitatea de înregistrare a contului Mail.ru.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  <w:r>
        <w:rPr>
          <w:rFonts w:hint="default"/>
          <w:lang w:val="ro-RO"/>
        </w:rPr>
        <w:t>Activități: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o-RO"/>
        </w:rPr>
        <w:t>Identificarea elementelor web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o-RO"/>
        </w:rPr>
        <w:t>Numele și funcționalitatea fiecărui element web din formularul de înregistrare.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o-RO"/>
        </w:rPr>
        <w:t>Definirea cazurilor de testare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o-RO"/>
        </w:rPr>
        <w:t>Crearea de cazuri de testare pentru a verifica funcționalitatea fiecărui element web.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o-RO"/>
        </w:rPr>
        <w:t>Includerea cazurilor de testare pentru validarea datelor introduse de utilizator.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o-RO"/>
        </w:rPr>
        <w:t>Cazuri de testare pentru mesajele de eroare.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o-RO"/>
        </w:rPr>
        <w:t>Testarea fluxului de confirmare a numărului de telefon prin SMS.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o-RO"/>
        </w:rPr>
        <w:t>Redirecționarea către pagina de profil după finalizarea înregistrării.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Clasificarea cazurilor de testare: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o-RO"/>
        </w:rPr>
        <w:t>Prioritizarea cazurilor de testare pe baza importanței și riscului.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ro-RO"/>
        </w:rPr>
        <w:t>Gruparea cazurilor de testare după criterii relevante (de exemplu, tipul de test, elementul web).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Exemplu de cazuri de testare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88"/>
        <w:gridCol w:w="2689"/>
        <w:gridCol w:w="2689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Caz de testare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descriere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Prioritate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en-US"/>
              </w:rPr>
              <w:t>Rezultat a</w:t>
            </w:r>
            <w:r>
              <w:rPr>
                <w:rFonts w:hint="default"/>
                <w:vertAlign w:val="baseline"/>
                <w:lang w:val="ro-RO"/>
              </w:rPr>
              <w:t>șteptat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TC1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Introducerea unui nume valid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Medie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Numele e afișat corect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TC2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Introducerea unui nume valid(cu caractere speciale)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o-RO"/>
              </w:rPr>
              <w:t>Medie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Se afișiază un mesaj de erroare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TC3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Introducerea unei date de naștere in viitor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o-RO"/>
              </w:rPr>
              <w:t>Medie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o-RO"/>
              </w:rPr>
              <w:t>Se afișiază un mesaj de erroare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TC4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Introducerea unui numar de telefon nevalid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o-RO"/>
              </w:rPr>
              <w:t>Medie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o-RO"/>
              </w:rPr>
              <w:t>Se afișiază un mesaj de erroare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88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TC5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Confirmarea corectă a numărului de telefon prin SMS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o-RO"/>
              </w:rPr>
              <w:t>Medie</w:t>
            </w:r>
          </w:p>
        </w:tc>
        <w:tc>
          <w:tcPr>
            <w:tcW w:w="2689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Contul este creat cu succes</w:t>
            </w:r>
          </w:p>
        </w:tc>
      </w:tr>
    </w:tbl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Etapa de planificare (US1_Test planning)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Scop</w:t>
      </w:r>
      <w:r>
        <w:rPr>
          <w:rFonts w:hint="default"/>
          <w:lang w:val="ro-RO"/>
        </w:rPr>
        <w:t xml:space="preserve">: </w:t>
      </w:r>
      <w:r>
        <w:rPr>
          <w:rFonts w:hint="default"/>
          <w:lang w:val="en-US"/>
        </w:rPr>
        <w:t>Alocarea timpului și resurselor pentru testarea funcționalității de înregistrare a contului Mail.ru.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Activități: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ro-RO"/>
        </w:rPr>
        <w:t>-</w:t>
      </w:r>
      <w:r>
        <w:rPr>
          <w:rFonts w:hint="default"/>
          <w:lang w:val="en-US"/>
        </w:rPr>
        <w:t>Estimarea timpului necesar pentru executarea fiecărui caz de testare.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  <w:r>
        <w:rPr>
          <w:rFonts w:hint="default"/>
          <w:lang w:val="ro-RO"/>
        </w:rPr>
        <w:tab/>
        <w:t>-</w:t>
      </w:r>
      <w:r>
        <w:rPr>
          <w:rFonts w:hint="default"/>
          <w:lang w:val="en-US"/>
        </w:rPr>
        <w:t>Alocarea testerilor și a altor resurse necesare pentru testare.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ro-RO"/>
        </w:rPr>
        <w:t>-</w:t>
      </w:r>
      <w:r>
        <w:rPr>
          <w:rFonts w:hint="default"/>
          <w:lang w:val="en-US"/>
        </w:rPr>
        <w:t>Stabilirea unui program pentru executarea cazurilor de testare.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ro-RO"/>
        </w:rPr>
        <w:t>-</w:t>
      </w:r>
      <w:r>
        <w:rPr>
          <w:rFonts w:hint="default"/>
          <w:lang w:val="en-US"/>
        </w:rPr>
        <w:t>Stabilirea criteriilor care trebuie îndeplinite pentru a considera testarea ca fiind reușită.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Crearea sarcinii generice de testare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Numele sarcinii: Test_User_Story_1_User registration flow.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Scop: Scrierea cazurilor de test pentru a verifica fiecare aspect al procesului de înregistrare pe Mail.ru.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Activități: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-Identificați toate elementele web din formularul de înregistrare.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-Definiți cazuri de test pentru a verifica funcționalitatea fiecărui element web.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-Includeți cazuri de test pentru a verifica validarea datelor introduse de utilizator 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-Includeți cazuri de test pentru a verifica mesajele de eroare afișate în caz de erori de introducere.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-Includeți cazuri de test pentru a verifica fluxul de confirmare a numărului de telefon prin SMS.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-Includeți cazuri de test pentru a verifica redirecționarea către pagina de profil după finalizarea înregistrării.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 xml:space="preserve"> Crearea sarcinilor particulare corespunzătoare fazelor de STLC: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-US1_Test case creation:Scrie cazurile de test pentru a verifica fiecare aspect al procesului de înregistrare pe Mail.ru.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-US1_Test Execution:Urmează cazurile de test create anterior și verifică funcționalitatea de înregistrare pe platforma Mail.ru.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-US1_Test closure activities:Documentează rezultatele testelor și finalizează testarea procesului de înregistrare, arhivând informațiile relevante.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/>
          <w:lang w:val="ro-RO"/>
        </w:rPr>
      </w:pP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ro-RO"/>
        </w:rPr>
        <w:t>User Story (</w:t>
      </w:r>
      <w:r>
        <w:rPr>
          <w:rFonts w:hint="default" w:ascii="Times New Roman" w:hAnsi="Times New Roman" w:eastAsia="SimSun" w:cs="Times New Roman"/>
          <w:sz w:val="24"/>
          <w:szCs w:val="24"/>
        </w:rPr>
        <w:t>denumire atribuită unei cerințe care parvine din partea utilizatorilor finali):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ro-RO"/>
        </w:rPr>
        <w:t>Test_User_Story_1_User registration flow</w:t>
      </w:r>
      <w:r>
        <w:rPr>
          <w:rFonts w:hint="default" w:ascii="Times New Roman" w:hAnsi="Times New Roman" w:cs="Times New Roman"/>
          <w:lang w:val="en-US"/>
        </w:rPr>
        <w:t>:</w:t>
      </w:r>
    </w:p>
    <w:p>
      <w:pPr>
        <w:numPr>
          <w:ilvl w:val="0"/>
          <w:numId w:val="0"/>
        </w:numPr>
        <w:spacing w:after="0"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o-RO"/>
        </w:rPr>
        <w:t xml:space="preserve">Descriere: </w:t>
      </w:r>
      <w:r>
        <w:rPr>
          <w:rFonts w:hint="default" w:ascii="Times New Roman" w:hAnsi="Times New Roman" w:eastAsia="SimSun" w:cs="Times New Roman"/>
          <w:sz w:val="24"/>
          <w:szCs w:val="24"/>
        </w:rPr>
        <w:t>Funcționalul de crearea a unui cont este esențial pentru un sistem pentru a permite unui utilizator să beneficieze de serviciile oferite. Scopul acestei specificații tehnice este de a construi funcționalitatea de crearea a unui cont. Un obiectiv concret este crearea paginii de ”</w:t>
      </w:r>
      <w:r>
        <w:rPr>
          <w:rFonts w:hint="default"/>
          <w:lang w:val="ro-RO"/>
        </w:rPr>
        <w:t>Создать почту</w:t>
      </w:r>
      <w:r>
        <w:rPr>
          <w:rFonts w:hint="default" w:ascii="Times New Roman" w:hAnsi="Times New Roman" w:eastAsia="SimSun" w:cs="Times New Roman"/>
          <w:sz w:val="24"/>
          <w:szCs w:val="24"/>
        </w:rPr>
        <w:t>” care este accesibila prin tastarea butonului *</w:t>
      </w:r>
      <w:r>
        <w:rPr>
          <w:rFonts w:hint="default" w:ascii="Times New Roman" w:hAnsi="Times New Roman" w:eastAsia="SimSun" w:cs="Times New Roman"/>
          <w:sz w:val="24"/>
          <w:szCs w:val="24"/>
          <w:lang w:val="ro-RO"/>
        </w:rPr>
        <w:t>„</w:t>
      </w:r>
      <w:r>
        <w:rPr>
          <w:rFonts w:hint="default"/>
          <w:lang w:val="ro-RO"/>
        </w:rPr>
        <w:t>Создать почту</w:t>
      </w:r>
      <w:r>
        <w:rPr>
          <w:rFonts w:hint="default" w:ascii="Times New Roman" w:hAnsi="Times New Roman" w:eastAsia="SimSun" w:cs="Times New Roman"/>
          <w:sz w:val="24"/>
          <w:szCs w:val="24"/>
          <w:lang w:val="ro-RO"/>
        </w:rPr>
        <w:t>”</w:t>
      </w:r>
      <w:r>
        <w:rPr>
          <w:rFonts w:hint="default" w:ascii="Times New Roman" w:hAnsi="Times New Roman" w:eastAsia="SimSun" w:cs="Times New Roman"/>
          <w:sz w:val="24"/>
          <w:szCs w:val="24"/>
        </w:rPr>
        <w:t>+ de pe pagina ”Home”. Pagina de creare cont va conține un formular ce necesită a fi completat de către utilizator cu date corect. Butonul [</w:t>
      </w:r>
      <w:r>
        <w:rPr>
          <w:rFonts w:hint="default"/>
          <w:lang w:val="ro-RO"/>
        </w:rPr>
        <w:t>Создать почту</w:t>
      </w:r>
      <w:r>
        <w:rPr>
          <w:rFonts w:hint="default" w:ascii="Times New Roman" w:hAnsi="Times New Roman" w:eastAsia="SimSun" w:cs="Times New Roman"/>
          <w:sz w:val="24"/>
          <w:szCs w:val="24"/>
        </w:rPr>
        <w:t>] devine activ doar când toate câmpurile formularului au fost completat cu date corecte și nu există erori afișate. Elementele web din cadrul formularului sunt următoarele: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 „</w:t>
      </w:r>
      <w:r>
        <w:rPr>
          <w:rFonts w:hint="default"/>
          <w:lang w:val="ru-RU"/>
        </w:rPr>
        <w:t>Имя</w:t>
      </w:r>
      <w:r>
        <w:rPr>
          <w:rFonts w:hint="default"/>
          <w:lang w:val="ro-RO"/>
        </w:rPr>
        <w:t>„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o-RO"/>
        </w:rPr>
        <w:t>text box , acceptă 1-41 caractere(validarea doar la lipsa conținutului)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u-RU"/>
        </w:rPr>
      </w:pPr>
      <w:r>
        <w:rPr>
          <w:rFonts w:hint="default"/>
          <w:lang w:val="ro-RO"/>
        </w:rPr>
        <w:t>- „</w:t>
      </w:r>
      <w:r>
        <w:rPr>
          <w:rFonts w:hint="default"/>
          <w:lang w:val="ru-RU"/>
        </w:rPr>
        <w:t>Фамилия</w:t>
      </w:r>
      <w:r>
        <w:rPr>
          <w:rFonts w:hint="default"/>
          <w:lang w:val="ro-RO"/>
        </w:rPr>
        <w:t>„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o-RO"/>
        </w:rPr>
        <w:t>text box , acceptă 1-41 caractere(validarea doar la lipsa conținutului)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 „</w:t>
      </w:r>
      <w:r>
        <w:rPr>
          <w:rFonts w:hint="default"/>
          <w:lang w:val="ru-RU"/>
        </w:rPr>
        <w:t>Дата рождения</w:t>
      </w:r>
      <w:r>
        <w:rPr>
          <w:rFonts w:hint="default"/>
          <w:lang w:val="ro-RO"/>
        </w:rPr>
        <w:t>„ dropdown list , data, luna, anul (validarea doar la lipsa conținutului, se poate introduce date de naștere din viitor, in caz de introducere varstei unui minor apare recomandare de creare a postei pentru copii)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 „</w:t>
      </w:r>
      <w:r>
        <w:rPr>
          <w:rFonts w:hint="default"/>
          <w:lang w:val="ru-RU"/>
        </w:rPr>
        <w:t xml:space="preserve"> Пол</w:t>
      </w:r>
      <w:r>
        <w:rPr>
          <w:rFonts w:hint="default"/>
          <w:lang w:val="ro-RO"/>
        </w:rPr>
        <w:t>„ radio-button pentru alegerea genului Male , Female (validarea doar la lipsa conținutului)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-„</w:t>
      </w:r>
      <w:r>
        <w:rPr>
          <w:rFonts w:hint="default"/>
          <w:lang w:val="ru-RU"/>
        </w:rPr>
        <w:t xml:space="preserve"> Имя Ящика</w:t>
      </w:r>
      <w:r>
        <w:rPr>
          <w:rFonts w:hint="default"/>
          <w:lang w:val="ro-RO"/>
        </w:rPr>
        <w:t xml:space="preserve">„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o-RO"/>
        </w:rPr>
        <w:t>text box acceptă 5-35 caractere(validare la litere latine, cifre, _(underscore, -(minus), .(punct) 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-„</w:t>
      </w:r>
      <w:r>
        <w:rPr>
          <w:rFonts w:hint="default"/>
          <w:lang w:val="ru-RU"/>
        </w:rPr>
        <w:t xml:space="preserve"> Пороль</w:t>
      </w:r>
      <w:r>
        <w:rPr>
          <w:rFonts w:hint="default"/>
          <w:lang w:val="ro-RO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o-RO"/>
        </w:rPr>
        <w:t>text box acceptă 8-40 caractere alfabetice și numerice, nu accepă parole simple (qwerty, 1111 etc., in caz de introducere a datei de nastere din viitor apare error log in error log destinat parolei)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-„</w:t>
      </w:r>
      <w:r>
        <w:rPr>
          <w:rFonts w:hint="default"/>
          <w:lang w:val="ru-RU"/>
        </w:rPr>
        <w:t xml:space="preserve"> Номер Телефона</w:t>
      </w:r>
      <w:r>
        <w:rPr>
          <w:rFonts w:hint="default"/>
          <w:lang w:val="ro-RO"/>
        </w:rPr>
        <w:t>„ dropdown list cu țări, text box acceptă 11 caractere numerice (3 codul țării,8 numărul, validarea numarului confirm standartului țăilor)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-„</w:t>
      </w:r>
      <w:r>
        <w:rPr>
          <w:rFonts w:hint="default"/>
          <w:lang w:val="ru-RU"/>
        </w:rPr>
        <w:t xml:space="preserve"> Создать</w:t>
      </w:r>
      <w:r>
        <w:rPr>
          <w:rFonts w:hint="default"/>
          <w:lang w:val="ro-RO"/>
        </w:rPr>
        <w:t>„ buton de inregistrare</w:t>
      </w:r>
    </w:p>
    <w:p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4627880" cy="4100195"/>
            <wp:effectExtent l="0" t="0" r="12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  <w:r>
        <w:rPr>
          <w:rFonts w:hint="default"/>
          <w:lang w:val="ro-RO"/>
        </w:rPr>
        <w:t>Figura 1. Formular de înregistrare correct</w:t>
      </w: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en-US"/>
        </w:rPr>
      </w:pPr>
      <w:r>
        <w:rPr>
          <w:rFonts w:hint="default"/>
          <w:lang w:val="ro-RO"/>
        </w:rPr>
        <w:t xml:space="preserve">-  </w:t>
      </w:r>
      <w:r>
        <w:rPr>
          <w:rFonts w:hint="default"/>
          <w:lang w:val="en-US"/>
        </w:rPr>
        <w:t>C</w:t>
      </w:r>
      <w:r>
        <w:rPr>
          <w:rFonts w:hint="default"/>
          <w:lang w:val="ro-RO"/>
        </w:rPr>
        <w:t>heck-box „</w:t>
      </w:r>
      <w:r>
        <w:rPr>
          <w:rFonts w:hint="default"/>
          <w:lang w:val="ru-RU"/>
        </w:rPr>
        <w:t>Я не робот</w:t>
      </w:r>
      <w:r>
        <w:rPr>
          <w:rFonts w:hint="default"/>
          <w:lang w:val="ro-RO"/>
        </w:rPr>
        <w:t>„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360" w:lineRule="auto"/>
        <w:jc w:val="center"/>
      </w:pPr>
      <w:r>
        <w:rPr>
          <w:rFonts w:hint="default"/>
          <w:lang w:val="en-US"/>
        </w:rPr>
        <w:t>- Urmeaz</w:t>
      </w:r>
      <w:r>
        <w:rPr>
          <w:rFonts w:hint="default"/>
          <w:lang w:val="ro-RO"/>
        </w:rPr>
        <w:t xml:space="preserve">ă un apel </w:t>
      </w:r>
      <w:r>
        <w:rPr>
          <w:rFonts w:hint="default"/>
          <w:lang w:val="en-US"/>
        </w:rPr>
        <w:t>,</w:t>
      </w:r>
      <w:r>
        <w:rPr>
          <w:rFonts w:hint="default"/>
          <w:lang w:val="ro-RO"/>
        </w:rPr>
        <w:t>după s</w:t>
      </w:r>
      <w:r>
        <w:rPr>
          <w:rFonts w:hint="default"/>
          <w:lang w:val="en-US"/>
        </w:rPr>
        <w:t>chimbarea formularului se introduc ultimile 6 cifre a num</w:t>
      </w:r>
      <w:r>
        <w:rPr>
          <w:rFonts w:hint="default"/>
          <w:lang w:val="ro-RO"/>
        </w:rPr>
        <w:t>ărului , fig.2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818130" cy="25850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  <w:r>
        <w:rPr>
          <w:rFonts w:hint="default"/>
          <w:lang w:val="ro-RO"/>
        </w:rPr>
        <w:t>Figura 2 , formular de confirmare a telefonului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o-RO"/>
        </w:rPr>
      </w:pPr>
      <w:r>
        <w:rPr>
          <w:rFonts w:hint="default"/>
          <w:lang w:val="ro-RO"/>
        </w:rPr>
        <w:t>-Tastarea butonului „</w:t>
      </w:r>
      <w:r>
        <w:rPr>
          <w:rFonts w:hint="default"/>
          <w:lang w:val="ru-RU"/>
        </w:rPr>
        <w:t>Продолжить</w:t>
      </w:r>
      <w:r>
        <w:rPr>
          <w:rFonts w:hint="default"/>
          <w:lang w:val="ro-RO"/>
        </w:rPr>
        <w:t>„ redirecționează la pagina user fig3</w:t>
      </w:r>
    </w:p>
    <w:p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5112385" cy="2629535"/>
            <wp:effectExtent l="0" t="0" r="1206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  <w:r>
        <w:rPr>
          <w:rFonts w:hint="default"/>
          <w:lang w:val="ro-RO"/>
        </w:rPr>
        <w:t>Figura 3 Pagina user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3571875" cy="3904615"/>
            <wp:effectExtent l="0" t="0" r="952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  <w:r>
        <w:rPr>
          <w:rFonts w:hint="default"/>
          <w:lang w:val="ro-RO"/>
        </w:rPr>
        <w:t>Figura 4 Formular complectat incorect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  <w:r>
        <w:rPr>
          <w:rFonts w:hint="default"/>
          <w:lang w:val="ro-RO"/>
        </w:rPr>
        <w:t>Concluzie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ro-RO"/>
        </w:rPr>
      </w:pPr>
    </w:p>
    <w:p>
      <w:pPr>
        <w:numPr>
          <w:ilvl w:val="0"/>
          <w:numId w:val="0"/>
        </w:numPr>
        <w:spacing w:after="0" w:line="360" w:lineRule="auto"/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>In concluzie, prin realizarea unei analize detaliate a cazurilor de testare (US1_Test case analysis) și planificarea eficientă a etapelor de testare (US1_Test planning), veți putea identifica toate scenariile posibile și aloca resursele necesare pentru testarea completă a funcționalității de înregistrare a contului Mail.ru. Această abordare va asigura o acoperire largă a testelor, identificarea și remedierea erorilor potențiale, rezultând într-o experiență de înregistrare fluentă pentru utilizatorii finali.</w:t>
      </w:r>
    </w:p>
    <w:sectPr>
      <w:footerReference r:id="rId5" w:type="default"/>
      <w:pgSz w:w="12240" w:h="15840"/>
      <w:pgMar w:top="1134" w:right="567" w:bottom="113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238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30235C"/>
    <w:rsid w:val="0031381B"/>
    <w:rsid w:val="00356C96"/>
    <w:rsid w:val="003908A0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E41A3C"/>
    <w:rsid w:val="051623F2"/>
    <w:rsid w:val="057C19CF"/>
    <w:rsid w:val="06A507B2"/>
    <w:rsid w:val="06EA64FA"/>
    <w:rsid w:val="076C2B3D"/>
    <w:rsid w:val="08C524A1"/>
    <w:rsid w:val="09402C2E"/>
    <w:rsid w:val="09BA3CA5"/>
    <w:rsid w:val="09C01553"/>
    <w:rsid w:val="0A06747C"/>
    <w:rsid w:val="0A5C5E37"/>
    <w:rsid w:val="0AE3196E"/>
    <w:rsid w:val="0B68503C"/>
    <w:rsid w:val="0C7813B4"/>
    <w:rsid w:val="0CB86AAF"/>
    <w:rsid w:val="0CC24215"/>
    <w:rsid w:val="0D644C52"/>
    <w:rsid w:val="0E3E3BF7"/>
    <w:rsid w:val="0F150CA1"/>
    <w:rsid w:val="0FA4047B"/>
    <w:rsid w:val="102D02BC"/>
    <w:rsid w:val="10F5662C"/>
    <w:rsid w:val="11AE3588"/>
    <w:rsid w:val="11DD5908"/>
    <w:rsid w:val="120262DE"/>
    <w:rsid w:val="133B2C91"/>
    <w:rsid w:val="13806C8C"/>
    <w:rsid w:val="150936F5"/>
    <w:rsid w:val="15151DBE"/>
    <w:rsid w:val="15BA23ED"/>
    <w:rsid w:val="15F123EC"/>
    <w:rsid w:val="160F0B32"/>
    <w:rsid w:val="16956BC5"/>
    <w:rsid w:val="1739771E"/>
    <w:rsid w:val="179E7BB3"/>
    <w:rsid w:val="186662F2"/>
    <w:rsid w:val="1A0C3628"/>
    <w:rsid w:val="1B145643"/>
    <w:rsid w:val="1B8C49CE"/>
    <w:rsid w:val="1C917DC1"/>
    <w:rsid w:val="1CBC38D7"/>
    <w:rsid w:val="1CBE2EB0"/>
    <w:rsid w:val="1CD41BC2"/>
    <w:rsid w:val="1CD73638"/>
    <w:rsid w:val="1D5232E9"/>
    <w:rsid w:val="1E830C01"/>
    <w:rsid w:val="1EF86C8E"/>
    <w:rsid w:val="1F7D5531"/>
    <w:rsid w:val="1F917194"/>
    <w:rsid w:val="1FC4454B"/>
    <w:rsid w:val="205E6F1A"/>
    <w:rsid w:val="21086474"/>
    <w:rsid w:val="23F62D19"/>
    <w:rsid w:val="24341816"/>
    <w:rsid w:val="245E286D"/>
    <w:rsid w:val="25120A61"/>
    <w:rsid w:val="25EC750B"/>
    <w:rsid w:val="263913B0"/>
    <w:rsid w:val="27BD1203"/>
    <w:rsid w:val="27D6105C"/>
    <w:rsid w:val="2808523B"/>
    <w:rsid w:val="284828E4"/>
    <w:rsid w:val="284877C3"/>
    <w:rsid w:val="287440BA"/>
    <w:rsid w:val="2A435656"/>
    <w:rsid w:val="2A7E3448"/>
    <w:rsid w:val="2B6F4C50"/>
    <w:rsid w:val="2CDE1BF4"/>
    <w:rsid w:val="2D2410E8"/>
    <w:rsid w:val="2DA82AB1"/>
    <w:rsid w:val="32112213"/>
    <w:rsid w:val="323E1EB5"/>
    <w:rsid w:val="32BB6199"/>
    <w:rsid w:val="341E350B"/>
    <w:rsid w:val="34502EEB"/>
    <w:rsid w:val="34726266"/>
    <w:rsid w:val="348F669C"/>
    <w:rsid w:val="35EB6C05"/>
    <w:rsid w:val="36431B1D"/>
    <w:rsid w:val="37074CED"/>
    <w:rsid w:val="3790663E"/>
    <w:rsid w:val="37B21EF3"/>
    <w:rsid w:val="37B95E03"/>
    <w:rsid w:val="37DA0FF1"/>
    <w:rsid w:val="37F96DF1"/>
    <w:rsid w:val="389200CE"/>
    <w:rsid w:val="390E56E9"/>
    <w:rsid w:val="39BD5D25"/>
    <w:rsid w:val="3A0A3649"/>
    <w:rsid w:val="3C2F742F"/>
    <w:rsid w:val="3C4854D4"/>
    <w:rsid w:val="3CDB6D5C"/>
    <w:rsid w:val="3D0F0AA0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533541B"/>
    <w:rsid w:val="45CB0ADE"/>
    <w:rsid w:val="461F080D"/>
    <w:rsid w:val="46F27D2C"/>
    <w:rsid w:val="47BE25E2"/>
    <w:rsid w:val="484E50BB"/>
    <w:rsid w:val="48B348F0"/>
    <w:rsid w:val="48D20E17"/>
    <w:rsid w:val="49C333CC"/>
    <w:rsid w:val="4A800FB8"/>
    <w:rsid w:val="4CE61AF0"/>
    <w:rsid w:val="4E064C5D"/>
    <w:rsid w:val="4E2B4325"/>
    <w:rsid w:val="4EF041EC"/>
    <w:rsid w:val="4F092623"/>
    <w:rsid w:val="4F6B6820"/>
    <w:rsid w:val="500D3269"/>
    <w:rsid w:val="50A069B5"/>
    <w:rsid w:val="51DF6DC8"/>
    <w:rsid w:val="525207D4"/>
    <w:rsid w:val="52E220B4"/>
    <w:rsid w:val="53121561"/>
    <w:rsid w:val="531B7DC0"/>
    <w:rsid w:val="533B28CE"/>
    <w:rsid w:val="53996B26"/>
    <w:rsid w:val="53C771A3"/>
    <w:rsid w:val="53D7168B"/>
    <w:rsid w:val="54AF3F34"/>
    <w:rsid w:val="5521017E"/>
    <w:rsid w:val="55593361"/>
    <w:rsid w:val="559377BD"/>
    <w:rsid w:val="561408BF"/>
    <w:rsid w:val="56D6440D"/>
    <w:rsid w:val="57447106"/>
    <w:rsid w:val="578F0780"/>
    <w:rsid w:val="59980562"/>
    <w:rsid w:val="5A4B2BD8"/>
    <w:rsid w:val="5B485CF4"/>
    <w:rsid w:val="5CBC6851"/>
    <w:rsid w:val="5EAB1AFB"/>
    <w:rsid w:val="5EB5303E"/>
    <w:rsid w:val="5F4A4CAF"/>
    <w:rsid w:val="5F814D8D"/>
    <w:rsid w:val="6009005A"/>
    <w:rsid w:val="60D44B8E"/>
    <w:rsid w:val="61021EFD"/>
    <w:rsid w:val="612A51EA"/>
    <w:rsid w:val="61C93BBF"/>
    <w:rsid w:val="62001180"/>
    <w:rsid w:val="622E532C"/>
    <w:rsid w:val="63434ACC"/>
    <w:rsid w:val="6346439F"/>
    <w:rsid w:val="64AC6945"/>
    <w:rsid w:val="65B246D8"/>
    <w:rsid w:val="676E196C"/>
    <w:rsid w:val="68D75B1A"/>
    <w:rsid w:val="696F1BCF"/>
    <w:rsid w:val="6C833110"/>
    <w:rsid w:val="6D107A3D"/>
    <w:rsid w:val="6E2E13AD"/>
    <w:rsid w:val="6E6C0D51"/>
    <w:rsid w:val="6EF61E95"/>
    <w:rsid w:val="6F550FA7"/>
    <w:rsid w:val="701F0781"/>
    <w:rsid w:val="70E85BFD"/>
    <w:rsid w:val="715B5435"/>
    <w:rsid w:val="71E00998"/>
    <w:rsid w:val="72582AB2"/>
    <w:rsid w:val="73852402"/>
    <w:rsid w:val="7402620C"/>
    <w:rsid w:val="74440138"/>
    <w:rsid w:val="745A7BD2"/>
    <w:rsid w:val="749B262E"/>
    <w:rsid w:val="74F10FE9"/>
    <w:rsid w:val="753E3CD4"/>
    <w:rsid w:val="754F33CA"/>
    <w:rsid w:val="75534189"/>
    <w:rsid w:val="769D17F1"/>
    <w:rsid w:val="783119BF"/>
    <w:rsid w:val="793842B6"/>
    <w:rsid w:val="793E4945"/>
    <w:rsid w:val="79BF5517"/>
    <w:rsid w:val="79F81767"/>
    <w:rsid w:val="7A59235D"/>
    <w:rsid w:val="7AB1152A"/>
    <w:rsid w:val="7ABB57E7"/>
    <w:rsid w:val="7AEB6541"/>
    <w:rsid w:val="7B981450"/>
    <w:rsid w:val="7CB1091A"/>
    <w:rsid w:val="7CEB49C9"/>
    <w:rsid w:val="7E1C7D03"/>
    <w:rsid w:val="7F3661AD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">
    <w:name w:val="footer"/>
    <w:basedOn w:val="1"/>
    <w:link w:val="13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autoRedefine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autoRedefine/>
    <w:unhideWhenUsed/>
    <w:qFormat/>
    <w:uiPriority w:val="39"/>
    <w:pPr>
      <w:spacing w:after="100"/>
    </w:pPr>
  </w:style>
  <w:style w:type="character" w:customStyle="1" w:styleId="11">
    <w:name w:val="Заголовок 1 Знак"/>
    <w:basedOn w:val="3"/>
    <w:link w:val="2"/>
    <w:autoRedefine/>
    <w:qFormat/>
    <w:uiPriority w:val="9"/>
    <w:rPr>
      <w:rFonts w:ascii="Times New Roman" w:hAnsi="Times New Roman" w:eastAsiaTheme="majorEastAsia" w:cstheme="majorBidi"/>
      <w:b/>
      <w:sz w:val="28"/>
      <w:szCs w:val="32"/>
      <w:lang w:val="zh-CN"/>
    </w:rPr>
  </w:style>
  <w:style w:type="character" w:customStyle="1" w:styleId="12">
    <w:name w:val="Верхний колонтитул Знак"/>
    <w:basedOn w:val="3"/>
    <w:link w:val="7"/>
    <w:autoRedefine/>
    <w:qFormat/>
    <w:uiPriority w:val="99"/>
    <w:rPr>
      <w:rFonts w:ascii="Times New Roman" w:hAnsi="Times New Roman"/>
      <w:sz w:val="24"/>
      <w:lang w:val="zh-CN"/>
    </w:rPr>
  </w:style>
  <w:style w:type="character" w:customStyle="1" w:styleId="13">
    <w:name w:val="Нижний колонтитул Знак"/>
    <w:basedOn w:val="3"/>
    <w:link w:val="6"/>
    <w:autoRedefine/>
    <w:qFormat/>
    <w:uiPriority w:val="99"/>
    <w:rPr>
      <w:rFonts w:ascii="Times New Roman" w:hAnsi="Times New Roman"/>
      <w:sz w:val="24"/>
      <w:lang w:val="zh-CN"/>
    </w:rPr>
  </w:style>
  <w:style w:type="paragraph" w:customStyle="1" w:styleId="14">
    <w:name w:val="TOC Heading"/>
    <w:basedOn w:val="2"/>
    <w:next w:val="1"/>
    <w:autoRedefine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15">
    <w:name w:val="viiyi"/>
    <w:basedOn w:val="3"/>
    <w:autoRedefine/>
    <w:qFormat/>
    <w:uiPriority w:val="0"/>
  </w:style>
  <w:style w:type="character" w:customStyle="1" w:styleId="16">
    <w:name w:val="jlqj4b"/>
    <w:basedOn w:val="3"/>
    <w:autoRedefine/>
    <w:qFormat/>
    <w:uiPriority w:val="0"/>
  </w:style>
  <w:style w:type="paragraph" w:styleId="17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8">
    <w:name w:val="Unresolved Mention"/>
    <w:basedOn w:val="3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WPSOffice手动目录 1"/>
    <w:autoRedefine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C49A8-1148-4905-B35F-E3F3E1019ED2}">
  <ds:schemaRefs/>
</ds:datastoreItem>
</file>

<file path=customXml/itemProps2.xml><?xml version="1.0" encoding="utf-8"?>
<ds:datastoreItem xmlns:ds="http://schemas.openxmlformats.org/officeDocument/2006/customXml" ds:itemID="{F55AB337-09AF-4C9C-8DB6-A5DA3FEF918C}">
  <ds:schemaRefs/>
</ds:datastoreItem>
</file>

<file path=customXml/itemProps3.xml><?xml version="1.0" encoding="utf-8"?>
<ds:datastoreItem xmlns:ds="http://schemas.openxmlformats.org/officeDocument/2006/customXml" ds:itemID="{9731741C-B047-40EB-A106-44E0D8B0A176}">
  <ds:schemaRefs/>
</ds:datastoreItem>
</file>

<file path=customXml/itemProps4.xml><?xml version="1.0" encoding="utf-8"?>
<ds:datastoreItem xmlns:ds="http://schemas.openxmlformats.org/officeDocument/2006/customXml" ds:itemID="{CBEF8920-F2E3-4EA8-8AD5-C25468A6E2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1993</Words>
  <Characters>11364</Characters>
  <Lines>94</Lines>
  <Paragraphs>26</Paragraphs>
  <TotalTime>78</TotalTime>
  <ScaleCrop>false</ScaleCrop>
  <LinksUpToDate>false</LinksUpToDate>
  <CharactersWithSpaces>13331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2021-12-02T19:32:00Z</dcterms:created>
  <dc:creator>al67723@utad.eu</dc:creator>
  <cp:lastModifiedBy>RUSLAN REGUSH</cp:lastModifiedBy>
  <cp:lastPrinted>2022-01-10T15:12:00Z</cp:lastPrinted>
  <dcterms:modified xsi:type="dcterms:W3CDTF">2024-05-02T20:30:42Z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1033-12.2.0.16731</vt:lpwstr>
  </property>
  <property fmtid="{D5CDD505-2E9C-101B-9397-08002B2CF9AE}" pid="4" name="ICV">
    <vt:lpwstr>C0FA78E4D51847059EC1CE2C7BD8A86C</vt:lpwstr>
  </property>
</Properties>
</file>