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B: Analysis of Kadane's Algorithm</w:t>
      </w:r>
    </w:p>
    <w:p>
      <w:r>
        <w:t>Author: Student A (peer reviewer)</w:t>
        <w:br/>
        <w:t>Partner: Student B (implementation author)</w:t>
        <w:br/>
        <w:br/>
      </w:r>
    </w:p>
    <w:p>
      <w:pPr>
        <w:pStyle w:val="Heading2"/>
      </w:pPr>
      <w:r>
        <w:t>1. Algorithm Overview</w:t>
      </w:r>
    </w:p>
    <w:p>
      <w:r>
        <w:t>Kadane's algorithm finds the maximum subarray sum in O(n) time by maintaining local (max_ending_here) and global (max_so_far) maxima. Java implementations in the project include a variant with position tracking (`KadanesAlgorithm.java` at root) and a namespaced implementation `com.daa.assignment2.algorithms.KadanesAlgorithm` returning only the sum.</w:t>
      </w:r>
    </w:p>
    <w:p>
      <w:pPr>
        <w:pStyle w:val="Heading2"/>
      </w:pPr>
      <w:r>
        <w:t>2. Complexity Analysis</w:t>
      </w:r>
    </w:p>
    <w:p>
      <w:r>
        <w:t>Time Complexity:</w:t>
        <w:br/>
        <w:t>- Best/Average/Worst: Θ(n) — single pass over array.</w:t>
        <w:br/>
        <w:br/>
        <w:t>Space Complexity:</w:t>
        <w:br/>
        <w:t>- O(1) auxiliary space (a few integer variables).</w:t>
        <w:br/>
        <w:br/>
        <w:t>Positions tracking adds constant overhead to record start/end indices.</w:t>
      </w:r>
    </w:p>
    <w:p>
      <w:pPr>
        <w:pStyle w:val="Heading2"/>
      </w:pPr>
      <w:r>
        <w:t>3. Code Review &amp; Optimization Suggestions</w:t>
      </w:r>
    </w:p>
    <w:p>
      <w:r>
        <w:t>Findings:</w:t>
        <w:br/>
        <w:t>- The root-level implementation returns MaxSubarrayResult with start/end indices; good for diagnostics.</w:t>
        <w:br/>
        <w:t>- The packaged implementation is minimal and returns sum only.</w:t>
        <w:br/>
        <w:br/>
        <w:t>Suggestions:</w:t>
        <w:br/>
        <w:t>- Ensure consistent API across package: either always return a result object or provide utility wrappers.</w:t>
        <w:br/>
        <w:t>- Add handling for all-negative arrays explicitly if desired (current code handles it correctly).</w:t>
        <w:br/>
        <w:t>- Add unit tests verifying indices correctness on various inputs (tie cases, multiple equal maxima).</w:t>
        <w:br/>
      </w:r>
    </w:p>
    <w:p>
      <w:pPr>
        <w:pStyle w:val="Heading2"/>
      </w:pPr>
      <w:r>
        <w:t>4. Empirical Results</w:t>
      </w:r>
    </w:p>
    <w:p>
      <w:r>
        <w:t>Benchmark setup: replicated algorithm in Python. Each size run 3 trials; reported values are averages.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time_ms_avg</w:t>
            </w:r>
          </w:p>
        </w:tc>
        <w:tc>
          <w:tcPr>
            <w:tcW w:type="dxa" w:w="1728"/>
          </w:tcPr>
          <w:p>
            <w:r>
              <w:t>time_ms_std</w:t>
            </w:r>
          </w:p>
        </w:tc>
        <w:tc>
          <w:tcPr>
            <w:tcW w:type="dxa" w:w="1728"/>
          </w:tcPr>
          <w:p>
            <w:r>
              <w:t>comparisons_avg</w:t>
            </w:r>
          </w:p>
        </w:tc>
        <w:tc>
          <w:tcPr>
            <w:tcW w:type="dxa" w:w="1728"/>
          </w:tcPr>
          <w:p>
            <w:r>
              <w:t>array_accesses_avg</w:t>
            </w:r>
          </w:p>
        </w:tc>
      </w:tr>
      <w:tr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0.0168</w:t>
            </w:r>
          </w:p>
        </w:tc>
        <w:tc>
          <w:tcPr>
            <w:tcW w:type="dxa" w:w="1728"/>
          </w:tcPr>
          <w:p>
            <w:r>
              <w:t>0.0031</w:t>
            </w:r>
          </w:p>
        </w:tc>
        <w:tc>
          <w:tcPr>
            <w:tcW w:type="dxa" w:w="1728"/>
          </w:tcPr>
          <w:p>
            <w:r>
              <w:t>199.0</w:t>
            </w:r>
          </w:p>
        </w:tc>
        <w:tc>
          <w:tcPr>
            <w:tcW w:type="dxa" w:w="1728"/>
          </w:tcPr>
          <w:p>
            <w:r>
              <w:t>200.0</w:t>
            </w:r>
          </w:p>
        </w:tc>
      </w:tr>
      <w:tr>
        <w:tc>
          <w:tcPr>
            <w:tcW w:type="dxa" w:w="1728"/>
          </w:tcPr>
          <w:p>
            <w:r>
              <w:t>1000</w:t>
            </w:r>
          </w:p>
        </w:tc>
        <w:tc>
          <w:tcPr>
            <w:tcW w:type="dxa" w:w="1728"/>
          </w:tcPr>
          <w:p>
            <w:r>
              <w:t>0.1682</w:t>
            </w:r>
          </w:p>
        </w:tc>
        <w:tc>
          <w:tcPr>
            <w:tcW w:type="dxa" w:w="1728"/>
          </w:tcPr>
          <w:p>
            <w:r>
              <w:t>0.0020</w:t>
            </w:r>
          </w:p>
        </w:tc>
        <w:tc>
          <w:tcPr>
            <w:tcW w:type="dxa" w:w="1728"/>
          </w:tcPr>
          <w:p>
            <w:r>
              <w:t>1999.0</w:t>
            </w:r>
          </w:p>
        </w:tc>
        <w:tc>
          <w:tcPr>
            <w:tcW w:type="dxa" w:w="1728"/>
          </w:tcPr>
          <w:p>
            <w:r>
              <w:t>2000.0</w:t>
            </w:r>
          </w:p>
        </w:tc>
      </w:tr>
      <w:tr>
        <w:tc>
          <w:tcPr>
            <w:tcW w:type="dxa" w:w="1728"/>
          </w:tcPr>
          <w:p>
            <w:r>
              <w:t>10000</w:t>
            </w:r>
          </w:p>
        </w:tc>
        <w:tc>
          <w:tcPr>
            <w:tcW w:type="dxa" w:w="1728"/>
          </w:tcPr>
          <w:p>
            <w:r>
              <w:t>1.7355</w:t>
            </w:r>
          </w:p>
        </w:tc>
        <w:tc>
          <w:tcPr>
            <w:tcW w:type="dxa" w:w="1728"/>
          </w:tcPr>
          <w:p>
            <w:r>
              <w:t>0.0215</w:t>
            </w:r>
          </w:p>
        </w:tc>
        <w:tc>
          <w:tcPr>
            <w:tcW w:type="dxa" w:w="1728"/>
          </w:tcPr>
          <w:p>
            <w:r>
              <w:t>19999.0</w:t>
            </w:r>
          </w:p>
        </w:tc>
        <w:tc>
          <w:tcPr>
            <w:tcW w:type="dxa" w:w="1728"/>
          </w:tcPr>
          <w:p>
            <w:r>
              <w:t>20000.0</w:t>
            </w:r>
          </w:p>
        </w:tc>
      </w:tr>
      <w:tr>
        <w:tc>
          <w:tcPr>
            <w:tcW w:type="dxa" w:w="1728"/>
          </w:tcPr>
          <w:p>
            <w:r>
              <w:t>100000</w:t>
            </w:r>
          </w:p>
        </w:tc>
        <w:tc>
          <w:tcPr>
            <w:tcW w:type="dxa" w:w="1728"/>
          </w:tcPr>
          <w:p>
            <w:r>
              <w:t>17.4051</w:t>
            </w:r>
          </w:p>
        </w:tc>
        <w:tc>
          <w:tcPr>
            <w:tcW w:type="dxa" w:w="1728"/>
          </w:tcPr>
          <w:p>
            <w:r>
              <w:t>0.2639</w:t>
            </w:r>
          </w:p>
        </w:tc>
        <w:tc>
          <w:tcPr>
            <w:tcW w:type="dxa" w:w="1728"/>
          </w:tcPr>
          <w:p>
            <w:r>
              <w:t>199999.0</w:t>
            </w:r>
          </w:p>
        </w:tc>
        <w:tc>
          <w:tcPr>
            <w:tcW w:type="dxa" w:w="1728"/>
          </w:tcPr>
          <w:p>
            <w:r>
              <w:t>200000.0</w:t>
            </w:r>
          </w:p>
        </w:tc>
      </w:tr>
    </w:tbl>
    <w:p>
      <w:r>
        <w:br/>
        <w:t>Additional run with all-negative inputs confirmed correct behavior (returns largest negative).</w:t>
      </w:r>
    </w:p>
    <w:p>
      <w:pPr>
        <w:pStyle w:val="Heading2"/>
      </w:pPr>
      <w:r>
        <w:t>5. Conclusion</w:t>
      </w:r>
    </w:p>
    <w:p>
      <w:r>
        <w:t>Kadane's algorithm implementation is correct and efficient. Position-tracking variant in repo is valuable. No major algorithmic optimizations are possible beyond micro-optimizations; focus on testing and consistent API.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