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ПРАКТИЧЕСКАЯ РАБОТА</w:t>
      </w:r>
    </w:p>
    <w:p>
      <w:pPr>
        <w:jc w:val="center"/>
      </w:pPr>
      <w:r>
        <w:rPr>
          <w:b/>
          <w:sz w:val="28"/>
        </w:rPr>
        <w:t>по МДК 02.03 «Математическое моделирование»</w:t>
      </w:r>
    </w:p>
    <w:p>
      <w:pPr>
        <w:jc w:val="center"/>
      </w:pPr>
      <w:r>
        <w:rPr>
          <w:b/>
          <w:sz w:val="26"/>
        </w:rPr>
        <w:t>«Создание компьютерной модели и проведение компьютерного эксперимента»</w:t>
      </w:r>
    </w:p>
    <w:p/>
    <w:p>
      <w:pPr>
        <w:jc w:val="center"/>
      </w:pPr>
      <w:r>
        <w:rPr>
          <w:b/>
          <w:sz w:val="30"/>
        </w:rPr>
        <w:t>Вариант 5</w:t>
      </w:r>
    </w:p>
    <w:p>
      <w:pPr>
        <w:jc w:val="center"/>
      </w:pPr>
      <w:r>
        <w:rPr>
          <w:sz w:val="24"/>
        </w:rPr>
        <w:t>Исходные данные: a = 1,2; K = 150 000; N₀ = 8 000; T = 30 мес.</w:t>
      </w:r>
    </w:p>
    <w:p>
      <w:r>
        <w:br w:type="page"/>
      </w:r>
    </w:p>
    <w:p>
      <w:pPr>
        <w:pStyle w:val="Heading1"/>
      </w:pPr>
      <w:r>
        <w:t>1. Тема и цель работы</w:t>
      </w:r>
    </w:p>
    <w:p>
      <w:r>
        <w:t>Тема: создание компьютерной модели и проведение компьютерного эксперимента.</w:t>
      </w:r>
    </w:p>
    <w:p>
      <w:r>
        <w:t>Цель работы — построить дискретную логистическую модель роста числа пользователей информационного сервиса, реализовать её в Excel и Python, проверить совпадение результатов и исследовать влияние коэффициента прироста a, начального состояния N₀ и ёмкости рынка K на динамику модели.</w:t>
      </w:r>
    </w:p>
    <w:p>
      <w:pPr>
        <w:pStyle w:val="Heading1"/>
      </w:pPr>
      <w:r>
        <w:t>2. Постановка задачи и формализация</w:t>
      </w:r>
    </w:p>
    <w:p>
      <w:r>
        <w:t>Рассматривается информационный сервис, число пользователей которого увеличивается за счёт сетевого эффекта, но рост ограничен ёмкостью рынка. Переменная состояния N(t) — число пользователей в конце месяца t.</w:t>
      </w:r>
    </w:p>
    <w:p>
      <w:r>
        <w:t>Используем рекуррентное соотношение дискретной логистической модели:</w:t>
      </w:r>
    </w:p>
    <w:p>
      <w:pPr>
        <w:jc w:val="center"/>
      </w:pPr>
      <w:r>
        <w:rPr>
          <w:b/>
        </w:rPr>
        <w:t>N(t+1) = N(t) + a · N(t) · (1 − N(t)/K)</w:t>
      </w:r>
    </w:p>
    <w:p>
      <w:r>
        <w:t>Для варианта 5 приняты: a = 1,2; K = 150 000; N₀ = 8 000; T = 30 месяцев. Упрощения: отток пользователей отсутствует; параметры a и K постоянны; модель детерминированная, случайные факторы не учитываются.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Обозначение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Смысл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Коэффициент прироста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1,2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Доля роста за месяц без ограничений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Ёмкость рынка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150 000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Предельное число пользователей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Начальное состояние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N₀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8 000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Число пользователей при t = 0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Горизонт моделирования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Количество месяцев</w:t>
            </w:r>
          </w:p>
        </w:tc>
      </w:tr>
    </w:tbl>
    <w:p>
      <w:pPr>
        <w:pStyle w:val="Heading1"/>
      </w:pPr>
      <w:r>
        <w:t>3. Контрольный расчёт и реализация</w:t>
      </w:r>
    </w:p>
    <w:p>
      <w:r>
        <w:t>Для первого шага:</w:t>
      </w:r>
    </w:p>
    <w:p>
      <w:r>
        <w:t>N(1) = 8 000 + 1,2·8 000·(1 − 8 000/150 000) = 17 088 пользователей.</w:t>
      </w:r>
    </w:p>
    <w:p>
      <w:r>
        <w:t>Расчётная таблица Excel содержит столбцы t, N(t), прирост, доля насыщения и K. Для параметров используются абсолютные ссылки ($B$2, $B$3, $B$4), а ссылка на предыдущее значение N(t) остаётся относительной.</w:t>
      </w:r>
    </w:p>
    <w:p>
      <w:r>
        <w:t>В Python рекуррентная формула реализуется циклом for; массив N имеет длину T+1, поэтому содержит значения N(0)…N(T).</w:t>
      </w:r>
    </w:p>
    <w:p>
      <w:r>
        <w:br w:type="page"/>
      </w:r>
    </w:p>
    <w:p>
      <w:pPr>
        <w:pStyle w:val="Heading1"/>
      </w:pPr>
      <w:r>
        <w:t>4. Результаты базового расчёта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t, мес.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N(t), чел.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8 000.0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начало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17 088.0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контрольная точка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150 655.0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150 000.0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150 000.0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150 000.0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150 000.0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r>
        <w:t>Уровень практического насыщения 0 95K = 142 500 пользователей.</w:t>
      </w:r>
    </w:p>
    <w:p>
      <w:r>
        <w:t>Первое достижение уровня 0,95K происходит на 5-м месяце. После этого модель быстро приближается к K; в районе t = 12 значение практически равно 150 000.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Базовая траектория N(t) для варианта 5</w:t>
      </w:r>
    </w:p>
    <w:p>
      <w:r>
        <w:br w:type="page"/>
      </w:r>
    </w:p>
    <w:p>
      <w:pPr>
        <w:pStyle w:val="Heading1"/>
      </w:pPr>
      <w:r>
        <w:t>5. Компьютерный эксперимент</w:t>
      </w:r>
    </w:p>
    <w:p>
      <w:r>
        <w:t>Во всех сериях изменялся только один параметр за раз. Для серии 1 использован ряд значений a, включающий собственное a = 1,2 и значения из области нерегулярной динамики; для серии 2 изменялось N₀ с включением значения выше K; для серии 3 изменялась ёмкость рынка K. Для каждого опыта фиксировался момент первого достижения 0,95K и характер динамики.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5.1. Таблица результатов эксперимента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№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Серия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K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N0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t* (0,95K)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Наблюдение</w:t>
            </w:r>
          </w:p>
        </w:tc>
      </w:tr>
      <w:tr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1: a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монотонный выход к K; t*= 9 мес.; колебаний нет.</w:t>
            </w:r>
          </w:p>
        </w:tc>
      </w:tr>
      <w:tr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1: a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монотонный выход к K; t*= 6 мес.; колебаний нет.</w:t>
            </w:r>
          </w:p>
        </w:tc>
      </w:tr>
      <w:tr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1: a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затухающие колебания; t*= 5 мес.; перелёты через K затухают.</w:t>
            </w:r>
          </w:p>
        </w:tc>
      </w:tr>
      <w:tr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1: a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затухающие колебания; t*= 5 мес.; перелёты через K затухают.</w:t>
            </w:r>
          </w:p>
        </w:tc>
      </w:tr>
      <w:tr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1: a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затухающие колебания; t*= 4 мес.; перелёты через K затухают. В конце: 147299–152338 чел., размах 3.36% K.</w:t>
            </w:r>
          </w:p>
        </w:tc>
      </w:tr>
      <w:tr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1: a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устойчивый цикл; t*= 3 мес.; несколько чередующихся значений, размах 49.38% K.</w:t>
            </w:r>
          </w:p>
        </w:tc>
      </w:tr>
      <w:tr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1: a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нерегулярное поведение; t*= 3 мес.; установившейся периодичности нет, диапазон последних 12 мес. 53981–189751 чел. (90.51% K).</w:t>
            </w:r>
          </w:p>
        </w:tc>
      </w:tr>
      <w:tr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1: a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нерегулярное поведение; t*= 3 мес.; установившейся периодичности нет, диапазон последних 12 мес. 20980–196193 чел. (116.81% K).</w:t>
            </w:r>
          </w:p>
        </w:tc>
      </w:tr>
      <w:tr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2: N0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затухающие колебания; t*= 8 мес.; перелёты через K затухают.</w:t>
            </w:r>
          </w:p>
        </w:tc>
      </w:tr>
      <w:tr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2: N0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затухающие колебания; t*= 5 мес.; перелёты через K затухают.</w:t>
            </w:r>
          </w:p>
        </w:tc>
      </w:tr>
      <w:tr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2: N0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затухающие колебания; t*= 3 мес.; перелёты через K затухают.</w:t>
            </w:r>
          </w:p>
        </w:tc>
      </w:tr>
      <w:tr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2: N0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затухающие колебания; t*= 2 мес.; перелёты через K затухают.</w:t>
            </w:r>
          </w:p>
        </w:tc>
      </w:tr>
      <w:tr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2: N0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затухающие колебания; t*= 0 мес.; перелёты через K затухают.</w:t>
            </w:r>
          </w:p>
        </w:tc>
      </w:tr>
      <w:tr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3: K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затухающие колебания; t*= 4 мес.; перелёты через K затухают.</w:t>
            </w:r>
          </w:p>
        </w:tc>
      </w:tr>
      <w:tr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3: K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затухающие колебания; t*= 5 мес.; перелёты через K затухают.</w:t>
            </w:r>
          </w:p>
        </w:tc>
      </w:tr>
      <w:tr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3: K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затухающие колебания; t*= 5 мес.; перелёты через K затухают.</w:t>
            </w:r>
          </w:p>
        </w:tc>
      </w:tr>
      <w:tr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3: K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затухающие колебания; t*= 6 мес.; перелёты через K затухают.</w:t>
            </w:r>
          </w:p>
        </w:tc>
      </w:tr>
      <w:tr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3: K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250000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затухающие колебания; t*= 6 мес.; перелёты через K затухают.</w:t>
            </w:r>
          </w:p>
        </w:tc>
      </w:tr>
    </w:tbl>
    <w:p>
      <w:r>
        <w:t>Примечание: t* — номер месяца первого достижения уровня 0,95K. Для N₀ = 160 000 последовательность монотонно приближается к K сверху и не опускается до 0,95K, поэтому t* не достигнуто.</w:t>
      </w:r>
    </w:p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5.2. Серия 1 — влияние коэффициента прироста 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Серия 1: влияние a</w:t>
      </w:r>
    </w:p>
    <w:p>
      <w:pPr>
        <w:pStyle w:val="Heading1"/>
      </w:pPr>
      <w:r>
        <w:t>5.3. Серия 2 — влияние начального состояния N₀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— Серия 2: влияние N₀</w:t>
      </w:r>
    </w:p>
    <w:p>
      <w:pPr>
        <w:pStyle w:val="Heading1"/>
      </w:pPr>
      <w:r>
        <w:t>5.4. Серия 3 — влияние ёмкости рынка 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4 — Серия 3: влияние K</w:t>
      </w:r>
    </w:p>
    <w:p>
      <w:pPr>
        <w:pStyle w:val="Heading1"/>
      </w:pPr>
      <w:r>
        <w:t>6. Анализ результатов и выводы</w:t>
      </w:r>
    </w:p>
    <w:p>
      <w:r>
        <w:t>1. Влияние коэффициента прироста a. При a = 0,7 наблюдается монотонный выход к K, а t* = 9 мес.; при a = 1,0 — t* = 6 мес. При a = 1,2 и 1,4 появляются слабые затухающие перелёты через K, но система быстро стабилизируется. При a = 1,9 колебания заметнее: в конце расчёта значения находятся примерно в диапазоне 147 299–152 338 пользователей. При a = 2,3 устанавливается устойчивый двухточечный цикл примерно между 103 181 и 177 254 пользователями. При a = 2,7 и 2,9 наблюдается нерегулярное поведение: установившейся периодичности нет.</w:t>
      </w:r>
    </w:p>
    <w:p>
      <w:r>
        <w:t>2. Влияние начального состояния N₀. Чем ближе начальное число пользователей к K, тем меньше время достижения уровня 0,95K: при N₀ = 1 000 t* = 8 мес., при N₀ = 8 000 — 5 мес., при N₀ = 50 000 — 3 мес., а при N₀ = 100 000 уровень 0,95K уже достигнут в начальный момент. При N₀ = 160 000 модель стартует выше K и приближается к K сверху; до уровня 0,95K за 30 месяцев она не доходит.</w:t>
      </w:r>
    </w:p>
    <w:p>
      <w:r>
        <w:t>3. Влияние ёмкости рынка K. Увеличение K повышает предельный уровень пользователей и изменяет абсолютное время достижения 0,95K. При K = 75 000 t* = 4 мес., при K = 120 000 — 5 мес., при K = 150 000 — 5 мес., при K = 200 000 и 250 000 — 6 мес. При неизменных a и N₀ увеличение K даёт более высокий абсолютный уровень насыщения.</w:t>
      </w:r>
    </w:p>
    <w:p>
      <w:r>
        <w:t>4. Адекватность модели. Модель удобна как учебная детерминированная модель роста при сетевом эффекте и ограниченной аудитории, но она упрощает реальный сервис. В ней отсутствуют отток пользователей, сезонность, маркетинговые кампании, ограниченность инфраструктуры и случайные возмущения. Поэтому модель может завышать скорость роста и не полностью воспроизводить шумную динамику реального сервиса.</w:t>
      </w:r>
    </w:p>
    <w:p>
      <w:r>
        <w:t>5. Итог. Вариант 5 реализован в Excel и Python на основе одной и той же рекуррентной формулы; контрольный расчёт N(1) = 17 088 совпадает. Компьютерный эксперимент показал, что увеличение a ускоряет достижение насыщения, но при больших a ухудшает устойчивость режима — от затухающих перелётов к устойчивым циклам и далее к нерегулярной динамике.</w:t>
      </w:r>
    </w:p>
    <w:p>
      <w:pPr>
        <w:pStyle w:val="Heading1"/>
      </w:pPr>
      <w:r>
        <w:t>7. Ответы на контрольные вопросы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Ответ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 Какие этапы моделирования пройдены?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Постановка задачи, формализация, реализация в Excel и Python, проверка контрольной точки, проведение серий экспериментов и интерпретация результатов.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 Что означает множитель (1 − N/K)?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Это доля свободной ёмкости рынка. При N = K множитель равен нулю, поэтому прирост пользователей равен нулю.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 Зачем абсолютные ссылки в Excel?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Чтобы при протягивании формулы параметры a, K и N₀ оставались привязанными к одним и тем же ячейкам.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 Как влияет увеличение a?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При 0 &lt; a ≤ 1 — монотонный выход; при 1 &lt; a ≤ 2 — затухающие колебания; при 2 &lt; a ≤ 2,6 — устойчивые циклы; при a &gt; 2,6 — нерегулярное поведение.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 Что будет при N₀ &gt; K?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Модель начинает с уровня выше ёмкости и при соответствующих параметрах движется к K сверху; возможны последующие перелёты через K.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 Как проверить совпадение Excel и Python?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Сравнить контрольную точку и несколько одинаковых значений траектории. Для варианта 5 первый шаг: N(1) = 17 088.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 Почему модель дискретная?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Состояние рассчитывается по отдельным шагам времени — месяцам: N(t+1) через N(t).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 Какие упрощения влияют на адекватность?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Не учитываются отток, сезонность, реклама, инфраструктурные ограничения и случайные факторы; их можно добавить отдельными слагаемыми, коэффициентами и случайными возмущениями.</w:t>
            </w:r>
          </w:p>
        </w:tc>
      </w:tr>
    </w:tbl>
    <w:p>
      <w:r>
        <w:br w:type="page"/>
      </w:r>
    </w:p>
    <w:p>
      <w:pPr>
        <w:pStyle w:val="Heading1"/>
      </w:pPr>
      <w:r>
        <w:t>8. Приложение — Python-программа</w:t>
      </w:r>
    </w:p>
    <w:p>
      <w:r>
        <w:rPr>
          <w:rFonts w:ascii="Courier New" w:hAnsi="Courier New"/>
          <w:sz w:val="17"/>
        </w:rPr>
        <w:t># Логистическая модель роста числа пользователей сервиса</w:t>
        <w:br/>
        <w:t>import numpy as np</w:t>
        <w:br/>
        <w:t>import matplotlib.pyplot as plt</w:t>
        <w:br/>
        <w:br/>
        <w:t>a = 1.2</w:t>
        <w:br/>
        <w:t>K = 150_000.0</w:t>
        <w:br/>
        <w:t>N0 = 8_000.0</w:t>
        <w:br/>
        <w:t>T = 30</w:t>
        <w:br/>
        <w:br/>
        <w:t>N = np.zeros(T + 1)</w:t>
        <w:br/>
        <w:t>N[0] = N0</w:t>
        <w:br/>
        <w:br/>
        <w:t>for t in range(T):</w:t>
        <w:br/>
        <w:t xml:space="preserve">    N[t + 1] = N[t] + a * N[t] * (1.0 - N[t] / K)</w:t>
        <w:br/>
        <w:br/>
        <w:t>for t in (0, 1, 6, 12, 18, 24, 30):</w:t>
        <w:br/>
        <w:t xml:space="preserve">    print(f"t = {t:2d} N = {N[t]:10.1f}")</w:t>
        <w:br/>
        <w:br/>
        <w:t>plt.figure(figsize=(8, 4.5))</w:t>
        <w:br/>
        <w:t>plt.plot(range(T + 1), N, marker="o", ms=3)</w:t>
        <w:br/>
        <w:t>plt.axhline(K, color="gray", ls="--", lw=1, label="Ёмкость рынка K")</w:t>
        <w:br/>
        <w:t>plt.xlabel("Месяц t")</w:t>
        <w:br/>
        <w:t>plt.ylabel("Число пользователей N(t)")</w:t>
        <w:br/>
        <w:t>plt.title("Логистическая модель роста пользователей — вариант 5")</w:t>
        <w:br/>
        <w:t>plt.legend()</w:t>
        <w:br/>
        <w:t>plt.grid(alpha=0.3)</w:t>
        <w:br/>
        <w:t>plt.tight_layout()</w:t>
        <w:br/>
        <w:t>plt.show()</w:t>
        <w:br/>
      </w:r>
    </w:p>
    <w:p>
      <w:r>
        <w:t>Выход контрольных значений: t=0 → 8 000,0; t=1 → 17 088,0; t=6 → 150 655,0; t=12 → 150 000,0; t=18 → 150 000,0; t=24 → 150 000,0; t=30 → 150 000,0.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