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C7BB4" w14:textId="77777777" w:rsidR="000C24AF" w:rsidRPr="000C24AF" w:rsidRDefault="000C24AF" w:rsidP="000C24AF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09BE5C9" w14:textId="2BB2902B" w:rsidR="00E86967" w:rsidRDefault="006F43F8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Министерство</w:t>
      </w:r>
      <w:r w:rsidR="000C24AF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 </w:t>
      </w:r>
      <w:r w:rsidR="00521130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профессионального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образования </w:t>
      </w:r>
    </w:p>
    <w:p w14:paraId="27CB38C5" w14:textId="77777777" w:rsidR="0014356E" w:rsidRPr="0014356E" w:rsidRDefault="00521130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Приморского края </w:t>
      </w:r>
    </w:p>
    <w:p w14:paraId="3A4DB502" w14:textId="77777777" w:rsidR="0014356E" w:rsidRPr="0014356E" w:rsidRDefault="0014356E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5225E697" w14:textId="77777777" w:rsidR="0014356E" w:rsidRDefault="0014356E" w:rsidP="0014356E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p w14:paraId="663C6C92" w14:textId="77777777" w:rsidR="0014356E" w:rsidRDefault="0014356E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14356E" w:rsidSect="00515088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  <w:docGrid w:linePitch="360"/>
        </w:sectPr>
      </w:pPr>
    </w:p>
    <w:p w14:paraId="371E1A78" w14:textId="77777777" w:rsidR="00A21991" w:rsidRDefault="00A21991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0663CE44" w14:textId="10DAD5B5" w:rsidR="00CB31D7" w:rsidRPr="004B4A75" w:rsidRDefault="002618E5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Создание компьютерной модели и проведение компьютерного эксперимента</w:t>
      </w:r>
    </w:p>
    <w:p w14:paraId="35A8BFA0" w14:textId="0B5527E0" w:rsidR="00CB31D7" w:rsidRPr="00CB31D7" w:rsidRDefault="004B4A75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</w:t>
      </w:r>
      <w:r w:rsidR="000C24AF">
        <w:rPr>
          <w:rFonts w:ascii="Times New Roman" w:hAnsi="Times New Roman" w:cs="Times New Roman"/>
          <w:sz w:val="32"/>
          <w:szCs w:val="32"/>
        </w:rPr>
        <w:t>актическая</w:t>
      </w:r>
      <w:r w:rsidR="00CB31D7" w:rsidRPr="00CB31D7"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 w:rsidR="002618E5">
        <w:rPr>
          <w:rFonts w:ascii="Times New Roman" w:hAnsi="Times New Roman" w:cs="Times New Roman"/>
          <w:sz w:val="32"/>
          <w:szCs w:val="32"/>
        </w:rPr>
        <w:t>у</w:t>
      </w:r>
    </w:p>
    <w:p w14:paraId="02590219" w14:textId="5F60FFD0" w:rsidR="00CB31D7" w:rsidRPr="00CB31D7" w:rsidRDefault="00CB31D7" w:rsidP="00CB31D7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«</w:t>
      </w:r>
      <w:r w:rsidR="002618E5">
        <w:rPr>
          <w:rFonts w:ascii="Times New Roman" w:hAnsi="Times New Roman" w:cs="Times New Roman"/>
          <w:sz w:val="32"/>
          <w:szCs w:val="32"/>
        </w:rPr>
        <w:t xml:space="preserve">МДК 02.03 Математическое моделирование» </w:t>
      </w:r>
    </w:p>
    <w:p w14:paraId="4FBD716E" w14:textId="77777777" w:rsidR="007A276C" w:rsidRPr="00694D77" w:rsidRDefault="007A276C" w:rsidP="00DE6A3C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31B56978" w14:textId="77777777" w:rsidR="00B66E63" w:rsidRPr="00694D77" w:rsidRDefault="00B66E63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179BF8A3" w14:textId="150D4C41" w:rsidR="00B66E63" w:rsidRPr="00D962E2" w:rsidRDefault="008C64A6" w:rsidP="005C440F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_____________</w:t>
      </w:r>
      <w:r w:rsidR="002618E5">
        <w:rPr>
          <w:rFonts w:ascii="Times New Roman" w:hAnsi="Times New Roman" w:cs="Times New Roman"/>
          <w:sz w:val="32"/>
          <w:szCs w:val="32"/>
        </w:rPr>
        <w:t>А.Ю. Колмогоров</w:t>
      </w:r>
    </w:p>
    <w:p w14:paraId="559E4919" w14:textId="717ED53E" w:rsidR="00B66E63" w:rsidRPr="00694D77" w:rsidRDefault="00B66E63" w:rsidP="005C440F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Студент гр. </w:t>
      </w:r>
      <w:r w:rsidR="00CB31D7">
        <w:rPr>
          <w:rFonts w:ascii="Times New Roman" w:hAnsi="Times New Roman" w:cs="Times New Roman"/>
          <w:sz w:val="32"/>
          <w:szCs w:val="32"/>
        </w:rPr>
        <w:t>14</w:t>
      </w:r>
      <w:r w:rsidR="00423A5B" w:rsidRPr="00CB31D7">
        <w:rPr>
          <w:rFonts w:ascii="Times New Roman" w:hAnsi="Times New Roman" w:cs="Times New Roman"/>
          <w:sz w:val="32"/>
          <w:szCs w:val="32"/>
        </w:rPr>
        <w:t>-</w:t>
      </w:r>
      <w:r w:rsidR="00CB31D7">
        <w:rPr>
          <w:rFonts w:ascii="Times New Roman" w:hAnsi="Times New Roman" w:cs="Times New Roman"/>
          <w:sz w:val="32"/>
          <w:szCs w:val="32"/>
        </w:rPr>
        <w:t>1</w:t>
      </w:r>
      <w:r w:rsidR="002618E5">
        <w:rPr>
          <w:rFonts w:ascii="Times New Roman" w:hAnsi="Times New Roman" w:cs="Times New Roman"/>
          <w:sz w:val="32"/>
          <w:szCs w:val="32"/>
        </w:rPr>
        <w:t>3</w:t>
      </w:r>
      <w:r w:rsidR="00CB31D7">
        <w:rPr>
          <w:rFonts w:ascii="Times New Roman" w:hAnsi="Times New Roman" w:cs="Times New Roman"/>
          <w:sz w:val="32"/>
          <w:szCs w:val="32"/>
        </w:rPr>
        <w:t>4-П</w:t>
      </w:r>
    </w:p>
    <w:p w14:paraId="1DCF23DD" w14:textId="28697B22" w:rsidR="00CB31D7" w:rsidRPr="00792213" w:rsidRDefault="007D4D15" w:rsidP="00792213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_____________ </w:t>
      </w:r>
      <w:r w:rsidR="00CB31D7">
        <w:rPr>
          <w:rFonts w:ascii="Times New Roman" w:hAnsi="Times New Roman" w:cs="Times New Roman"/>
          <w:sz w:val="32"/>
          <w:szCs w:val="32"/>
        </w:rPr>
        <w:t xml:space="preserve">Р.М. </w:t>
      </w:r>
      <w:proofErr w:type="spellStart"/>
      <w:r w:rsidR="00CB31D7">
        <w:rPr>
          <w:rFonts w:ascii="Times New Roman" w:hAnsi="Times New Roman" w:cs="Times New Roman"/>
          <w:sz w:val="32"/>
          <w:szCs w:val="32"/>
        </w:rPr>
        <w:t>Заляутдинов</w:t>
      </w:r>
      <w:proofErr w:type="spellEnd"/>
    </w:p>
    <w:p w14:paraId="763552E6" w14:textId="77777777" w:rsidR="00B00A54" w:rsidRPr="00694D77" w:rsidRDefault="00B00A54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76BA3B76" w14:textId="77777777" w:rsidR="00B66E63" w:rsidRPr="00694D77" w:rsidRDefault="00B66E63" w:rsidP="00B00A5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1880C16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448953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F3023D" w14:textId="7C518B0C" w:rsidR="00CB31D7" w:rsidRDefault="00CB31D7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F504BDC" w14:textId="267B248B" w:rsidR="000C24AF" w:rsidRDefault="000C24AF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D35B85E" w14:textId="70EEE01D" w:rsidR="000C24AF" w:rsidRDefault="000C24AF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7189CF1" w14:textId="26498C50" w:rsidR="000C24AF" w:rsidRDefault="000C24AF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E98ACD4" w14:textId="722B4410" w:rsidR="000C24AF" w:rsidRDefault="000C24AF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0DF0E2E" w14:textId="082FB1A3" w:rsidR="000C24AF" w:rsidRDefault="000C24AF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8BE732A" w14:textId="77777777" w:rsidR="000C24AF" w:rsidRDefault="000C24AF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62374A4" w14:textId="77777777" w:rsidR="00792213" w:rsidRPr="00694D77" w:rsidRDefault="00792213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E51B2F" w14:textId="18A9A6FE" w:rsidR="004811B8" w:rsidRDefault="00B00A54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20</w:t>
      </w:r>
      <w:r w:rsidR="006F43F8" w:rsidRPr="00CB31D7">
        <w:rPr>
          <w:rFonts w:ascii="Times New Roman" w:hAnsi="Times New Roman" w:cs="Times New Roman"/>
          <w:sz w:val="32"/>
          <w:szCs w:val="32"/>
        </w:rPr>
        <w:t>2</w:t>
      </w:r>
      <w:r w:rsidR="00CB31D7">
        <w:rPr>
          <w:rFonts w:ascii="Times New Roman" w:hAnsi="Times New Roman" w:cs="Times New Roman"/>
          <w:sz w:val="32"/>
          <w:szCs w:val="32"/>
        </w:rPr>
        <w:t>6</w:t>
      </w:r>
    </w:p>
    <w:p w14:paraId="3F782707" w14:textId="6C0C69C4" w:rsidR="002618E5" w:rsidRPr="00313ADA" w:rsidRDefault="00CB31D7" w:rsidP="002618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448440B" w14:textId="77777777" w:rsidR="002618E5" w:rsidRPr="002618E5" w:rsidRDefault="002618E5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Тема и цель работы</w:t>
      </w:r>
    </w:p>
    <w:p w14:paraId="13673D0E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Тема: создание компьютерной модели и проведение компьютерного эксперимента.</w:t>
      </w:r>
    </w:p>
    <w:p w14:paraId="7A9DFAA7" w14:textId="0E7A845E" w:rsid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Цель работы — построить дискретную логистическую модель роста числа пользователей информационного сервиса, реализовать её в Excel и Python, проверить совпадение результатов и исследовать влияние коэффициента прироста a, начального состояния N₀ и ёмкости рынка K на динамику модели.</w:t>
      </w:r>
    </w:p>
    <w:p w14:paraId="1D1E909E" w14:textId="3A75D8BD" w:rsidR="00D870E0" w:rsidRDefault="004E0C6B" w:rsidP="00D870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варианта </w:t>
      </w:r>
      <w:r w:rsidR="00D870E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22F7E70E" w14:textId="77777777" w:rsidR="00D870E0" w:rsidRDefault="00D870E0" w:rsidP="00D870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5DE31" w14:textId="5608998F" w:rsidR="002618E5" w:rsidRPr="00D870E0" w:rsidRDefault="002618E5" w:rsidP="00D870E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t>2. Постановка задачи и формализация</w:t>
      </w:r>
    </w:p>
    <w:p w14:paraId="0B49CBA8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Рассматривается информационный сервис, число пользователей которого увеличивается за счёт сетевого эффекта, но рост ограничен ёмкостью рынка. Переменная состояния N(t) — число пользователей в конце месяца t.</w:t>
      </w:r>
    </w:p>
    <w:p w14:paraId="291694F2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Используем рекуррентное соотношение дискретной логистической модели:</w:t>
      </w:r>
    </w:p>
    <w:p w14:paraId="625CC222" w14:textId="77777777" w:rsidR="002618E5" w:rsidRPr="002618E5" w:rsidRDefault="002618E5" w:rsidP="002618E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18E5">
        <w:rPr>
          <w:rFonts w:ascii="Times New Roman" w:hAnsi="Times New Roman" w:cs="Times New Roman"/>
          <w:b/>
          <w:sz w:val="24"/>
          <w:szCs w:val="24"/>
          <w:lang w:val="en-US"/>
        </w:rPr>
        <w:t>N(t+1) = N(t) + a · N(t) · (1 − N(t)/K)</w:t>
      </w:r>
    </w:p>
    <w:p w14:paraId="1B90715D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Для варианта 5 приняты: a = 1,2; K = 150 000; N₀ = 8 000; T = 30 месяцев. Упрощения: отток пользователей отсутствует; параметры a и K постоянны; модель детерминированная, случайные факторы не учитываются.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618E5" w:rsidRPr="002618E5" w14:paraId="6F622E69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59BC8D" w14:textId="25ABE469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A336CE" w14:textId="0152739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7A3E8D" w14:textId="492D0EE1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BE662A" w14:textId="2A037CB0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Смысл</w:t>
            </w:r>
          </w:p>
        </w:tc>
      </w:tr>
      <w:tr w:rsidR="002618E5" w:rsidRPr="002618E5" w14:paraId="09C11555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B6FE0" w14:textId="59580826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Коэффициент прироста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FB66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231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7C94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Доля роста за месяц без ограничений</w:t>
            </w:r>
          </w:p>
        </w:tc>
      </w:tr>
      <w:tr w:rsidR="002618E5" w:rsidRPr="002618E5" w14:paraId="5F0AF259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1001" w14:textId="1BB414D9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Ёмкость рынка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EE410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A4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06BB" w14:textId="3CA97B49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Предельное число пользователей</w:t>
            </w:r>
          </w:p>
        </w:tc>
      </w:tr>
      <w:tr w:rsidR="002618E5" w:rsidRPr="002618E5" w14:paraId="1915758E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025EF" w14:textId="2D186970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Начальное состояние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275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N₀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8641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4E4B" w14:textId="704E28F3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Число пользователей при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= 0</w:t>
            </w:r>
          </w:p>
        </w:tc>
      </w:tr>
      <w:tr w:rsidR="002618E5" w:rsidRPr="002618E5" w14:paraId="0265A2CE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B880C" w14:textId="4762BDAF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Горизонт моделирования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F2EC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F3F0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485A" w14:textId="39DD6848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месяцев</w:t>
            </w:r>
          </w:p>
        </w:tc>
      </w:tr>
    </w:tbl>
    <w:p w14:paraId="6D9996C4" w14:textId="77777777" w:rsidR="000C7B80" w:rsidRDefault="000C7B80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493CC" w14:textId="77777777" w:rsidR="008A64E9" w:rsidRPr="008A64E9" w:rsidRDefault="008A64E9" w:rsidP="008A64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t>3. Контрольный расчёт и реализация</w:t>
      </w:r>
    </w:p>
    <w:p w14:paraId="3A46DC77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Для первого шага:</w:t>
      </w:r>
    </w:p>
    <w:p w14:paraId="4B8495AD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A64E9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A64E9">
        <w:rPr>
          <w:rFonts w:ascii="Times New Roman" w:hAnsi="Times New Roman" w:cs="Times New Roman"/>
          <w:sz w:val="24"/>
          <w:szCs w:val="24"/>
        </w:rPr>
        <w:t>1) = 8 000 + 1,2·8 000·(1 − 8 000/150 000) = 17 088 пользователей.</w:t>
      </w:r>
    </w:p>
    <w:p w14:paraId="386EDC86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Расчётная таблица Excel содержит столбцы t, N(t), прирост, доля насыщения и K. Для параметров используются абсолютные ссылки ($B$2, $B$3, $B$4), а ссылка на предыдущее значение N(t) остаётся относительной.</w:t>
      </w:r>
    </w:p>
    <w:p w14:paraId="100ECFE2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 xml:space="preserve">В Python рекуррентная формула реализуется циклом </w:t>
      </w:r>
      <w:proofErr w:type="spellStart"/>
      <w:r w:rsidRPr="008A64E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8A64E9">
        <w:rPr>
          <w:rFonts w:ascii="Times New Roman" w:hAnsi="Times New Roman" w:cs="Times New Roman"/>
          <w:sz w:val="24"/>
          <w:szCs w:val="24"/>
        </w:rPr>
        <w:t xml:space="preserve">; массив N имеет длину T+1, поэтому содержит значения </w:t>
      </w:r>
      <w:proofErr w:type="gramStart"/>
      <w:r w:rsidRPr="008A64E9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A64E9">
        <w:rPr>
          <w:rFonts w:ascii="Times New Roman" w:hAnsi="Times New Roman" w:cs="Times New Roman"/>
          <w:sz w:val="24"/>
          <w:szCs w:val="24"/>
        </w:rPr>
        <w:t>0)…N(T).</w:t>
      </w:r>
    </w:p>
    <w:p w14:paraId="3595FAA4" w14:textId="3D69902D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9679A7" w14:textId="201259EA" w:rsidR="004E0C6B" w:rsidRPr="008A64E9" w:rsidRDefault="004E0C6B" w:rsidP="004E0C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Результаты базового расчёта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E0C6B" w:rsidRPr="004E0C6B" w14:paraId="1AFB2530" w14:textId="77777777" w:rsidTr="00353A33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0C5E697" w14:textId="659B5DD3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мес.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32C1069" w14:textId="191EAEB9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N(t),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чел.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C7E7929" w14:textId="34FADED0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4E0C6B" w:rsidRPr="004E0C6B" w14:paraId="2EBD7EEC" w14:textId="77777777" w:rsidTr="00353A33">
        <w:trPr>
          <w:jc w:val="center"/>
        </w:trPr>
        <w:tc>
          <w:tcPr>
            <w:tcW w:w="3324" w:type="dxa"/>
            <w:vAlign w:val="center"/>
          </w:tcPr>
          <w:p w14:paraId="2FCE6FB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24" w:type="dxa"/>
            <w:vAlign w:val="center"/>
          </w:tcPr>
          <w:p w14:paraId="1D9F9732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8 000.0</w:t>
            </w:r>
          </w:p>
        </w:tc>
        <w:tc>
          <w:tcPr>
            <w:tcW w:w="3324" w:type="dxa"/>
            <w:vAlign w:val="center"/>
          </w:tcPr>
          <w:p w14:paraId="0E780DFE" w14:textId="444A9771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начало</w:t>
            </w:r>
          </w:p>
        </w:tc>
      </w:tr>
      <w:tr w:rsidR="004E0C6B" w:rsidRPr="004E0C6B" w14:paraId="3E70CD26" w14:textId="77777777" w:rsidTr="00353A33">
        <w:trPr>
          <w:jc w:val="center"/>
        </w:trPr>
        <w:tc>
          <w:tcPr>
            <w:tcW w:w="3324" w:type="dxa"/>
            <w:vAlign w:val="center"/>
          </w:tcPr>
          <w:p w14:paraId="36BAFFA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3EEF3E74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17 088.0</w:t>
            </w:r>
          </w:p>
        </w:tc>
        <w:tc>
          <w:tcPr>
            <w:tcW w:w="3324" w:type="dxa"/>
            <w:vAlign w:val="center"/>
          </w:tcPr>
          <w:p w14:paraId="7B3BC13A" w14:textId="039036C3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контрольная точка</w:t>
            </w:r>
          </w:p>
        </w:tc>
      </w:tr>
      <w:tr w:rsidR="004E0C6B" w:rsidRPr="004E0C6B" w14:paraId="15BE4164" w14:textId="77777777" w:rsidTr="00353A33">
        <w:trPr>
          <w:jc w:val="center"/>
        </w:trPr>
        <w:tc>
          <w:tcPr>
            <w:tcW w:w="3324" w:type="dxa"/>
            <w:vAlign w:val="center"/>
          </w:tcPr>
          <w:p w14:paraId="087B070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24" w:type="dxa"/>
            <w:vAlign w:val="center"/>
          </w:tcPr>
          <w:p w14:paraId="72C9FB79" w14:textId="243E1521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150 655.0</w:t>
            </w:r>
          </w:p>
        </w:tc>
        <w:tc>
          <w:tcPr>
            <w:tcW w:w="3324" w:type="dxa"/>
            <w:vAlign w:val="center"/>
          </w:tcPr>
          <w:p w14:paraId="49C13FED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2A8CEEDA" w14:textId="77777777" w:rsidTr="00353A33">
        <w:trPr>
          <w:jc w:val="center"/>
        </w:trPr>
        <w:tc>
          <w:tcPr>
            <w:tcW w:w="3324" w:type="dxa"/>
            <w:vAlign w:val="center"/>
          </w:tcPr>
          <w:p w14:paraId="3EDF4815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24" w:type="dxa"/>
            <w:vAlign w:val="center"/>
          </w:tcPr>
          <w:p w14:paraId="16DD34A8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3F39E18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571C5E05" w14:textId="77777777" w:rsidTr="00353A33">
        <w:trPr>
          <w:jc w:val="center"/>
        </w:trPr>
        <w:tc>
          <w:tcPr>
            <w:tcW w:w="3324" w:type="dxa"/>
            <w:vAlign w:val="center"/>
          </w:tcPr>
          <w:p w14:paraId="7BB3E4A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324" w:type="dxa"/>
            <w:vAlign w:val="center"/>
          </w:tcPr>
          <w:p w14:paraId="3F56E09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02F39EB6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5B36B36C" w14:textId="77777777" w:rsidTr="00353A33">
        <w:trPr>
          <w:jc w:val="center"/>
        </w:trPr>
        <w:tc>
          <w:tcPr>
            <w:tcW w:w="3324" w:type="dxa"/>
            <w:vAlign w:val="center"/>
          </w:tcPr>
          <w:p w14:paraId="764FBE9B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324" w:type="dxa"/>
            <w:vAlign w:val="center"/>
          </w:tcPr>
          <w:p w14:paraId="6C503A84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5CE1BDAE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34ADD2F5" w14:textId="77777777" w:rsidTr="00353A33">
        <w:trPr>
          <w:jc w:val="center"/>
        </w:trPr>
        <w:tc>
          <w:tcPr>
            <w:tcW w:w="3324" w:type="dxa"/>
            <w:vAlign w:val="center"/>
          </w:tcPr>
          <w:p w14:paraId="5C8E0FB3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324" w:type="dxa"/>
            <w:vAlign w:val="center"/>
          </w:tcPr>
          <w:p w14:paraId="50FD1B38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190A2157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82DE5E" w14:textId="3CCA313B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>Уровень практического насыщения 0 95K = 142 500 пользователей.</w:t>
      </w:r>
    </w:p>
    <w:p w14:paraId="36997C10" w14:textId="5270AB3A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>Первое достижение уровня 0,95K происходит на 5-м месяце. После этого модель быстро приближается к K; в районе t = 12 значение практически равно 150 000.</w:t>
      </w:r>
    </w:p>
    <w:p w14:paraId="39394954" w14:textId="6A1E6E64" w:rsidR="004E0C6B" w:rsidRDefault="004E0C6B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85D216" w14:textId="7ECDB4A1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0CFF538" wp14:editId="32DBB6B5">
            <wp:simplePos x="0" y="0"/>
            <wp:positionH relativeFrom="margin">
              <wp:posOffset>511755</wp:posOffset>
            </wp:positionH>
            <wp:positionV relativeFrom="paragraph">
              <wp:posOffset>11513</wp:posOffset>
            </wp:positionV>
            <wp:extent cx="5414645" cy="2005965"/>
            <wp:effectExtent l="0" t="0" r="0" b="0"/>
            <wp:wrapThrough wrapText="bothSides">
              <wp:wrapPolygon edited="0">
                <wp:start x="0" y="0"/>
                <wp:lineTo x="0" y="21333"/>
                <wp:lineTo x="21506" y="21333"/>
                <wp:lineTo x="2150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38F6B" w14:textId="0DBF0A5F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84F67" w14:textId="734D46CD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D2D90A" w14:textId="7A753E8C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C818A3" w14:textId="55306133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8D630C" w14:textId="4B3C8584" w:rsid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5EC0D740" w14:textId="5A35E762" w:rsidR="00B65258" w:rsidRPr="004E0C6B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5BEFB59" w14:textId="10CDB460" w:rsidR="004E0C6B" w:rsidRPr="004E0C6B" w:rsidRDefault="004E0C6B" w:rsidP="004E0C6B">
      <w:pPr>
        <w:jc w:val="center"/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 xml:space="preserve">Рисунок 1 — </w:t>
      </w:r>
      <w:r w:rsidR="00B65258">
        <w:rPr>
          <w:rFonts w:ascii="Times New Roman" w:hAnsi="Times New Roman" w:cs="Times New Roman"/>
          <w:sz w:val="24"/>
          <w:szCs w:val="24"/>
        </w:rPr>
        <w:t>Формулы для расчёта</w:t>
      </w:r>
    </w:p>
    <w:p w14:paraId="2CB2ACA8" w14:textId="0FB56ACA" w:rsidR="00246377" w:rsidRDefault="00246377" w:rsidP="0007779C">
      <w:pPr>
        <w:rPr>
          <w:rFonts w:ascii="Times New Roman" w:hAnsi="Times New Roman" w:cs="Times New Roman"/>
          <w:sz w:val="24"/>
          <w:szCs w:val="24"/>
        </w:rPr>
      </w:pPr>
    </w:p>
    <w:p w14:paraId="1B4E3ED7" w14:textId="22614B92" w:rsidR="00B65258" w:rsidRPr="00B65258" w:rsidRDefault="002004E4" w:rsidP="00B652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7A6833" wp14:editId="033436C9">
            <wp:simplePos x="0" y="0"/>
            <wp:positionH relativeFrom="margin">
              <wp:posOffset>1213485</wp:posOffset>
            </wp:positionH>
            <wp:positionV relativeFrom="paragraph">
              <wp:posOffset>172085</wp:posOffset>
            </wp:positionV>
            <wp:extent cx="4286250" cy="2571115"/>
            <wp:effectExtent l="0" t="0" r="0" b="635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0FCF2" w14:textId="086771BC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511CCDC7" w14:textId="7E8B3D1B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5BFB323" w14:textId="4DB07B66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4B0A1A2" w14:textId="1C49E1FB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0F203EC7" w14:textId="0728CD58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A5FEB81" w14:textId="06CE9BAA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7E55F47" w14:textId="03348597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EE3E00E" w14:textId="5861A30E" w:rsid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0F81807" w14:textId="6C7177AD" w:rsidR="002004E4" w:rsidRDefault="00B65258" w:rsidP="00B65258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>Рисунок 2 — Базовая траектория N(t) для варианта 5</w:t>
      </w:r>
    </w:p>
    <w:p w14:paraId="6703EDA3" w14:textId="17457DE7" w:rsidR="00DB5A88" w:rsidRPr="008F0D23" w:rsidRDefault="002004E4" w:rsidP="00DB5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DB5A88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DB5A88" w:rsidRPr="008F0D23">
        <w:rPr>
          <w:rFonts w:ascii="Times New Roman" w:hAnsi="Times New Roman" w:cs="Times New Roman"/>
          <w:b/>
          <w:bCs/>
          <w:sz w:val="28"/>
          <w:szCs w:val="28"/>
        </w:rPr>
        <w:t>. Python-программа</w:t>
      </w:r>
    </w:p>
    <w:p w14:paraId="1CC077E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66D6">
        <w:rPr>
          <w:rFonts w:ascii="Consolas" w:eastAsia="Times New Roman" w:hAnsi="Consolas" w:cs="Times New Roman"/>
          <w:color w:val="8B949E"/>
          <w:sz w:val="21"/>
          <w:szCs w:val="21"/>
        </w:rPr>
        <w:t># Практическая работа МДК 02.03, вариант 5</w:t>
      </w:r>
    </w:p>
    <w:p w14:paraId="1EC3E1A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numpy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np</w:t>
      </w:r>
    </w:p>
    <w:p w14:paraId="5BB3D71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matplotlib.pyplot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</w:t>
      </w:r>
      <w:proofErr w:type="spellEnd"/>
    </w:p>
    <w:p w14:paraId="1D4FAC5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93E37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</w:p>
    <w:p w14:paraId="088A463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K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150_000.0</w:t>
      </w:r>
    </w:p>
    <w:p w14:paraId="3BB47AB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N0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8_000.0</w:t>
      </w:r>
    </w:p>
    <w:p w14:paraId="15D52E1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</w:p>
    <w:p w14:paraId="2E5670F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378AB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np.zeros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ED08A87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proofErr w:type="gramEnd"/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N0</w:t>
      </w:r>
    </w:p>
    <w:p w14:paraId="215F624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49A30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(T):</w:t>
      </w:r>
    </w:p>
    <w:p w14:paraId="1B00BCC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K)</w:t>
      </w:r>
    </w:p>
    <w:p w14:paraId="0656173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C4C64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2AF6BDCD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</w:t>
      </w:r>
      <w:proofErr w:type="spell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:2d}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N[t]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:10.1f}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6DC238F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4D06B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threshold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</w:t>
      </w:r>
    </w:p>
    <w:p w14:paraId="64080F5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np.where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threshold)[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244193E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"t* (0.95K) ="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не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достигнуто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2D33B0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8CC4B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plt.figure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figsize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3F63E21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plt.plot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N,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marker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5E5B16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(K,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Ёмкость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рынка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7D45BFF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(threshold,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"0.95K"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8D9FE8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plt.xlabel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"Месяц t"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0595E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plt.ylabel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"Число пользователей N(t)"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5455EC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plt.title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"Логистическая модель роста пользователей — вариант 5"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9710F8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plt.legend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216CC0BA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plt.grid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alpha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42A528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plt.tight</w:t>
      </w:r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_layout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46ACA5F0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plt.show</w:t>
      </w:r>
      <w:proofErr w:type="spellEnd"/>
      <w:proofErr w:type="gram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0E3D2C5" w14:textId="77777777" w:rsidR="00DB5A88" w:rsidRPr="004E5A9C" w:rsidRDefault="00DB5A88" w:rsidP="00DB5A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66B80F" w14:textId="47660BE9" w:rsidR="00DB5A88" w:rsidRPr="008F0D23" w:rsidRDefault="00DB5A88" w:rsidP="00DB5A88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Выход контрольных значений: t=0 → 8 000,0; t=1 → 17 088,0; t=6 → 150 655,0; t=12 → 150 000,0; t=18 → 150 000,0; t=24 → 150 000,0; t=30 → 150 000,0.</w:t>
      </w:r>
    </w:p>
    <w:p w14:paraId="322B8711" w14:textId="47B0096A" w:rsidR="002004E4" w:rsidRDefault="00DB5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4877D5" w14:textId="0DC78D3B" w:rsidR="002004E4" w:rsidRPr="002004E4" w:rsidRDefault="00DB5A88" w:rsidP="002004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2004E4">
        <w:rPr>
          <w:rFonts w:ascii="Times New Roman" w:hAnsi="Times New Roman" w:cs="Times New Roman"/>
          <w:b/>
          <w:bCs/>
          <w:sz w:val="28"/>
          <w:szCs w:val="28"/>
        </w:rPr>
        <w:t>. Компьютерный эксперимент</w:t>
      </w:r>
    </w:p>
    <w:p w14:paraId="60ACA2FA" w14:textId="0485A10E" w:rsidR="002004E4" w:rsidRDefault="002004E4" w:rsidP="002004E4">
      <w:pPr>
        <w:rPr>
          <w:rFonts w:ascii="Times New Roman" w:hAnsi="Times New Roman" w:cs="Times New Roman"/>
          <w:sz w:val="24"/>
          <w:szCs w:val="24"/>
        </w:rPr>
        <w:sectPr w:rsidR="002004E4" w:rsidSect="0014356E"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  <w:r w:rsidRPr="002004E4">
        <w:rPr>
          <w:rFonts w:ascii="Times New Roman" w:hAnsi="Times New Roman" w:cs="Times New Roman"/>
          <w:sz w:val="24"/>
          <w:szCs w:val="24"/>
        </w:rPr>
        <w:t>Во всех сериях изменялся только один параметр за раз. Для серии 1 использован ряд значений a, включающий собственное a = 1,2 и значения из области нерегулярной динамики; для серии 2 изменялось N₀ с включением значения выше K; для серии 3 изменялась ёмкость рынка K. Для каждого опыта фиксировался момент первого достижения 0,95K и характер динамик</w:t>
      </w:r>
    </w:p>
    <w:p w14:paraId="64DB745F" w14:textId="5ED8B9EF" w:rsidR="002004E4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2004E4">
        <w:rPr>
          <w:rFonts w:ascii="Times New Roman" w:hAnsi="Times New Roman" w:cs="Times New Roman"/>
          <w:b/>
          <w:bCs/>
          <w:sz w:val="28"/>
          <w:szCs w:val="28"/>
        </w:rPr>
        <w:t>.1. Таблица результатов эксперимента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2652"/>
      </w:tblGrid>
      <w:tr w:rsidR="00D958D2" w:rsidRPr="00D958D2" w14:paraId="09075425" w14:textId="77777777" w:rsidTr="00D958D2">
        <w:trPr>
          <w:jc w:val="center"/>
        </w:trPr>
        <w:tc>
          <w:tcPr>
            <w:tcW w:w="1767" w:type="dxa"/>
            <w:shd w:val="clear" w:color="auto" w:fill="D9EAF7"/>
            <w:vAlign w:val="center"/>
          </w:tcPr>
          <w:p w14:paraId="345E337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№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1CE9899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Серия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4651320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a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33F87F1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K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F30AC0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N0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944B9D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T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0C99A45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t* (0,95K)</w:t>
            </w:r>
          </w:p>
        </w:tc>
        <w:tc>
          <w:tcPr>
            <w:tcW w:w="2652" w:type="dxa"/>
            <w:shd w:val="clear" w:color="auto" w:fill="D9EAF7"/>
            <w:vAlign w:val="center"/>
          </w:tcPr>
          <w:p w14:paraId="7D42DC3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b/>
                <w:lang w:val="ru-RU"/>
              </w:rPr>
              <w:t>Наблюдение</w:t>
            </w:r>
          </w:p>
        </w:tc>
      </w:tr>
      <w:tr w:rsidR="00D958D2" w:rsidRPr="00D958D2" w14:paraId="414485F6" w14:textId="77777777" w:rsidTr="00D958D2">
        <w:trPr>
          <w:jc w:val="center"/>
        </w:trPr>
        <w:tc>
          <w:tcPr>
            <w:tcW w:w="1767" w:type="dxa"/>
            <w:vAlign w:val="center"/>
          </w:tcPr>
          <w:p w14:paraId="7933D66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767" w:type="dxa"/>
            <w:vAlign w:val="center"/>
          </w:tcPr>
          <w:p w14:paraId="54B4E16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3A38A21C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0.7</w:t>
            </w:r>
          </w:p>
        </w:tc>
        <w:tc>
          <w:tcPr>
            <w:tcW w:w="1767" w:type="dxa"/>
            <w:vAlign w:val="center"/>
          </w:tcPr>
          <w:p w14:paraId="29AFD6A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59CA8D4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4A9A90A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26ABD81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652" w:type="dxa"/>
            <w:vAlign w:val="center"/>
          </w:tcPr>
          <w:p w14:paraId="298DD58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монотонный выход к K; t*= 9 мес.; колебаний нет.</w:t>
            </w:r>
          </w:p>
        </w:tc>
      </w:tr>
      <w:tr w:rsidR="00D958D2" w:rsidRPr="00D958D2" w14:paraId="57848CE6" w14:textId="77777777" w:rsidTr="00D958D2">
        <w:trPr>
          <w:jc w:val="center"/>
        </w:trPr>
        <w:tc>
          <w:tcPr>
            <w:tcW w:w="1767" w:type="dxa"/>
            <w:vAlign w:val="center"/>
          </w:tcPr>
          <w:p w14:paraId="7CD40EDF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67" w:type="dxa"/>
            <w:vAlign w:val="center"/>
          </w:tcPr>
          <w:p w14:paraId="6E4B7F6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6163EFD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1.0</w:t>
            </w:r>
          </w:p>
        </w:tc>
        <w:tc>
          <w:tcPr>
            <w:tcW w:w="1767" w:type="dxa"/>
            <w:vAlign w:val="center"/>
          </w:tcPr>
          <w:p w14:paraId="51F48EA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2E107E9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49D476D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76DFDAB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652" w:type="dxa"/>
            <w:vAlign w:val="center"/>
          </w:tcPr>
          <w:p w14:paraId="04D76D3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монотонный выход к K; t*= 6 мес.; колебаний нет.</w:t>
            </w:r>
          </w:p>
        </w:tc>
      </w:tr>
      <w:tr w:rsidR="00D958D2" w:rsidRPr="00D958D2" w14:paraId="0AD87F18" w14:textId="77777777" w:rsidTr="00D958D2">
        <w:trPr>
          <w:jc w:val="center"/>
        </w:trPr>
        <w:tc>
          <w:tcPr>
            <w:tcW w:w="1767" w:type="dxa"/>
            <w:vAlign w:val="center"/>
          </w:tcPr>
          <w:p w14:paraId="131E31D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67" w:type="dxa"/>
            <w:vAlign w:val="center"/>
          </w:tcPr>
          <w:p w14:paraId="0869E5B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619F29B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3210828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3E6CA3E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68D992F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7DE8D03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52" w:type="dxa"/>
            <w:vAlign w:val="center"/>
          </w:tcPr>
          <w:p w14:paraId="6788EC2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5 мес.; перелёты через K затухают.</w:t>
            </w:r>
          </w:p>
        </w:tc>
      </w:tr>
      <w:tr w:rsidR="00D958D2" w:rsidRPr="00D958D2" w14:paraId="1875580C" w14:textId="77777777" w:rsidTr="00D958D2">
        <w:trPr>
          <w:jc w:val="center"/>
        </w:trPr>
        <w:tc>
          <w:tcPr>
            <w:tcW w:w="1767" w:type="dxa"/>
            <w:vAlign w:val="center"/>
          </w:tcPr>
          <w:p w14:paraId="2E9076E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67" w:type="dxa"/>
            <w:vAlign w:val="center"/>
          </w:tcPr>
          <w:p w14:paraId="772EB58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55F65FD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1.4</w:t>
            </w:r>
          </w:p>
        </w:tc>
        <w:tc>
          <w:tcPr>
            <w:tcW w:w="1767" w:type="dxa"/>
            <w:vAlign w:val="center"/>
          </w:tcPr>
          <w:p w14:paraId="67C8BC7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1AF2DB8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71DC89A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3499D40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52" w:type="dxa"/>
            <w:vAlign w:val="center"/>
          </w:tcPr>
          <w:p w14:paraId="0C684D9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5 мес.; перелёты через K затухают.</w:t>
            </w:r>
          </w:p>
        </w:tc>
      </w:tr>
      <w:tr w:rsidR="00D958D2" w:rsidRPr="00D958D2" w14:paraId="0C7DC72B" w14:textId="77777777" w:rsidTr="00D958D2">
        <w:trPr>
          <w:jc w:val="center"/>
        </w:trPr>
        <w:tc>
          <w:tcPr>
            <w:tcW w:w="1767" w:type="dxa"/>
            <w:vAlign w:val="center"/>
          </w:tcPr>
          <w:p w14:paraId="68BF950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67" w:type="dxa"/>
            <w:vAlign w:val="center"/>
          </w:tcPr>
          <w:p w14:paraId="18C62BF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0591F34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1.9</w:t>
            </w:r>
          </w:p>
        </w:tc>
        <w:tc>
          <w:tcPr>
            <w:tcW w:w="1767" w:type="dxa"/>
            <w:vAlign w:val="center"/>
          </w:tcPr>
          <w:p w14:paraId="4B2DF1DC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3CA4585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07DCFBA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43AE586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652" w:type="dxa"/>
            <w:vAlign w:val="center"/>
          </w:tcPr>
          <w:p w14:paraId="12817BF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4 мес.; перелёты через K затухают. В конце: 147299–152338 чел., размах 3.36% K.</w:t>
            </w:r>
          </w:p>
        </w:tc>
      </w:tr>
      <w:tr w:rsidR="00D958D2" w:rsidRPr="00D958D2" w14:paraId="6D80A0EA" w14:textId="77777777" w:rsidTr="00D958D2">
        <w:trPr>
          <w:jc w:val="center"/>
        </w:trPr>
        <w:tc>
          <w:tcPr>
            <w:tcW w:w="1767" w:type="dxa"/>
            <w:vAlign w:val="center"/>
          </w:tcPr>
          <w:p w14:paraId="504E699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767" w:type="dxa"/>
            <w:vAlign w:val="center"/>
          </w:tcPr>
          <w:p w14:paraId="6B352C0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71E6090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2.3</w:t>
            </w:r>
          </w:p>
        </w:tc>
        <w:tc>
          <w:tcPr>
            <w:tcW w:w="1767" w:type="dxa"/>
            <w:vAlign w:val="center"/>
          </w:tcPr>
          <w:p w14:paraId="20F4B29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667470D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1C190EF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085F078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652" w:type="dxa"/>
            <w:vAlign w:val="center"/>
          </w:tcPr>
          <w:p w14:paraId="40B1511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устойчивый цикл; t*= 3 мес.; несколько чередующихся значений, размах 49.38% K.</w:t>
            </w:r>
          </w:p>
        </w:tc>
      </w:tr>
      <w:tr w:rsidR="00D958D2" w:rsidRPr="00D958D2" w14:paraId="080004F8" w14:textId="77777777" w:rsidTr="00D958D2">
        <w:trPr>
          <w:jc w:val="center"/>
        </w:trPr>
        <w:tc>
          <w:tcPr>
            <w:tcW w:w="1767" w:type="dxa"/>
            <w:vAlign w:val="center"/>
          </w:tcPr>
          <w:p w14:paraId="7AAA2EBC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767" w:type="dxa"/>
            <w:vAlign w:val="center"/>
          </w:tcPr>
          <w:p w14:paraId="6DCFDAB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5A0627B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2.7</w:t>
            </w:r>
          </w:p>
        </w:tc>
        <w:tc>
          <w:tcPr>
            <w:tcW w:w="1767" w:type="dxa"/>
            <w:vAlign w:val="center"/>
          </w:tcPr>
          <w:p w14:paraId="392DBEB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2AF95CC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3B68F4E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44889EC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652" w:type="dxa"/>
            <w:vAlign w:val="center"/>
          </w:tcPr>
          <w:p w14:paraId="484130F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нерегулярное поведение; t*= 3 мес.; установившейся периодичности нет, диапазон последних 12 мес. 53981–189751 чел. (90.51% K).</w:t>
            </w:r>
          </w:p>
        </w:tc>
      </w:tr>
      <w:tr w:rsidR="00D958D2" w:rsidRPr="00D958D2" w14:paraId="0E22CC2B" w14:textId="77777777" w:rsidTr="00D958D2">
        <w:trPr>
          <w:jc w:val="center"/>
        </w:trPr>
        <w:tc>
          <w:tcPr>
            <w:tcW w:w="1767" w:type="dxa"/>
            <w:vAlign w:val="center"/>
          </w:tcPr>
          <w:p w14:paraId="03CB490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767" w:type="dxa"/>
            <w:vAlign w:val="center"/>
          </w:tcPr>
          <w:p w14:paraId="28BD6E7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1: a</w:t>
            </w:r>
          </w:p>
        </w:tc>
        <w:tc>
          <w:tcPr>
            <w:tcW w:w="1767" w:type="dxa"/>
            <w:vAlign w:val="center"/>
          </w:tcPr>
          <w:p w14:paraId="06433AF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2.9</w:t>
            </w:r>
          </w:p>
        </w:tc>
        <w:tc>
          <w:tcPr>
            <w:tcW w:w="1767" w:type="dxa"/>
            <w:vAlign w:val="center"/>
          </w:tcPr>
          <w:p w14:paraId="5C3A2C5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3EC3BCD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762FE5D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26910DE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652" w:type="dxa"/>
            <w:vAlign w:val="center"/>
          </w:tcPr>
          <w:p w14:paraId="25CEEB3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нерегулярное поведение; t*= 3 мес.; установившейся периодичности нет, диапазон последних 12 мес. 20980–196193 чел. (116.81% K).</w:t>
            </w:r>
          </w:p>
        </w:tc>
      </w:tr>
      <w:tr w:rsidR="00D958D2" w:rsidRPr="00D958D2" w14:paraId="0FC8338B" w14:textId="77777777" w:rsidTr="00D958D2">
        <w:trPr>
          <w:jc w:val="center"/>
        </w:trPr>
        <w:tc>
          <w:tcPr>
            <w:tcW w:w="1767" w:type="dxa"/>
            <w:vAlign w:val="center"/>
          </w:tcPr>
          <w:p w14:paraId="67FF34A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lastRenderedPageBreak/>
              <w:t>9</w:t>
            </w:r>
          </w:p>
        </w:tc>
        <w:tc>
          <w:tcPr>
            <w:tcW w:w="1767" w:type="dxa"/>
            <w:vAlign w:val="center"/>
          </w:tcPr>
          <w:p w14:paraId="4494033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2: N0</w:t>
            </w:r>
          </w:p>
        </w:tc>
        <w:tc>
          <w:tcPr>
            <w:tcW w:w="1767" w:type="dxa"/>
            <w:vAlign w:val="center"/>
          </w:tcPr>
          <w:p w14:paraId="7D4C74A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7924076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763DDC0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1000</w:t>
            </w:r>
          </w:p>
        </w:tc>
        <w:tc>
          <w:tcPr>
            <w:tcW w:w="1767" w:type="dxa"/>
            <w:vAlign w:val="center"/>
          </w:tcPr>
          <w:p w14:paraId="3E2DF27F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03BCCDC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652" w:type="dxa"/>
            <w:vAlign w:val="center"/>
          </w:tcPr>
          <w:p w14:paraId="7D2F046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8 мес.; перелёты через K затухают.</w:t>
            </w:r>
          </w:p>
        </w:tc>
      </w:tr>
      <w:tr w:rsidR="00D958D2" w:rsidRPr="00D958D2" w14:paraId="00913A32" w14:textId="77777777" w:rsidTr="00D958D2">
        <w:trPr>
          <w:jc w:val="center"/>
        </w:trPr>
        <w:tc>
          <w:tcPr>
            <w:tcW w:w="1767" w:type="dxa"/>
            <w:vAlign w:val="center"/>
          </w:tcPr>
          <w:p w14:paraId="0E6E0C6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1767" w:type="dxa"/>
            <w:vAlign w:val="center"/>
          </w:tcPr>
          <w:p w14:paraId="2EDF7C8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2: N0</w:t>
            </w:r>
          </w:p>
        </w:tc>
        <w:tc>
          <w:tcPr>
            <w:tcW w:w="1767" w:type="dxa"/>
            <w:vAlign w:val="center"/>
          </w:tcPr>
          <w:p w14:paraId="4EB9131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2D1E679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02781C7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54E7CAB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5B58495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52" w:type="dxa"/>
            <w:vAlign w:val="center"/>
          </w:tcPr>
          <w:p w14:paraId="65015E7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5 мес.; перелёты через K затухают.</w:t>
            </w:r>
          </w:p>
        </w:tc>
      </w:tr>
      <w:tr w:rsidR="00D958D2" w:rsidRPr="00D958D2" w14:paraId="0AD4AB2B" w14:textId="77777777" w:rsidTr="00D958D2">
        <w:trPr>
          <w:trHeight w:val="1699"/>
          <w:jc w:val="center"/>
        </w:trPr>
        <w:tc>
          <w:tcPr>
            <w:tcW w:w="1767" w:type="dxa"/>
            <w:vAlign w:val="center"/>
          </w:tcPr>
          <w:p w14:paraId="5E72508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11</w:t>
            </w:r>
          </w:p>
        </w:tc>
        <w:tc>
          <w:tcPr>
            <w:tcW w:w="1767" w:type="dxa"/>
            <w:vAlign w:val="center"/>
          </w:tcPr>
          <w:p w14:paraId="6288260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2: N0</w:t>
            </w:r>
          </w:p>
        </w:tc>
        <w:tc>
          <w:tcPr>
            <w:tcW w:w="1767" w:type="dxa"/>
            <w:vAlign w:val="center"/>
          </w:tcPr>
          <w:p w14:paraId="1C26ED4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1C6A5CE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377A805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50000</w:t>
            </w:r>
          </w:p>
        </w:tc>
        <w:tc>
          <w:tcPr>
            <w:tcW w:w="1767" w:type="dxa"/>
            <w:vAlign w:val="center"/>
          </w:tcPr>
          <w:p w14:paraId="7199E6C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3836B54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652" w:type="dxa"/>
            <w:vAlign w:val="center"/>
          </w:tcPr>
          <w:p w14:paraId="25D5817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3 мес.; перелёты через K затухают.</w:t>
            </w:r>
          </w:p>
        </w:tc>
      </w:tr>
      <w:tr w:rsidR="00D958D2" w:rsidRPr="00D958D2" w14:paraId="63F43309" w14:textId="77777777" w:rsidTr="00D958D2">
        <w:trPr>
          <w:trHeight w:val="274"/>
          <w:jc w:val="center"/>
        </w:trPr>
        <w:tc>
          <w:tcPr>
            <w:tcW w:w="1767" w:type="dxa"/>
            <w:vAlign w:val="center"/>
          </w:tcPr>
          <w:p w14:paraId="1BB74A8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1767" w:type="dxa"/>
            <w:vAlign w:val="center"/>
          </w:tcPr>
          <w:p w14:paraId="61B379A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2: N0</w:t>
            </w:r>
          </w:p>
        </w:tc>
        <w:tc>
          <w:tcPr>
            <w:tcW w:w="1767" w:type="dxa"/>
            <w:vAlign w:val="center"/>
          </w:tcPr>
          <w:p w14:paraId="3D4E0C1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7633098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1F014FD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100000</w:t>
            </w:r>
          </w:p>
        </w:tc>
        <w:tc>
          <w:tcPr>
            <w:tcW w:w="1767" w:type="dxa"/>
            <w:vAlign w:val="center"/>
          </w:tcPr>
          <w:p w14:paraId="1060D62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6E056BD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652" w:type="dxa"/>
            <w:vAlign w:val="center"/>
          </w:tcPr>
          <w:p w14:paraId="6106FBBC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2 мес.; перелёты через K затухают.</w:t>
            </w:r>
          </w:p>
        </w:tc>
      </w:tr>
      <w:tr w:rsidR="00D958D2" w:rsidRPr="00D958D2" w14:paraId="7D9FB173" w14:textId="77777777" w:rsidTr="00D958D2">
        <w:trPr>
          <w:jc w:val="center"/>
        </w:trPr>
        <w:tc>
          <w:tcPr>
            <w:tcW w:w="1767" w:type="dxa"/>
            <w:vAlign w:val="center"/>
          </w:tcPr>
          <w:p w14:paraId="2A56D502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13</w:t>
            </w:r>
          </w:p>
        </w:tc>
        <w:tc>
          <w:tcPr>
            <w:tcW w:w="1767" w:type="dxa"/>
            <w:vAlign w:val="center"/>
          </w:tcPr>
          <w:p w14:paraId="6036876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2: N0</w:t>
            </w:r>
          </w:p>
        </w:tc>
        <w:tc>
          <w:tcPr>
            <w:tcW w:w="1767" w:type="dxa"/>
            <w:vAlign w:val="center"/>
          </w:tcPr>
          <w:p w14:paraId="26F5D79C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405D36F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5311890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160000</w:t>
            </w:r>
          </w:p>
        </w:tc>
        <w:tc>
          <w:tcPr>
            <w:tcW w:w="1767" w:type="dxa"/>
            <w:vAlign w:val="center"/>
          </w:tcPr>
          <w:p w14:paraId="62C2A45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60276C6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652" w:type="dxa"/>
            <w:vAlign w:val="center"/>
          </w:tcPr>
          <w:p w14:paraId="6377951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0 мес.; перелёты через K затухают.</w:t>
            </w:r>
          </w:p>
        </w:tc>
      </w:tr>
      <w:tr w:rsidR="00D958D2" w:rsidRPr="00D958D2" w14:paraId="47C36844" w14:textId="77777777" w:rsidTr="00D958D2">
        <w:trPr>
          <w:jc w:val="center"/>
        </w:trPr>
        <w:tc>
          <w:tcPr>
            <w:tcW w:w="1767" w:type="dxa"/>
            <w:vAlign w:val="center"/>
          </w:tcPr>
          <w:p w14:paraId="72679304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1767" w:type="dxa"/>
            <w:vAlign w:val="center"/>
          </w:tcPr>
          <w:p w14:paraId="0A80059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3: K</w:t>
            </w:r>
          </w:p>
        </w:tc>
        <w:tc>
          <w:tcPr>
            <w:tcW w:w="1767" w:type="dxa"/>
            <w:vAlign w:val="center"/>
          </w:tcPr>
          <w:p w14:paraId="6C63B63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4853456F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75000</w:t>
            </w:r>
          </w:p>
        </w:tc>
        <w:tc>
          <w:tcPr>
            <w:tcW w:w="1767" w:type="dxa"/>
            <w:vAlign w:val="center"/>
          </w:tcPr>
          <w:p w14:paraId="3D9B962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14DC466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618607B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652" w:type="dxa"/>
            <w:vAlign w:val="center"/>
          </w:tcPr>
          <w:p w14:paraId="6DE365C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4 мес.; перелёты через K затухают.</w:t>
            </w:r>
          </w:p>
        </w:tc>
      </w:tr>
      <w:tr w:rsidR="00D958D2" w:rsidRPr="00D958D2" w14:paraId="12C0A270" w14:textId="77777777" w:rsidTr="00D958D2">
        <w:trPr>
          <w:jc w:val="center"/>
        </w:trPr>
        <w:tc>
          <w:tcPr>
            <w:tcW w:w="1767" w:type="dxa"/>
            <w:vAlign w:val="center"/>
          </w:tcPr>
          <w:p w14:paraId="2E83D9BD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1767" w:type="dxa"/>
            <w:vAlign w:val="center"/>
          </w:tcPr>
          <w:p w14:paraId="1344E3C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3: K</w:t>
            </w:r>
          </w:p>
        </w:tc>
        <w:tc>
          <w:tcPr>
            <w:tcW w:w="1767" w:type="dxa"/>
            <w:vAlign w:val="center"/>
          </w:tcPr>
          <w:p w14:paraId="54E2308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046C03C9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120000</w:t>
            </w:r>
          </w:p>
        </w:tc>
        <w:tc>
          <w:tcPr>
            <w:tcW w:w="1767" w:type="dxa"/>
            <w:vAlign w:val="center"/>
          </w:tcPr>
          <w:p w14:paraId="3ED9E29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47D70AB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1FC296A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52" w:type="dxa"/>
            <w:vAlign w:val="center"/>
          </w:tcPr>
          <w:p w14:paraId="071A306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5 мес.; перелёты через K затухают.</w:t>
            </w:r>
          </w:p>
        </w:tc>
      </w:tr>
      <w:tr w:rsidR="00D958D2" w:rsidRPr="00D958D2" w14:paraId="7FA0DDA7" w14:textId="77777777" w:rsidTr="00D958D2">
        <w:trPr>
          <w:jc w:val="center"/>
        </w:trPr>
        <w:tc>
          <w:tcPr>
            <w:tcW w:w="1767" w:type="dxa"/>
            <w:vAlign w:val="center"/>
          </w:tcPr>
          <w:p w14:paraId="0324583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1767" w:type="dxa"/>
            <w:vAlign w:val="center"/>
          </w:tcPr>
          <w:p w14:paraId="2457F771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3: K</w:t>
            </w:r>
          </w:p>
        </w:tc>
        <w:tc>
          <w:tcPr>
            <w:tcW w:w="1767" w:type="dxa"/>
            <w:vAlign w:val="center"/>
          </w:tcPr>
          <w:p w14:paraId="5DBC60E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1EDE46E7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150000</w:t>
            </w:r>
          </w:p>
        </w:tc>
        <w:tc>
          <w:tcPr>
            <w:tcW w:w="1767" w:type="dxa"/>
            <w:vAlign w:val="center"/>
          </w:tcPr>
          <w:p w14:paraId="5052BC3F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110C9CCC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2BE804C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52" w:type="dxa"/>
            <w:vAlign w:val="center"/>
          </w:tcPr>
          <w:p w14:paraId="7F0BB80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5 мес.; перелёты через K затухают.</w:t>
            </w:r>
          </w:p>
        </w:tc>
      </w:tr>
      <w:tr w:rsidR="00D958D2" w:rsidRPr="00D958D2" w14:paraId="0752F570" w14:textId="77777777" w:rsidTr="00D958D2">
        <w:trPr>
          <w:jc w:val="center"/>
        </w:trPr>
        <w:tc>
          <w:tcPr>
            <w:tcW w:w="1767" w:type="dxa"/>
            <w:vAlign w:val="center"/>
          </w:tcPr>
          <w:p w14:paraId="59645783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17</w:t>
            </w:r>
          </w:p>
        </w:tc>
        <w:tc>
          <w:tcPr>
            <w:tcW w:w="1767" w:type="dxa"/>
            <w:vAlign w:val="center"/>
          </w:tcPr>
          <w:p w14:paraId="797E229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3: K</w:t>
            </w:r>
          </w:p>
        </w:tc>
        <w:tc>
          <w:tcPr>
            <w:tcW w:w="1767" w:type="dxa"/>
            <w:vAlign w:val="center"/>
          </w:tcPr>
          <w:p w14:paraId="7700F6A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7B04618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200000</w:t>
            </w:r>
          </w:p>
        </w:tc>
        <w:tc>
          <w:tcPr>
            <w:tcW w:w="1767" w:type="dxa"/>
            <w:vAlign w:val="center"/>
          </w:tcPr>
          <w:p w14:paraId="721E5CA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11D60A3B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5B53218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652" w:type="dxa"/>
            <w:vAlign w:val="center"/>
          </w:tcPr>
          <w:p w14:paraId="1F39CBFA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6 мес.; перелёты через K затухают.</w:t>
            </w:r>
          </w:p>
        </w:tc>
      </w:tr>
      <w:tr w:rsidR="00D958D2" w:rsidRPr="00D958D2" w14:paraId="187AC3CE" w14:textId="77777777" w:rsidTr="00D958D2">
        <w:trPr>
          <w:jc w:val="center"/>
        </w:trPr>
        <w:tc>
          <w:tcPr>
            <w:tcW w:w="1767" w:type="dxa"/>
            <w:vAlign w:val="center"/>
          </w:tcPr>
          <w:p w14:paraId="149E855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18</w:t>
            </w:r>
          </w:p>
        </w:tc>
        <w:tc>
          <w:tcPr>
            <w:tcW w:w="1767" w:type="dxa"/>
            <w:vAlign w:val="center"/>
          </w:tcPr>
          <w:p w14:paraId="206DD7D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3: K</w:t>
            </w:r>
          </w:p>
        </w:tc>
        <w:tc>
          <w:tcPr>
            <w:tcW w:w="1767" w:type="dxa"/>
            <w:vAlign w:val="center"/>
          </w:tcPr>
          <w:p w14:paraId="30FDEAEF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1.2</w:t>
            </w:r>
          </w:p>
        </w:tc>
        <w:tc>
          <w:tcPr>
            <w:tcW w:w="1767" w:type="dxa"/>
            <w:vAlign w:val="center"/>
          </w:tcPr>
          <w:p w14:paraId="182AA386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250000</w:t>
            </w:r>
          </w:p>
        </w:tc>
        <w:tc>
          <w:tcPr>
            <w:tcW w:w="1767" w:type="dxa"/>
            <w:vAlign w:val="center"/>
          </w:tcPr>
          <w:p w14:paraId="36D01735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8000</w:t>
            </w:r>
          </w:p>
        </w:tc>
        <w:tc>
          <w:tcPr>
            <w:tcW w:w="1767" w:type="dxa"/>
            <w:vAlign w:val="center"/>
          </w:tcPr>
          <w:p w14:paraId="681729B0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1767" w:type="dxa"/>
            <w:vAlign w:val="center"/>
          </w:tcPr>
          <w:p w14:paraId="5BA7322E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652" w:type="dxa"/>
            <w:vAlign w:val="center"/>
          </w:tcPr>
          <w:p w14:paraId="383D0878" w14:textId="77777777" w:rsidR="00D958D2" w:rsidRPr="00D958D2" w:rsidRDefault="00D958D2" w:rsidP="00F1537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958D2">
              <w:rPr>
                <w:rFonts w:ascii="Times New Roman" w:hAnsi="Times New Roman" w:cs="Times New Roman"/>
                <w:lang w:val="ru-RU"/>
              </w:rPr>
              <w:t>затухающие колебания; t*= 6 мес.; перелёты через K затухают.</w:t>
            </w:r>
          </w:p>
        </w:tc>
      </w:tr>
    </w:tbl>
    <w:p w14:paraId="25CF7C5B" w14:textId="3F02E71A" w:rsidR="002004E4" w:rsidRPr="002004E4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>Примечание: t* — номер месяца первого достижения уровня 0,95K. Для N₀ = 160 000 последовательность монотонно приближается к K сверху и не опускается до 0,95K, поэтому t* не достигнуто.</w:t>
      </w:r>
    </w:p>
    <w:p w14:paraId="1C2286BC" w14:textId="3BC26DE0" w:rsidR="002004E4" w:rsidRDefault="002004E4" w:rsidP="002004E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  <w:sectPr w:rsidR="002004E4" w:rsidSect="002004E4">
          <w:pgSz w:w="16838" w:h="11906" w:orient="landscape"/>
          <w:pgMar w:top="1134" w:right="340" w:bottom="340" w:left="340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</w:p>
    <w:p w14:paraId="65CA1C68" w14:textId="4AD0D67D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.2. Серия 1 — влияние коэффициента прироста a</w:t>
      </w:r>
    </w:p>
    <w:p w14:paraId="15B0A8A9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0401A445" wp14:editId="4E07A536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DEF" w14:textId="47CE26EB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>
        <w:rPr>
          <w:rFonts w:ascii="Times New Roman" w:hAnsi="Times New Roman" w:cs="Times New Roman"/>
          <w:sz w:val="24"/>
          <w:szCs w:val="24"/>
        </w:rPr>
        <w:t>3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1: влияние a</w:t>
      </w:r>
    </w:p>
    <w:p w14:paraId="6AE018B0" w14:textId="3CA64448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.3. Серия 2 — влияние начального состояния N₀</w:t>
      </w:r>
    </w:p>
    <w:p w14:paraId="322000FD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1659E0A9" wp14:editId="110C7748">
            <wp:extent cx="558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B6DD" w14:textId="0893DEF9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 w:rsidRPr="008F0D23">
        <w:rPr>
          <w:rFonts w:ascii="Times New Roman" w:hAnsi="Times New Roman" w:cs="Times New Roman"/>
          <w:sz w:val="24"/>
          <w:szCs w:val="24"/>
        </w:rPr>
        <w:t>4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2: влияние N₀</w:t>
      </w:r>
    </w:p>
    <w:p w14:paraId="7EBE04AA" w14:textId="11920E1A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.4. Серия 3 — влияние ёмкости рынка K</w:t>
      </w:r>
    </w:p>
    <w:p w14:paraId="5AC5D96E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2648CE5D" wp14:editId="52218B05">
            <wp:extent cx="5580000" cy="33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2B8C" w14:textId="704EB8B2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 w:rsidRPr="008F0D23">
        <w:rPr>
          <w:rFonts w:ascii="Times New Roman" w:hAnsi="Times New Roman" w:cs="Times New Roman"/>
          <w:sz w:val="24"/>
          <w:szCs w:val="24"/>
        </w:rPr>
        <w:t>5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3: влияние K</w:t>
      </w:r>
    </w:p>
    <w:p w14:paraId="1FD8441D" w14:textId="77777777" w:rsidR="008F0D23" w:rsidRDefault="008F0D23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602AE" w14:textId="77777777" w:rsidR="008F0D23" w:rsidRDefault="008F0D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1A8ADB" w14:textId="7AEC8CD5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 Анализ результатов и выводы</w:t>
      </w:r>
    </w:p>
    <w:p w14:paraId="4E4DA3BD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1. Влияние коэффициента прироста a. При a = 0,7 наблюдается монотонный выход к K, а t* = 9 мес.; при a = 1,0 — t* = 6 мес. При a = 1,2 и 1,4 появляются слабые затухающие перелёты через K, но система быстро стабилизируется. При a = 1,9 колебания заметнее: в конце расчёта значения находятся примерно в диапазоне 147 299–152 338 пользователей. При a = 2,3 устанавливается устойчивый двухточечный цикл примерно между 103 181 и 177 254 пользователями. При a = 2,7 и 2,9 наблюдается нерегулярное поведение: установившейся периодичности нет.</w:t>
      </w:r>
    </w:p>
    <w:p w14:paraId="138F5BA2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2. Влияние начального состояния N₀. Чем ближе начальное число пользователей к K, тем меньше время достижения уровня 0,95K: при N₀ = 1 000 t* = 8 мес., при N₀ = 8 000 — 5 мес., при N₀ = 50 000 — 3 мес., а при N₀ = 100 000 уровень 0,95K уже достигнут в начальный момент. При N₀ = 160 000 модель стартует выше K и приближается к K сверху; до уровня 0,95K за 30 месяцев она не доходит.</w:t>
      </w:r>
    </w:p>
    <w:p w14:paraId="7DBB24BF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3. Влияние ёмкости рынка K. Увеличение K повышает предельный уровень пользователей и изменяет абсолютное время достижения 0,95K. При K = 75 000 t* = 4 мес., при K = 120 000 — 5 мес., при K = 150 000 — 5 мес., при K = 200 000 и 250 000 — 6 мес. При неизменных a и N₀ увеличение K даёт более высокий абсолютный уровень насыщения.</w:t>
      </w:r>
    </w:p>
    <w:p w14:paraId="0F7DBDDC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4. Адекватность модели. Модель удобна как учебная детерминированная модель роста при сетевом эффекте и ограниченной аудитории, но она упрощает реальный сервис. В ней отсутствуют отток пользователей, сезонность, маркетинговые кампании, ограниченность инфраструктуры и случайные возмущения. Поэтому модель может завышать скорость роста и не полностью воспроизводить шумную динамику реального сервиса.</w:t>
      </w:r>
    </w:p>
    <w:p w14:paraId="65E947CF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5. Итог. Вариант 5 реализован в Excel и Python на основе одной и той же рекуррентной формулы; контрольный расчёт </w:t>
      </w:r>
      <w:proofErr w:type="gramStart"/>
      <w:r w:rsidRPr="008F0D23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8F0D23">
        <w:rPr>
          <w:rFonts w:ascii="Times New Roman" w:hAnsi="Times New Roman" w:cs="Times New Roman"/>
          <w:sz w:val="24"/>
          <w:szCs w:val="24"/>
        </w:rPr>
        <w:t>1) = 17 088 совпадает. Компьютерный эксперимент показал, что увеличение a ускоряет достижение насыщения, но при больших a ухудшает устойчивость режима — от затухающих перелётов к устойчивым циклам и далее к нерегулярной динамике.</w:t>
      </w:r>
    </w:p>
    <w:p w14:paraId="28CB8FA3" w14:textId="77777777" w:rsidR="008F0D23" w:rsidRDefault="008F0D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74B474" w14:textId="3DFF8CCF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 Ответы на контрольные вопросы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2004E4" w:rsidRPr="008F0D23" w14:paraId="2AF9E9FB" w14:textId="77777777" w:rsidTr="00E5464E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53BA154" w14:textId="105792B6" w:rsidR="002004E4" w:rsidRPr="008F0D23" w:rsidRDefault="008F0D23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4BA8EF87" w14:textId="0C2D53A8" w:rsidR="002004E4" w:rsidRPr="008F0D23" w:rsidRDefault="008F0D23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Ответ</w:t>
            </w:r>
          </w:p>
        </w:tc>
      </w:tr>
      <w:tr w:rsidR="002004E4" w:rsidRPr="008F0D23" w14:paraId="7DD618B0" w14:textId="77777777" w:rsidTr="00E5464E">
        <w:trPr>
          <w:jc w:val="center"/>
        </w:trPr>
        <w:tc>
          <w:tcPr>
            <w:tcW w:w="4986" w:type="dxa"/>
            <w:vAlign w:val="center"/>
          </w:tcPr>
          <w:p w14:paraId="50921727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Какие этапы моделирования пройдены?</w:t>
            </w:r>
          </w:p>
        </w:tc>
        <w:tc>
          <w:tcPr>
            <w:tcW w:w="4986" w:type="dxa"/>
            <w:vAlign w:val="center"/>
          </w:tcPr>
          <w:p w14:paraId="0F8F0C43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Постановка задачи, формализация, реализация в Excel и Python, проверка контрольной точки, проведение серий экспериментов и интерпретация результатов.</w:t>
            </w:r>
          </w:p>
        </w:tc>
      </w:tr>
      <w:tr w:rsidR="002004E4" w:rsidRPr="008F0D23" w14:paraId="71543182" w14:textId="77777777" w:rsidTr="00E5464E">
        <w:trPr>
          <w:jc w:val="center"/>
        </w:trPr>
        <w:tc>
          <w:tcPr>
            <w:tcW w:w="4986" w:type="dxa"/>
            <w:vAlign w:val="center"/>
          </w:tcPr>
          <w:p w14:paraId="197E1A8A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Что означает множитель (1 − N/K)?</w:t>
            </w:r>
          </w:p>
        </w:tc>
        <w:tc>
          <w:tcPr>
            <w:tcW w:w="4986" w:type="dxa"/>
            <w:vAlign w:val="center"/>
          </w:tcPr>
          <w:p w14:paraId="15CCEAB0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Это доля свободной ёмкости рынка. При N = K множитель равен нулю, поэтому прирост пользователей равен нулю.</w:t>
            </w:r>
          </w:p>
        </w:tc>
      </w:tr>
      <w:tr w:rsidR="002004E4" w:rsidRPr="008F0D23" w14:paraId="30B6D294" w14:textId="77777777" w:rsidTr="00E5464E">
        <w:trPr>
          <w:jc w:val="center"/>
        </w:trPr>
        <w:tc>
          <w:tcPr>
            <w:tcW w:w="4986" w:type="dxa"/>
            <w:vAlign w:val="center"/>
          </w:tcPr>
          <w:p w14:paraId="45FC44AF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Зачем абсолютные ссылки в Excel?</w:t>
            </w:r>
          </w:p>
        </w:tc>
        <w:tc>
          <w:tcPr>
            <w:tcW w:w="4986" w:type="dxa"/>
            <w:vAlign w:val="center"/>
          </w:tcPr>
          <w:p w14:paraId="79E3BC2C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Чтобы при протягивании формулы параметры a, K и N₀ оставались привязанными к одним и тем же ячейкам.</w:t>
            </w:r>
          </w:p>
        </w:tc>
      </w:tr>
      <w:tr w:rsidR="002004E4" w:rsidRPr="008F0D23" w14:paraId="78879109" w14:textId="77777777" w:rsidTr="00E5464E">
        <w:trPr>
          <w:jc w:val="center"/>
        </w:trPr>
        <w:tc>
          <w:tcPr>
            <w:tcW w:w="4986" w:type="dxa"/>
            <w:vAlign w:val="center"/>
          </w:tcPr>
          <w:p w14:paraId="70B95580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Как влияет увеличение a?</w:t>
            </w:r>
          </w:p>
        </w:tc>
        <w:tc>
          <w:tcPr>
            <w:tcW w:w="4986" w:type="dxa"/>
            <w:vAlign w:val="center"/>
          </w:tcPr>
          <w:p w14:paraId="1111F242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0 </w:t>
            </w:r>
            <w:proofErr w:type="gramStart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a</w:t>
            </w:r>
            <w:proofErr w:type="gramEnd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≤ 1 — монотонный выход; при 1 &lt; a ≤ 2 — затухающие колебания; при 2 &lt; a ≤ 2,6 — устойчивые циклы; при a &gt; 2,6 — нерегулярное поведение.</w:t>
            </w:r>
          </w:p>
        </w:tc>
      </w:tr>
      <w:tr w:rsidR="002004E4" w:rsidRPr="008F0D23" w14:paraId="5E984CC8" w14:textId="77777777" w:rsidTr="00E5464E">
        <w:trPr>
          <w:jc w:val="center"/>
        </w:trPr>
        <w:tc>
          <w:tcPr>
            <w:tcW w:w="4986" w:type="dxa"/>
            <w:vAlign w:val="center"/>
          </w:tcPr>
          <w:p w14:paraId="03D3F5E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Что будет при N</w:t>
            </w:r>
            <w:proofErr w:type="gramStart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₀ &gt;</w:t>
            </w:r>
            <w:proofErr w:type="gramEnd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K?</w:t>
            </w:r>
          </w:p>
        </w:tc>
        <w:tc>
          <w:tcPr>
            <w:tcW w:w="4986" w:type="dxa"/>
            <w:vAlign w:val="center"/>
          </w:tcPr>
          <w:p w14:paraId="758DDE5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Модель начинает с уровня выше ёмкости и при соответствующих параметрах движется к K сверху; возможны последующие перелёты через K.</w:t>
            </w:r>
          </w:p>
        </w:tc>
      </w:tr>
      <w:tr w:rsidR="002004E4" w:rsidRPr="008F0D23" w14:paraId="262B8F39" w14:textId="77777777" w:rsidTr="00E5464E">
        <w:trPr>
          <w:jc w:val="center"/>
        </w:trPr>
        <w:tc>
          <w:tcPr>
            <w:tcW w:w="4986" w:type="dxa"/>
            <w:vAlign w:val="center"/>
          </w:tcPr>
          <w:p w14:paraId="13C67B16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 Как проверить совпадение Excel и Python?</w:t>
            </w:r>
          </w:p>
        </w:tc>
        <w:tc>
          <w:tcPr>
            <w:tcW w:w="4986" w:type="dxa"/>
            <w:vAlign w:val="center"/>
          </w:tcPr>
          <w:p w14:paraId="406CBA15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Сравнить контрольную точку и несколько одинаковых значений траектории. Для варианта 5 первый шаг: </w:t>
            </w:r>
            <w:proofErr w:type="gramStart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N(</w:t>
            </w:r>
            <w:proofErr w:type="gramEnd"/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1) = 17 088.</w:t>
            </w:r>
          </w:p>
        </w:tc>
      </w:tr>
      <w:tr w:rsidR="002004E4" w:rsidRPr="008F0D23" w14:paraId="41A36CF0" w14:textId="77777777" w:rsidTr="00E5464E">
        <w:trPr>
          <w:jc w:val="center"/>
        </w:trPr>
        <w:tc>
          <w:tcPr>
            <w:tcW w:w="4986" w:type="dxa"/>
            <w:vAlign w:val="center"/>
          </w:tcPr>
          <w:p w14:paraId="70223E25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7. Почему модель дискретная?</w:t>
            </w:r>
          </w:p>
        </w:tc>
        <w:tc>
          <w:tcPr>
            <w:tcW w:w="4986" w:type="dxa"/>
            <w:vAlign w:val="center"/>
          </w:tcPr>
          <w:p w14:paraId="6CB6F35F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Состояние рассчитывается по отдельным шагам времени — месяцам: N(t+1) через N(t).</w:t>
            </w:r>
          </w:p>
        </w:tc>
      </w:tr>
      <w:tr w:rsidR="002004E4" w:rsidRPr="008F0D23" w14:paraId="04C1F26E" w14:textId="77777777" w:rsidTr="00E5464E">
        <w:trPr>
          <w:jc w:val="center"/>
        </w:trPr>
        <w:tc>
          <w:tcPr>
            <w:tcW w:w="4986" w:type="dxa"/>
            <w:vAlign w:val="center"/>
          </w:tcPr>
          <w:p w14:paraId="3596FC8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 Какие упрощения влияют на адекватность?</w:t>
            </w:r>
          </w:p>
        </w:tc>
        <w:tc>
          <w:tcPr>
            <w:tcW w:w="4986" w:type="dxa"/>
            <w:vAlign w:val="center"/>
          </w:tcPr>
          <w:p w14:paraId="7C6333AA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учитываются отток, сезонность, реклама, инфраструктурные ограничения и случайные факторы; их можно добавить отдельными слагаемыми, коэффициентами и случайными возмущениями.</w:t>
            </w:r>
          </w:p>
        </w:tc>
      </w:tr>
    </w:tbl>
    <w:p w14:paraId="6614EEC9" w14:textId="482740E1" w:rsidR="002004E4" w:rsidRPr="00D958D2" w:rsidRDefault="002004E4" w:rsidP="00D958D2"/>
    <w:sectPr w:rsidR="002004E4" w:rsidRPr="00D958D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18D9" w14:textId="77777777" w:rsidR="0048527A" w:rsidRDefault="0048527A" w:rsidP="00515088">
      <w:pPr>
        <w:spacing w:after="0" w:line="240" w:lineRule="auto"/>
      </w:pPr>
      <w:r>
        <w:separator/>
      </w:r>
    </w:p>
  </w:endnote>
  <w:endnote w:type="continuationSeparator" w:id="0">
    <w:p w14:paraId="6B553AF0" w14:textId="77777777" w:rsidR="0048527A" w:rsidRDefault="0048527A" w:rsidP="0051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754220AF" w14:textId="0AF3157F" w:rsidR="00515088" w:rsidRDefault="0051508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5B3EA" w14:textId="77777777" w:rsidR="00515088" w:rsidRDefault="0051508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ACBE" w14:textId="77777777" w:rsidR="0048527A" w:rsidRDefault="0048527A" w:rsidP="00515088">
      <w:pPr>
        <w:spacing w:after="0" w:line="240" w:lineRule="auto"/>
      </w:pPr>
      <w:r>
        <w:separator/>
      </w:r>
    </w:p>
  </w:footnote>
  <w:footnote w:type="continuationSeparator" w:id="0">
    <w:p w14:paraId="03FAE932" w14:textId="77777777" w:rsidR="0048527A" w:rsidRDefault="0048527A" w:rsidP="00515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967"/>
    <w:multiLevelType w:val="hybridMultilevel"/>
    <w:tmpl w:val="FB72DC4C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811805"/>
    <w:multiLevelType w:val="hybridMultilevel"/>
    <w:tmpl w:val="E572C710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7D630F"/>
    <w:multiLevelType w:val="hybridMultilevel"/>
    <w:tmpl w:val="DF36D74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593184B"/>
    <w:multiLevelType w:val="hybridMultilevel"/>
    <w:tmpl w:val="6E26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1F9"/>
    <w:multiLevelType w:val="hybridMultilevel"/>
    <w:tmpl w:val="1F5A2C2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3B6CAA"/>
    <w:multiLevelType w:val="hybridMultilevel"/>
    <w:tmpl w:val="F180643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BC7981"/>
    <w:multiLevelType w:val="hybridMultilevel"/>
    <w:tmpl w:val="283CCF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CBD16F5"/>
    <w:multiLevelType w:val="hybridMultilevel"/>
    <w:tmpl w:val="D506FD26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E88514C"/>
    <w:multiLevelType w:val="hybridMultilevel"/>
    <w:tmpl w:val="ACF4BCA4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8076B8"/>
    <w:multiLevelType w:val="hybridMultilevel"/>
    <w:tmpl w:val="9D1E0918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E57359"/>
    <w:multiLevelType w:val="hybridMultilevel"/>
    <w:tmpl w:val="CAE655FE"/>
    <w:lvl w:ilvl="0" w:tplc="3B1E5CE2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0997"/>
    <w:multiLevelType w:val="hybridMultilevel"/>
    <w:tmpl w:val="1F0E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54"/>
    <w:rsid w:val="00001F58"/>
    <w:rsid w:val="0001590B"/>
    <w:rsid w:val="00025C0F"/>
    <w:rsid w:val="000336D9"/>
    <w:rsid w:val="00043157"/>
    <w:rsid w:val="0007779C"/>
    <w:rsid w:val="0009171E"/>
    <w:rsid w:val="000C24AF"/>
    <w:rsid w:val="000C704D"/>
    <w:rsid w:val="000C7B80"/>
    <w:rsid w:val="0011147C"/>
    <w:rsid w:val="00141957"/>
    <w:rsid w:val="0014356E"/>
    <w:rsid w:val="00162937"/>
    <w:rsid w:val="001A08C0"/>
    <w:rsid w:val="001A27F9"/>
    <w:rsid w:val="001B6ECF"/>
    <w:rsid w:val="001C4435"/>
    <w:rsid w:val="001D7ACF"/>
    <w:rsid w:val="001F1355"/>
    <w:rsid w:val="001F2250"/>
    <w:rsid w:val="001F2C6E"/>
    <w:rsid w:val="001F7EE3"/>
    <w:rsid w:val="002004E4"/>
    <w:rsid w:val="0022080A"/>
    <w:rsid w:val="0022223A"/>
    <w:rsid w:val="00233C95"/>
    <w:rsid w:val="00246377"/>
    <w:rsid w:val="002618E5"/>
    <w:rsid w:val="00282180"/>
    <w:rsid w:val="002932CC"/>
    <w:rsid w:val="002A2A59"/>
    <w:rsid w:val="002C4AD2"/>
    <w:rsid w:val="00313ADA"/>
    <w:rsid w:val="00387709"/>
    <w:rsid w:val="0039036B"/>
    <w:rsid w:val="003C0D49"/>
    <w:rsid w:val="003E59EE"/>
    <w:rsid w:val="003F1D0D"/>
    <w:rsid w:val="004154CD"/>
    <w:rsid w:val="00415FCC"/>
    <w:rsid w:val="00423A5B"/>
    <w:rsid w:val="00423F18"/>
    <w:rsid w:val="00430C61"/>
    <w:rsid w:val="00432C9F"/>
    <w:rsid w:val="004811B8"/>
    <w:rsid w:val="00481346"/>
    <w:rsid w:val="0048527A"/>
    <w:rsid w:val="004B4A75"/>
    <w:rsid w:val="004E0C6B"/>
    <w:rsid w:val="004E5A9C"/>
    <w:rsid w:val="00506E44"/>
    <w:rsid w:val="00515088"/>
    <w:rsid w:val="00521130"/>
    <w:rsid w:val="00527AD9"/>
    <w:rsid w:val="00547EBA"/>
    <w:rsid w:val="0055771F"/>
    <w:rsid w:val="0057584B"/>
    <w:rsid w:val="00597389"/>
    <w:rsid w:val="005C440F"/>
    <w:rsid w:val="005E1C26"/>
    <w:rsid w:val="00610BD4"/>
    <w:rsid w:val="006166D6"/>
    <w:rsid w:val="00626530"/>
    <w:rsid w:val="00627DCE"/>
    <w:rsid w:val="0065228B"/>
    <w:rsid w:val="00693D1F"/>
    <w:rsid w:val="00694D77"/>
    <w:rsid w:val="006D7FE1"/>
    <w:rsid w:val="006E5819"/>
    <w:rsid w:val="006F43F8"/>
    <w:rsid w:val="00701217"/>
    <w:rsid w:val="00712DA9"/>
    <w:rsid w:val="0074721D"/>
    <w:rsid w:val="00754887"/>
    <w:rsid w:val="007729B8"/>
    <w:rsid w:val="00792213"/>
    <w:rsid w:val="007A276C"/>
    <w:rsid w:val="007C3E27"/>
    <w:rsid w:val="007D4D15"/>
    <w:rsid w:val="007E32E2"/>
    <w:rsid w:val="00855B22"/>
    <w:rsid w:val="0089345C"/>
    <w:rsid w:val="008A64E9"/>
    <w:rsid w:val="008C64A6"/>
    <w:rsid w:val="008E0BF6"/>
    <w:rsid w:val="008E689B"/>
    <w:rsid w:val="008F0D23"/>
    <w:rsid w:val="009153D7"/>
    <w:rsid w:val="009334BD"/>
    <w:rsid w:val="00972C47"/>
    <w:rsid w:val="009A1E6E"/>
    <w:rsid w:val="009A6B36"/>
    <w:rsid w:val="009C2CD4"/>
    <w:rsid w:val="00A07BB3"/>
    <w:rsid w:val="00A21991"/>
    <w:rsid w:val="00A4308F"/>
    <w:rsid w:val="00A43D0C"/>
    <w:rsid w:val="00A5597A"/>
    <w:rsid w:val="00B00A54"/>
    <w:rsid w:val="00B05B0B"/>
    <w:rsid w:val="00B267F0"/>
    <w:rsid w:val="00B65258"/>
    <w:rsid w:val="00B66E63"/>
    <w:rsid w:val="00B700AC"/>
    <w:rsid w:val="00B9069D"/>
    <w:rsid w:val="00BB08E2"/>
    <w:rsid w:val="00CA593A"/>
    <w:rsid w:val="00CB31D7"/>
    <w:rsid w:val="00CB57EC"/>
    <w:rsid w:val="00CC7266"/>
    <w:rsid w:val="00D51A0E"/>
    <w:rsid w:val="00D63F6C"/>
    <w:rsid w:val="00D870E0"/>
    <w:rsid w:val="00D91A03"/>
    <w:rsid w:val="00D958D2"/>
    <w:rsid w:val="00D962E2"/>
    <w:rsid w:val="00DB5A88"/>
    <w:rsid w:val="00DC2418"/>
    <w:rsid w:val="00DE6A3C"/>
    <w:rsid w:val="00E0292D"/>
    <w:rsid w:val="00E140C0"/>
    <w:rsid w:val="00E86967"/>
    <w:rsid w:val="00ED1157"/>
    <w:rsid w:val="00ED1E0F"/>
    <w:rsid w:val="00EF3F17"/>
    <w:rsid w:val="00F01611"/>
    <w:rsid w:val="00F26612"/>
    <w:rsid w:val="00F276B6"/>
    <w:rsid w:val="00F74B25"/>
    <w:rsid w:val="00F936AA"/>
    <w:rsid w:val="00FC3A0C"/>
    <w:rsid w:val="00FD2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217E"/>
  <w15:docId w15:val="{B4CD507A-4C23-4B03-BD3F-2EFC9AD7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93A"/>
  </w:style>
  <w:style w:type="paragraph" w:styleId="1">
    <w:name w:val="heading 1"/>
    <w:basedOn w:val="a"/>
    <w:next w:val="a"/>
    <w:link w:val="10"/>
    <w:qFormat/>
    <w:rsid w:val="00B00A5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962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qFormat/>
    <w:rsid w:val="00B00A5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A54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rsid w:val="00B00A54"/>
    <w:rPr>
      <w:rFonts w:ascii="Times New Roman" w:eastAsia="Times New Roman" w:hAnsi="Times New Roman" w:cs="Times New Roman"/>
      <w:sz w:val="32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00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A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036B"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6">
    <w:name w:val="Normal (Web)"/>
    <w:basedOn w:val="a"/>
    <w:uiPriority w:val="99"/>
    <w:unhideWhenUsed/>
    <w:rsid w:val="000431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962E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styleId="a7">
    <w:name w:val="Strong"/>
    <w:basedOn w:val="a0"/>
    <w:uiPriority w:val="22"/>
    <w:qFormat/>
    <w:rsid w:val="00D962E2"/>
    <w:rPr>
      <w:b/>
      <w:bCs/>
    </w:rPr>
  </w:style>
  <w:style w:type="table" w:styleId="a8">
    <w:name w:val="Grid Table Light"/>
    <w:basedOn w:val="a1"/>
    <w:uiPriority w:val="40"/>
    <w:rsid w:val="00387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15088"/>
  </w:style>
  <w:style w:type="paragraph" w:styleId="ab">
    <w:name w:val="footer"/>
    <w:basedOn w:val="a"/>
    <w:link w:val="ac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15088"/>
  </w:style>
  <w:style w:type="table" w:styleId="ad">
    <w:name w:val="Table Grid"/>
    <w:basedOn w:val="a1"/>
    <w:uiPriority w:val="59"/>
    <w:rsid w:val="002618E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11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</Company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student</cp:lastModifiedBy>
  <cp:revision>13</cp:revision>
  <cp:lastPrinted>2019-04-26T00:53:00Z</cp:lastPrinted>
  <dcterms:created xsi:type="dcterms:W3CDTF">2026-09-14T23:59:00Z</dcterms:created>
  <dcterms:modified xsi:type="dcterms:W3CDTF">2026-09-29T00:13:00Z</dcterms:modified>
</cp:coreProperties>
</file>