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Создание обмена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на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rtl w:val="0"/>
          </w:rPr>
          <w:t xml:space="preserve">https://changenow.io/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форме обмена в поле </w:t>
      </w:r>
      <w:r w:rsidDel="00000000" w:rsidR="00000000" w:rsidRPr="00000000">
        <w:rPr>
          <w:b w:val="1"/>
          <w:rtl w:val="0"/>
        </w:rPr>
        <w:t xml:space="preserve">You Send </w:t>
      </w:r>
      <w:r w:rsidDel="00000000" w:rsidR="00000000" w:rsidRPr="00000000">
        <w:rPr>
          <w:rtl w:val="0"/>
        </w:rPr>
        <w:t xml:space="preserve"> ввести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</w:t>
      </w:r>
      <w:r w:rsidDel="00000000" w:rsidR="00000000" w:rsidRPr="00000000">
        <w:rPr>
          <w:b w:val="1"/>
          <w:rtl w:val="0"/>
        </w:rPr>
        <w:t xml:space="preserve">Exchange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 </w:t>
      </w:r>
      <w:r w:rsidDel="00000000" w:rsidR="00000000" w:rsidRPr="00000000">
        <w:rPr>
          <w:rtl w:val="0"/>
        </w:rPr>
        <w:t xml:space="preserve">Открылась страница с деталями обмена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Заполнение деталей обмена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Ввести адрес кошелька в поле </w:t>
      </w:r>
      <w:r w:rsidDel="00000000" w:rsidR="00000000" w:rsidRPr="00000000">
        <w:rPr>
          <w:b w:val="1"/>
          <w:rtl w:val="0"/>
        </w:rPr>
        <w:t xml:space="preserve">Recipient Wallet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Нажать </w:t>
      </w:r>
      <w:r w:rsidDel="00000000" w:rsidR="00000000" w:rsidRPr="00000000">
        <w:rPr>
          <w:b w:val="1"/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 </w:t>
      </w:r>
      <w:r w:rsidDel="00000000" w:rsidR="00000000" w:rsidRPr="00000000">
        <w:rPr>
          <w:rtl w:val="0"/>
        </w:rPr>
        <w:t xml:space="preserve">Открылась страница с отслеживанием этапов обмена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ngeno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