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w:t>
      </w:r>
      <w:r>
        <w:rPr>
          <w:b w:val="false"/>
          <w:bCs w:val="false"/>
          <w:sz w:val="20"/>
          <w:szCs w:val="20"/>
          <w:u w:val="none"/>
        </w:rPr>
        <w:t>H</w:t>
      </w:r>
      <w:r>
        <w:rPr>
          <w:b w:val="false"/>
          <w:bCs w:val="false"/>
          <w:sz w:val="20"/>
          <w:szCs w:val="20"/>
          <w:u w:val="none"/>
        </w:rPr>
        <w:t xml:space="preserve">owever, not unavoidable. In example, the use of virtual machines without virtual network interfaces would be an ideal way of sandboxing for a lot of the exploratory work and is one way to mitigate irrational behaviour from getting to the infrastructure. </w:t>
      </w:r>
      <w:r>
        <w:rPr>
          <w:b w:val="false"/>
          <w:bCs w:val="false"/>
          <w:sz w:val="20"/>
          <w:szCs w:val="20"/>
          <w:u w:val="none"/>
        </w:rPr>
        <w:t xml:space="preserve">Though is it? </w:t>
      </w:r>
    </w:p>
    <w:p>
      <w:pPr>
        <w:pStyle w:val="Normal"/>
        <w:bidi w:val="0"/>
        <w:jc w:val="left"/>
        <w:rPr>
          <w:rFonts w:ascii="Liberation Serif" w:hAnsi="Liberation Serif"/>
          <w:sz w:val="20"/>
          <w:szCs w:val="20"/>
        </w:rPr>
      </w:pPr>
      <w:r>
        <w:rPr/>
      </w:r>
    </w:p>
    <w:p>
      <w:pPr>
        <w:pStyle w:val="Normal"/>
        <w:bidi w:val="0"/>
        <w:jc w:val="left"/>
        <w:rPr>
          <w:rFonts w:ascii="Liberation Serif" w:hAnsi="Liberation Serif"/>
          <w:sz w:val="20"/>
          <w:szCs w:val="20"/>
        </w:rPr>
      </w:pPr>
      <w:r>
        <w:rPr>
          <w:b w:val="false"/>
          <w:bCs w:val="false"/>
          <w:sz w:val="20"/>
          <w:szCs w:val="20"/>
          <w:u w:val="none"/>
        </w:rPr>
        <w:t>Given we are using Java, which is a higher level abstraction of an embedded language, we are relinquishing control of embedding language and the code is more readable, we can see easily, what data types and where while the lower level which Java is built from is handling processing and not forcing embedding. There are no forceful modifications to the standard operation of the hardware components during testing and proof of concept stages.</w:t>
      </w:r>
      <w:r>
        <w:rPr>
          <w:b w:val="false"/>
          <w:bCs w:val="false"/>
          <w:sz w:val="20"/>
          <w:szCs w:val="20"/>
          <w:u w:val="none"/>
        </w:rPr>
        <w:t xml:space="preserv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dimensional ArrayLists (MDAL) to store the data and the connectivity relationships semi-permanently in the first instance. The method has been chosen for several factors, the connections need to stay permanent which is not dissimilar to the example data text file (provided for MST in Sedgewick and Wayne’ work)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algorithms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When factoring in the abstraction from the very low level languages, they are required to manipulate sine waves into the form of visible light via the hardware translation;</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two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A simple x * y gives us the square value of the two grid points via the Interface_Helper class.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are then stored in a two-dimensional ArrayList, That particular ArrayList houses the area and circumference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16"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proximities are used as part of the connectivity requests and stored for use with drawing the linear components of the mesh as connectivity pairs. 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ucida Console" w:hAnsi="Lucida Console"/>
          <w:sz w:val="14"/>
          <w:szCs w:val="14"/>
        </w:rPr>
      </w:pPr>
      <w:r>
        <w:rPr>
          <w:rFonts w:ascii="Lucida Console" w:hAnsi="Lucida Console"/>
          <w:sz w:val="14"/>
          <w:szCs w:val="14"/>
        </w:rPr>
        <w:t>pairB[Touch[</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connection</w:t>
      </w:r>
    </w:p>
    <w:p>
      <w:pPr>
        <w:pStyle w:val="Normal"/>
        <w:bidi w:val="0"/>
        <w:jc w:val="left"/>
        <w:rPr>
          <w:rFonts w:ascii="Lucida Console" w:hAnsi="Lucida Console"/>
          <w:sz w:val="14"/>
          <w:szCs w:val="14"/>
        </w:rPr>
      </w:pPr>
      <w:r>
        <w:rPr>
          <w:rFonts w:ascii="Lucida Console" w:hAnsi="Lucida Console"/>
          <w:sz w:val="14"/>
          <w:szCs w:val="14"/>
        </w:rPr>
        <w:t>Green[],</w:t>
      </w:r>
    </w:p>
    <w:p>
      <w:pPr>
        <w:pStyle w:val="Normal"/>
        <w:bidi w:val="0"/>
        <w:jc w:val="left"/>
        <w:rPr>
          <w:rFonts w:ascii="Lucida Console" w:hAnsi="Lucida Console"/>
          <w:sz w:val="14"/>
          <w:szCs w:val="14"/>
        </w:rPr>
      </w:pPr>
      <w:r>
        <w:rPr>
          <w:rFonts w:ascii="Lucida Console" w:hAnsi="Lucida Console"/>
          <w:sz w:val="14"/>
          <w:szCs w:val="14"/>
        </w:rPr>
        <w:t>Red  []</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makes a partial solution to Prim and Kruskal problem of ‘reconnecting’ based on weighted proximity. Instead we are storing the connections each time the Mesh is generated and thus, mitigating the selective connectivity if the proximity or weights change during user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derived from the circumferences making ‘connection’ with another point of the mesh if they are within pixel range, though that may need to be revisited and make use of the area in opposition to circumference. The sorting of connections is derived from horizontal symmetry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scale and add boundaries of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forming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x,y point. Later we can scale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cell’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2"/>
        <w:gridCol w:w="1363"/>
        <w:gridCol w:w="1193"/>
        <w:gridCol w:w="1193"/>
        <w:gridCol w:w="1185"/>
        <w:gridCol w:w="1030"/>
        <w:gridCol w:w="958"/>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58"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30"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58" w:type="dxa"/>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which path was decided by the Ai and even implement MST into the AI method.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What we end up with is a two dimensional ArrayList housing methods callbacks for mathematical algorithms and virtual representations of physical neuron locations in the three dimensions of the neural network connectivity with stored connection paths for analysis.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In addition, and not dissimilar to address tables in wireless routers, each node is then capable of storing the ArrayList of each connection it has made for each time we randomise a whole scale of N layer and N neuron with their respective layers, the issue then unfortunately, is losing that data if the three dimensional neural network is shutdown. However, once we have reached a satisfactory variant which perform optimally, we can embed that configuration.</w:t>
      </w:r>
    </w:p>
    <w:p>
      <w:pPr>
        <w:pStyle w:val="Normal"/>
        <w:bidi w:val="0"/>
        <w:jc w:val="left"/>
        <w:rPr>
          <w:b w:val="false"/>
          <w:b w:val="false"/>
          <w:bCs w:val="false"/>
          <w:u w:val="none"/>
        </w:rPr>
      </w:pPr>
      <w:r>
        <w:rPr/>
      </w:r>
    </w:p>
    <w:p>
      <w:pPr>
        <w:pStyle w:val="Normal"/>
        <w:bidi w:val="0"/>
        <w:jc w:val="left"/>
        <w:rPr>
          <w:b/>
          <w:b/>
          <w:bCs/>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w:t>
      </w:r>
    </w:p>
    <w:p>
      <w:pPr>
        <w:pStyle w:val="Normal"/>
        <w:bidi w:val="0"/>
        <w:jc w:val="left"/>
        <w:rPr>
          <w:b w:val="false"/>
          <w:b w:val="false"/>
          <w:bCs w:val="false"/>
          <w:u w:val="none"/>
        </w:rPr>
      </w:pPr>
      <w:r>
        <w:rPr>
          <w:b w:val="false"/>
          <w:bCs w:val="false"/>
          <w:sz w:val="20"/>
          <w:szCs w:val="20"/>
          <w:u w:val="none"/>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After being tested, it was not the correct way to add the data because there are wrapper and primitive clashes in addition to type errors, we also have lang.exceptions with the primitives [JavaBrahman, 2015]. The following example is proof of concept for callback in Java to math functions.</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Conveniently, the methods and Ai are accessible and easily modified for improvements and further testing as aggregates of the composite code; Leaving each method separated from the neuron and accessed via call by each neuron. We have the issue of method overload in that instance.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 caveats immediately springing to mind, are stack overflows, data loss and corruption and even as the saying goes, ‘getting our wires crossed’ during hyper threading.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the modified example created in AIDE android application from TutorialsPoint [2022], we can see it is possible to store multiple data type callbacks if the correct syntax is used and can even call varying datatypes, as such the current project 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MST</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principals of Prim, Kruskal and Dijkstra are that of shortest path taken (SPT). It will be interesting to run some batch tests for efficiency from the datasets [Sedgewick &amp; Wayne, 2011], first in their original state and then iterate the complexity to establish the efficiency levels for increasingly complex networks.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Another interesting set of tests would be to run those tests on increasingly complex three dimensional datasets of a similar format, yielding a good reference point for the sort of efficiency we are likely to expect if any where to be used in data transfer or even energy transfer at the hardware level, though we digress at the hardware level.</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There are however, points to be considered, from the source (s) given vertices (v) and enthropy (T), where are our neurons sending data for end point (E)? Why has the Ai selected the Nth E in it’s learning path? Moreover, by which learning method are we going to use and which goal are we going to set? Should we force the paths to start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the indexed layers of the neural net hold their indexed method calls to classes which are also indexed in the following fashion Layer N holds X Neurons and N neurons have N of each type of Ai deployed in variance or the same, there is definitely a way to categorise and locate Nth class of Nth neuron of the Nth Layer. That being said we can set N class of each neuron for the MST to find the SPT when data is being sent and could deploy the work of either Prim, Kruskal and Dijkstra amongst others to test their efficiency across a three dimensional mathematical representation of a neural network.</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indexing of those components to the system lower the cost to method overloading, though increase compute cost, they index each method and across indexed layers in the three dimensional neural network and assist with data flow, because predictability of SPT is permitted using probability calculus. Data access to each neuron is controllable during tests and even manually encoded, and because we can predict the SPT and generate a standard deviation in automated and unsupervised tests, we then know approximately which part of the ‘cortex’ is being accessed and which path is likely to be used across the board.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5000" w:type="pct"/>
        <w:jc w:val="left"/>
        <w:tblInd w:w="28" w:type="dxa"/>
        <w:tblLayout w:type="fixed"/>
        <w:tblCellMar>
          <w:top w:w="28" w:type="dxa"/>
          <w:left w:w="28" w:type="dxa"/>
          <w:bottom w:w="28" w:type="dxa"/>
          <w:right w:w="28" w:type="dxa"/>
        </w:tblCellMar>
      </w:tblPr>
      <w:tblGrid>
        <w:gridCol w:w="2409"/>
        <w:gridCol w:w="2409"/>
        <w:gridCol w:w="2555"/>
        <w:gridCol w:w="2264"/>
      </w:tblGrid>
      <w:tr>
        <w:trPr/>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AI</w:t>
            </w:r>
          </w:p>
        </w:tc>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Neuron</w:t>
            </w:r>
          </w:p>
        </w:tc>
        <w:tc>
          <w:tcPr>
            <w:tcW w:w="2555"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Side A | B</w:t>
            </w:r>
          </w:p>
        </w:tc>
        <w:tc>
          <w:tcPr>
            <w:tcW w:w="2264" w:type="dxa"/>
            <w:tcBorders>
              <w:top w:val="double" w:sz="2" w:space="0" w:color="000000"/>
              <w:left w:val="double" w:sz="2" w:space="0" w:color="000000"/>
              <w:bottom w:val="double" w:sz="2" w:space="0" w:color="000000"/>
              <w:right w:val="double" w:sz="2" w:space="0" w:color="000000"/>
            </w:tcBorders>
            <w:shd w:fill="999999" w:val="clear"/>
          </w:tcPr>
          <w:p>
            <w:pPr>
              <w:pStyle w:val="TableContents"/>
              <w:widowControl w:val="false"/>
              <w:jc w:val="center"/>
              <w:rPr>
                <w:sz w:val="20"/>
                <w:szCs w:val="20"/>
              </w:rPr>
            </w:pPr>
            <w:r>
              <w:rPr>
                <w:sz w:val="20"/>
                <w:szCs w:val="20"/>
              </w:rPr>
              <w:t>Layer Index</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Ai_X()</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Probability of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0</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Ai_N()</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Nth Qty</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Manual assignment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N</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Finally, what sort of data in the more complex scenario should we use, we have SOFIA, making use of visual, audible and kinetic algorithms, should a new Ai be used after testing the functionality at several complexity levels and what are we going to measure? How are we going to get the neuron to calculate the probability of data loss in transit over complete data loss and mitigate important data being discarded and how to temporarily store the seemingly irrelevant data in neurological sets for compression and decompression? Perhaps convert the data to a mathematical algorithm.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scale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Because we have the boundaries set with regards to a devices interface and pixel density, the code already written is easily ported to an embedding language. With that in mind, we can also scale the boundaries accordingly, if we want to run batch tests on a ten by ten cube, we can organise that mathematically because of the design.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mathematical scaling is possible and whilst the concept is not dissimilar to a cpu, the difference is the individual blocks of the cpu are now capable of storing an Ai with all of it’s neural connections, three dimensional relations and probability calculus mathematically speaking. What may be possible moving forward and after finding and optimal configuration of ‘intelligence’ is embedding each neuron to individual areas of the cpu at a test bed scale we are content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with the organised storage per neuron, permits us to add additional functionality to each neuron, in example, each neuron, can report which neuron it sent the data to after it was triggered via it’s learning through log reporting, can report is probability calculus, can report even why it decided to do that and what its calculation was causing it to decide on the respective neuron in its three dimensional proximity. That being said, it’s a lot of logs to go through is something goes wrong. However, that style of logging and reporting would permit us to build graphical representations during testing giving us a human readable and visible representation of what is going on. We would be able to see when performing initial tests of source (s) to endpoint (E) which path was taken, what the reports say, what the logs say and what the probabilities were and assess the outcome.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Some issues we may encounter during the testing phases even at programmatic level are that of clustering. What is likely to happen is the dormant and over connectivity issue through the clustering even in a restricted virtual space. What we are likely to see is neurons randomly generated too far from other neurons and dense connectivity issues in certain cluster areas where there are more neurons in close proximity to others. It is going to be interesting to look at the even distribution techniques of the symmetrical portioning.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Of course those scales could be assessed in small batch sizes of four by four cubes or other variants. However, what we lose is a more organic representation of what we are seeking when the neurons are generated randomly. The questions remain, do we change the proximity, causing higher density or do we organise the distribution better?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further development and testing</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biggest issue to address, quite literally is the efficiency. Whilst we have all these incredible assumptions, there are issues, storage, if we look at the code already built as base code, we have compression, stack shifting when data randomly needs to be accessed and logs need to be sent via each neuron; Moreover, the efficiency of decompression during method call from MDAL, connection checks, and various other tasks given the algorithm calling the neuron and its generic functionality.</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Small batch tests are going to be required during tests for AI functionality, three neurons at most in example. They are easily monitored, give way for easy deployment of variable or exact replicas of AI and will not overload the processors which we will need to monitor the efficiency with. Because there are few, they’re easily monitored and handled. We could then easily deploy variable data set types or even a single data set to measure performance and learning capabilities at such a small programmatic scale. Like all tests, slow and cautious.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We’re going to have to look at how intensive the randomisation and layer generation is on the processor at initial boot since there is a lot of compression and data calls to the memory locations at boot, or on generation, we could measure that with the same three neuron configuration or simulate a boot with no data, no call to functions to be more specific. A basic generate and store, in the process, we will have to monitor load, efficiency on data change or access and compression decompression via the cpu logs and with use of timers.</w:t>
      </w:r>
    </w:p>
    <w:p>
      <w:pPr>
        <w:pStyle w:val="Normal"/>
        <w:bidi w:val="0"/>
        <w:jc w:val="left"/>
        <w:rPr>
          <w:b w:val="false"/>
          <w:b w:val="false"/>
          <w:bCs w:val="false"/>
          <w:u w:val="none"/>
        </w:rPr>
      </w:pPr>
      <w:r>
        <w:rPr/>
      </w:r>
    </w:p>
    <w:p>
      <w:pPr>
        <w:pStyle w:val="Normal"/>
        <w:bidi w:val="0"/>
        <w:jc w:val="left"/>
        <w:rPr>
          <w:b w:val="false"/>
          <w:b w:val="false"/>
          <w:bCs w:val="false"/>
          <w:u w:val="none"/>
        </w:rPr>
      </w:pPr>
      <w:r>
        <w:rPr>
          <w:b w:val="false"/>
          <w:bCs w:val="false"/>
          <w:sz w:val="20"/>
          <w:szCs w:val="20"/>
          <w:u w:val="none"/>
        </w:rPr>
        <w:t>Regarding efficiency, when virtualising there is the impacted performance of having to virtualise and emulate an enclosed operating system. However, we can gain a flat rate according the resources allocated to the virtual machine and still have the added advantage of sandboxing if configured correctly and since we are not embedding, that practice is in theory, relatively safe to perform tests with. The issues would occur when network sockets are involved. Also, there is the limitation of the resources allocated as added safety measure to mitigate too much power to the processes and they can be allocated according to necessity during tests.</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to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What is interesting is the mapping functionality in Android development, we could hash map one data set to perform certain tests about derivative decompression during the training and even the data access testing phases and compare to line by line search and sort and as such can then compare the learning capabilities as to what is best suited to which type of neurological configuration. There is of course, with other AI, the potential to measure their capabilities in these variable configurations and even test if the AI can detect whether it is receiving a word or an image per configuration after training and test that performance per configuration without telling the neurological configuration, what data it is receiving.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the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2332</TotalTime>
  <Application>LibreOffice/7.3.5.2$Windows_X86_64 LibreOffice_project/184fe81b8c8c30d8b5082578aee2fed2ea847c01</Application>
  <AppVersion>15.0000</AppVersion>
  <Pages>21</Pages>
  <Words>9386</Words>
  <Characters>51599</Characters>
  <CharactersWithSpaces>61208</CharactersWithSpaces>
  <Paragraphs>543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2022-11-07T14:26:11Z</dcterms:modified>
  <cp:revision>325</cp:revision>
  <dc:subject/>
  <dc:title/>
</cp:coreProperties>
</file>

<file path=docProps/custom.xml><?xml version="1.0" encoding="utf-8"?>
<Properties xmlns="http://schemas.openxmlformats.org/officeDocument/2006/custom-properties" xmlns:vt="http://schemas.openxmlformats.org/officeDocument/2006/docPropsVTypes"/>
</file>