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 xml:space="preserve">Conveniently, the methods and Ai are accessible and easily modified for improvements and further testing as aggregates of the composite 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Ai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2311</TotalTime>
  <Application>LibreOffice/7.3.5.2$Windows_X86_64 LibreOffice_project/184fe81b8c8c30d8b5082578aee2fed2ea847c01</Application>
  <AppVersion>15.0000</AppVersion>
  <Pages>21</Pages>
  <Words>9278</Words>
  <Characters>51060</Characters>
  <CharactersWithSpaces>60562</CharactersWithSpaces>
  <Paragraphs>542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2022-11-07T14:05:14Z</dcterms:modified>
  <cp:revision>318</cp:revision>
  <dc:subject/>
  <dc:title/>
</cp:coreProperties>
</file>

<file path=docProps/custom.xml><?xml version="1.0" encoding="utf-8"?>
<Properties xmlns="http://schemas.openxmlformats.org/officeDocument/2006/custom-properties" xmlns:vt="http://schemas.openxmlformats.org/officeDocument/2006/docPropsVTypes"/>
</file>