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FAIRWAY GOLF CLUB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9C7A2E"/>
          <w:sz w:val="20"/>
          <w:szCs w:val="20"/>
        </w:rPr>
        <w:t xml:space="preserve">Executive Summary — The First AI-Powered Golf Improvement Club</w:t>
      </w:r>
    </w:p>
    <w:p>
      <w:pPr>
        <w:pBdr>
          <w:bottom w:val="single" w:color="1A1A1A" w:sz="6" w:space="4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15"/>
          <w:szCs w:val="15"/>
        </w:rPr>
        <w:t xml:space="preserve">Prepared for Fairfax County Department of Economic Initiatives &amp; the Office of Supervisor Dan Storck  |  Russell Evans, Founder &amp; CEO  |  July 2026</w:t>
      </w:r>
    </w:p>
    <w:p>
      <w:pPr>
        <w:pBdr>
          <w:bottom w:val="single" w:color="9C7A2E" w:sz="4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9C7A2E"/>
          <w:sz w:val="21"/>
          <w:szCs w:val="21"/>
        </w:rPr>
        <w:t xml:space="preserve">THE OPPORTUNITY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Zero indoor golf simulator options exist within 15 minutes of Lorton, despite five well-established traditional golf courses proving sustained local demand (Laurel Hill, Pohick Bay, Burke Lake, Lake Ridge, Old Hickory). Local golfers currently drive 30+ minutes to dated, non-premium alternatives. Fairway Golf Club closes that gap with a technology-first, AI-powered golf improvement experience — not another simulator rental space.</w:t>
      </w:r>
    </w:p>
    <w:p>
      <w:pPr>
        <w:pBdr>
          <w:bottom w:val="single" w:color="9C7A2E" w:sz="4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9C7A2E"/>
          <w:sz w:val="21"/>
          <w:szCs w:val="21"/>
        </w:rPr>
        <w:t xml:space="preserve">THE SITE — ADAPTIVE REUSE OF A HISTORIC COUNTY ASSET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Flagship target: a 2,000 sq ft historic building, with a 4,000 sq ft expansion path, at the county-owned “back buildings” on the historic Workhouse Arts Center / Lorton Reformatory campus, currently undergoing fast-tracked commercial leasing assessments. Site concept: 2 premium overhead simulator bays, a warm walk-in arrival lobby, bag storage, and vintage country-club-style restrooms. Construction uses freestanding modular pods and above-floor macerating plumbing — nothing anchors into the historic envelope, by design, to avoid triggering a full historic-preservation review.</w:t>
      </w:r>
    </w:p>
    <w:p>
      <w:pPr>
        <w:pBdr>
          <w:bottom w:val="single" w:color="9C7A2E" w:sz="4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9C7A2E"/>
          <w:sz w:val="21"/>
          <w:szCs w:val="21"/>
        </w:rPr>
        <w:t xml:space="preserve">LOCAL ROOTS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Founder Russell Evans is a Crosspointe resident, living less than one mile from the campus, and a working Salesforce Application Developer personally coding the entire technology backend in-house — eliminating an estimated $40,000+ in consulting/development fees and de-risking the technology entirely.</w:t>
      </w:r>
    </w:p>
    <w:p>
      <w:pPr>
        <w:pBdr>
          <w:bottom w:val="single" w:color="9C7A2E" w:sz="4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9C7A2E"/>
          <w:sz w:val="21"/>
          <w:szCs w:val="21"/>
        </w:rPr>
        <w:t xml:space="preserve">THE LOCAL MARKET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Lorton median household income ~$138,000; 89% white-collar workforce. A high-value, currently underserved local market with proven golf demand and zero indoor competition within a 15-minute drive.</w:t>
      </w:r>
    </w:p>
    <w:p>
      <w:pPr>
        <w:pBdr>
          <w:bottom w:val="single" w:color="9C7A2E" w:sz="4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9C7A2E"/>
          <w:sz w:val="21"/>
          <w:szCs w:val="21"/>
        </w:rPr>
        <w:t xml:space="preserve">THE TECHNOLOGY — GOLFER360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entirely on Salesforce. Every shot a member takes — launch angle, ball speed, spin rate, carry distance — is captured into a unified Golfer360 profile. Data Cloud unifies performance data across every touchpoint; Agentforce AI delivers personalized coaching that evolves with each visit; Tableau powers member and business dashboards. No competitor in the trade area offers this level of data-driven personalization.</w:t>
      </w:r>
    </w:p>
    <w:p>
      <w:pPr>
        <w:pBdr>
          <w:bottom w:val="single" w:color="9C7A2E" w:sz="4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9C7A2E"/>
          <w:sz w:val="21"/>
          <w:szCs w:val="21"/>
        </w:rPr>
        <w:t xml:space="preserve">LOCAL STRATEGIC PARTNERSHIP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Bunnyman Brewing Cafe at the Workhouse: exploring co-branded taps, an exclusive seasonal release (a “Fairway Golden Ale”), and a “stay-and-play” cross-promotion — play a round, then walk over for a beer — driving shared foot traffic for both businesses.</w:t>
      </w:r>
    </w:p>
    <w:p>
      <w:pPr>
        <w:pBdr>
          <w:bottom w:val="single" w:color="9C7A2E" w:sz="4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9C7A2E"/>
          <w:sz w:val="21"/>
          <w:szCs w:val="21"/>
        </w:rPr>
        <w:t xml:space="preserve">BY THE NUMBERS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5F1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~$70,000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Phase 1 CapEx</w:t>
            </w:r>
          </w:p>
        </w:tc>
        <w:tc>
          <w:tcPr>
            <w:tcW w:type="dxa" w:w="2500"/>
            <w:shd w:fill="F5F1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6 Months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Break-Even</w:t>
            </w:r>
          </w:p>
        </w:tc>
        <w:tc>
          <w:tcPr>
            <w:tcW w:type="dxa" w:w="2500"/>
            <w:shd w:fill="F5F1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$382,000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Year 1 Revenue</w:t>
            </w:r>
          </w:p>
        </w:tc>
        <w:tc>
          <w:tcPr>
            <w:tcW w:type="dxa" w:w="2500"/>
            <w:shd w:fill="F5F1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$313,000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Year 3 Net Income</w:t>
            </w:r>
          </w:p>
        </w:tc>
      </w:tr>
    </w:tbl>
    <w:p>
      <w:pPr>
        <w:pBdr>
          <w:bottom w:val="single" w:color="9C7A2E" w:sz="4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9C7A2E"/>
          <w:sz w:val="21"/>
          <w:szCs w:val="21"/>
        </w:rPr>
        <w:t xml:space="preserve">THE ASK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We are requesting a conversation about the process for occupying the county-owned back buildings at the Workhouse — including the lease/RFP process, anticipated timeline, historic-preservation considerations, and any economic-development support available for a locally-rooted small business reusing a historic county asset.</w:t>
      </w:r>
    </w:p>
    <w:p>
      <w:pPr>
        <w:pBdr>
          <w:top w:val="single" w:color="9C7A2E" w:sz="4" w:space="4"/>
        </w:pBdr>
        <w:spacing w:before="160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Russell Evans, Founder &amp; CEO  |  fairwaygolfclub.co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2026-07-17T02:03:45.247Z</dcterms:created>
  <dcterms:modified xsi:type="dcterms:W3CDTF">2026-07-17T02:03:45.248Z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