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6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0"/>
        </w:rPr>
        <w:t>PROJECT OVERVIEW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60"/>
        </w:rPr>
        <w:t>Codex 工作流监视器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28"/>
        </w:rPr>
        <w:t>实时会话旁路监听、工作流可视化与 AWDL 形式化检测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DF5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allou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一句话定位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以只读方式观察 Codex Desktop 已公开并落盘的会话事件，将多任务执行过程转化为可审计、可视化、可告警的工作流视图。</w:t>
            </w:r>
          </w:p>
        </w:tc>
      </w:tr>
    </w:tbl>
    <w:p>
      <w:pPr>
        <w:spacing w:after="20"/>
      </w:pPr>
    </w:p>
    <w:p>
      <w:pPr>
        <w:spacing w:before="920"/>
        <w:jc w:val="center"/>
      </w:pPr>
      <w:r>
        <w:t>团队内部项目说明  |  更新版</w:t>
      </w:r>
    </w:p>
    <w:p>
      <w:pPr>
        <w:jc w:val="center"/>
      </w:pPr>
      <w:r>
        <w:rPr>
          <w:rFonts w:ascii="Calibri" w:hAnsi="Calibri" w:eastAsia="Microsoft YaHei"/>
          <w:color w:val="637083"/>
          <w:sz w:val="20"/>
        </w:rPr>
        <w:t>版本 4.0.1  ·  2026 年 9 月</w:t>
      </w:r>
    </w:p>
    <w:p>
      <w:pPr>
        <w:pStyle w:val="Heading1"/>
        <w:pageBreakBefore/>
      </w:pPr>
      <w:r>
        <w:t>1. 项目概述</w:t>
      </w:r>
    </w:p>
    <w:p>
      <w:r>
        <w:t>Codex 工作流监视器是一套面向 Codex Desktop 本地会话的观察与分析工具。它不启动第二个 Codex，也不修改 Codex 的状态数据库，而是持续读取 Codex 已公开并写入本地会话目录的 JSONL 事件，通过统一事件模型、六类分析视图和 AWDL 规则检测，帮助团队理解 Agent 当前在做什么、是否取得进展，以及何时出现重复重试、活锁或停滞。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DF5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allou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核心价值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把分散在会话记录中的生命周期、工具、消息、推理摘要和异常事件，整理为团队可共同理解和复盘的运行视图。</w:t>
            </w:r>
          </w:p>
        </w:tc>
      </w:tr>
    </w:tbl>
    <w:p>
      <w:pPr>
        <w:spacing w:after="20"/>
      </w:pPr>
    </w:p>
    <w:p>
      <w:pPr>
        <w:pStyle w:val="Heading2"/>
      </w:pPr>
      <w:r>
        <w:t>1.1 主要使用场景</w:t>
      </w:r>
    </w:p>
    <w:p>
      <w:pPr>
        <w:pStyle w:val="ListBullet"/>
      </w:pPr>
      <w:r>
        <w:t>开发或演示期间实时观察 Codex 的任务推进状态。</w:t>
      </w:r>
    </w:p>
    <w:p>
      <w:pPr>
        <w:pStyle w:val="ListBullet"/>
      </w:pPr>
      <w:r>
        <w:t>同时跟踪最多 5 个活跃对话，并在对话之间独立切换分析上下文。</w:t>
      </w:r>
    </w:p>
    <w:p>
      <w:pPr>
        <w:pStyle w:val="ListBullet"/>
      </w:pPr>
      <w:r>
        <w:t>复盘工具调用、公开推理摘要、用户消息、Agent 输出与异常诊断。</w:t>
      </w:r>
    </w:p>
    <w:p>
      <w:pPr>
        <w:pStyle w:val="ListBullet"/>
      </w:pPr>
      <w:r>
        <w:t>使用 AWDL 规则识别无进展、周期活锁、重复动作、连续错误和静默停滞。</w:t>
      </w:r>
    </w:p>
    <w:p>
      <w:pPr>
        <w:pStyle w:val="ListBullet"/>
      </w:pPr>
      <w:r>
        <w:t>通过可控演练验证告警与终止链路是否有效。</w:t>
      </w:r>
    </w:p>
    <w:p>
      <w:pPr>
        <w:pStyle w:val="Heading2"/>
      </w:pPr>
      <w:r>
        <w:t>1.2 产品边界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范围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可观察内容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Codex 已落盘的公开会话事件、工具调用、消息、生命周期和诊断信息。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不会读取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模型未公开的隐藏思维链、加密推理内容或未写入会话文件的数据。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默认行为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旁路监听为只读；停止监听不会停止 Codex 中正在执行的任务。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主动控制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仅在用户确认终止演练告警时，对已识别的当前可见会话执行中断。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2. 核心功能</w:t>
      </w:r>
    </w:p>
    <w:p>
      <w:pPr>
        <w:pStyle w:val="Heading2"/>
      </w:pPr>
      <w:r>
        <w:t>2.1 常驻旁路监听</w:t>
      </w:r>
    </w:p>
    <w:p>
      <w:r>
        <w:t>监听器跟踪 $CODEX_HOME/sessions 下的 rollout-*.jsonl 文件。Windows 原生目录通知负责及时触发扫描，周期扫描用于兜底；增量读取能够处理 UTF-8 分片、无尾换行事件、文件截断、替换和同尺寸重写。</w:t>
      </w:r>
    </w:p>
    <w:p>
      <w:pPr>
        <w:pStyle w:val="Heading2"/>
      </w:pPr>
      <w:r>
        <w:t>2.2 六种分析视图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视图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作用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关键呈现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工作流图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展示任务状态的先后关系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状态节点、成功结果和告警证据标识、告警回边、自动滚动历史</w:t>
            </w:r>
          </w:p>
        </w:tc>
      </w:tr>
      <w:tr>
        <w:tc>
          <w:tcPr>
            <w:tcW w:type="dxa" w:w="1500"/>
          </w:tcPr>
          <w:p>
            <w:r>
              <w:t>判错规则</w:t>
            </w:r>
          </w:p>
        </w:tc>
        <w:tc>
          <w:tcPr>
            <w:tcW w:type="dxa" w:w="3000"/>
          </w:tcPr>
          <w:p>
            <w:r>
              <w:t>逐项解释当前 AWDL 的触发条件</w:t>
            </w:r>
          </w:p>
        </w:tc>
        <w:tc>
          <w:tcPr>
            <w:tcW w:type="dxa" w:w="4860"/>
          </w:tcPr>
          <w:p>
            <w:r>
              <w:t>动态阈值、是否触发、证据事件编号及判定边界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逻辑层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解释事件是否构成有效进展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分类事件数、有效进展、未进展、当前状态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AWDL 分析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集中呈现规范与规则结果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工作流规范、合法迁移、告警等级、证据事件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通信流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展示参与方之间的信息方向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监视器、Codex、工具、用户输出四条泳道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原始事件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支持审计与问题复现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分类筛选、正文、来源、时间、原始 JSON</w:t>
            </w:r>
          </w:p>
        </w:tc>
      </w:tr>
    </w:tbl>
    <w:p>
      <w:pPr>
        <w:spacing w:after="20"/>
      </w:pPr>
    </w:p>
    <w:p>
      <w:pPr>
        <w:pStyle w:val="Heading2"/>
      </w:pPr>
      <w:r>
        <w:t>2.3 多对话与窗口识别</w:t>
      </w:r>
    </w:p>
    <w:p>
      <w:r>
        <w:t>界面自动维护最近活跃的对话卡片，并显示窗口标题、对话 ID、Turn 和运行状态。Windows UI Automation 用于读取当前 Codex Desktop 可见窗口标题和忙闲状态，再通过 app-server 的 thread/list 将标题唯一映射到 threadId，以降低误投或误终止风险。</w:t>
      </w:r>
    </w:p>
    <w:p>
      <w:pPr>
        <w:pStyle w:val="Heading2"/>
      </w:pPr>
      <w:r>
        <w:t>2.4 双运行模式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模式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窗口形态</w:t>
            </w:r>
          </w:p>
        </w:tc>
        <w:tc>
          <w:tcPr>
            <w:tcW w:type="dxa" w:w="3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适用场景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网页模式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普通 Microsoft Edge 窗口，保留地址栏和标签页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调试、刷新、同时浏览其他页面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程序模式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Edge App Mode 独立窗口，隐藏地址栏和标签页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演示、专注监控、接近桌面软件体验</w:t>
            </w:r>
          </w:p>
        </w:tc>
      </w:tr>
    </w:tbl>
    <w:p>
      <w:pPr>
        <w:spacing w:after="20"/>
      </w:pPr>
    </w:p>
    <w:p>
      <w:pPr>
        <w:pStyle w:val="Heading2"/>
      </w:pPr>
      <w:r>
        <w:t>2.5 判错规则与工作流图</w:t>
      </w:r>
    </w:p>
    <w:p>
      <w:pPr/>
      <w:r>
        <w:t>工作流图展示事件发生顺序，不直接宣告一整条轨迹正确。普通节点仅表示已观察到事件；绿色节点表示工具成功返回或本轮完成；红色节点表示被 AWDL 告警引用的证据。红色回边连接相关证据。连续的同类消息会合并显示，所以节点编号可能跳跃。</w:t>
      </w:r>
    </w:p>
    <w:p>
      <w:pPr/>
      <w:r>
        <w:t>图上看似相同的 TOOL_CALLING 与 OBSERVING 序列，可能对应不同命令、不同结果和不同时间跨度。判断时应先看图上方的告警状态，再到“判错规则”核对阈值，并在“AWDL 分析”与“原始事件”按证据编号核查动作内容和时间。未触发告警表示现有证据不足，不保证任务目标已经实现。</w:t>
      </w:r>
    </w:p>
    <w:p>
      <w:pPr/>
      <w:r>
        <w:t>有效进展的保守定义是首次成功完成某一种动作签名，或进入成功终态；普通文字、推理阶段和重复完成同一动作通常不算新进展。当前规则识别可观察的结构性循环，不理解任务目标是否在语义上完成。</w:t>
      </w:r>
    </w:p>
    <w:p>
      <w:pPr/>
      <w:r>
        <w:t>当前默认规则包括：同一动作在最近 8 次工具调用中至少出现 3 次且持续至少 60 秒；2 至 4 步的无进展片段连续重复 2 次且至少持续 60 秒；最近 8 个事件跨越至少 180 秒、无进展且重复同一动作；连续 3 个错误；6 个事件中至少 4 个相同的规划或说明事件且持续至少 180 秒；未结束时静默 300 秒；超过 120 个事件且近期持续无进展。非法迁移仅在事件足够完整的来源上判断，会话文件旁路监听不使用该项。具体阈值以 formal/default-workflow.awdl.json 为准。</w:t>
      </w:r>
    </w:p>
    <w:p>
      <w:pPr>
        <w:pStyle w:val="Heading2"/>
      </w:pPr>
      <w:r>
        <w:t>2.6 真实 Agent 协同演练</w:t>
      </w:r>
    </w:p>
    <w:p>
      <w:pPr/>
      <w:r>
        <w:t>左侧提供“规划活锁”和“重复重试”两个真实交互按钮。监视器仅在当前 Codex Desktop 窗口标题能够唯一对应到所选 threadId，且窗口空闲时发送带 AWDL-SIM 标记的一次性只读演练协议。告警后可选择继续观察或终止 Agent。终止作用于当前可见会话，并记录请求与最终状态。</w:t>
      </w:r>
    </w:p>
    <w:p>
      <w:pPr/>
      <w:r>
        <w:t>演练完成、失败或中断时，服务端会广播明确的结束事件，界面恢复两个演练按钮并关闭已过期的告警确认框。启动请求返回时也会核对服务端运行状态，避免演练已结束而按钮仍被禁用。形式化检测验证按钮使用预设测试轨迹，与真实协同演练分开。</w:t>
      </w:r>
    </w:p>
    <w:p>
      <w:pPr>
        <w:pStyle w:val="Heading1"/>
        <w:pageBreakBefore/>
      </w:pPr>
      <w:r>
        <w:t>3. 技术架构与数据流程</w:t>
      </w:r>
    </w:p>
    <w:p>
      <w:pPr>
        <w:pStyle w:val="Heading2"/>
      </w:pPr>
      <w:r>
        <w:t>3.1 总体架构</w:t>
      </w:r>
    </w:p>
    <w:p>
      <w:r>
        <w:t>系统采用本地单机架构：Node.js 服务负责监听、标准化、检测和 API；浏览器或 App Mode 窗口只负责展示。前后端通过 HTTP 与 Server-Sent Events（SSE）通信。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6"/>
              </w:rPr>
              <w:t>1</w:t>
            </w:r>
          </w:p>
        </w:tc>
        <w:tc>
          <w:tcPr>
            <w:tcW w:type="dxa" w:w="86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Codex 会话落盘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637083"/>
                <w:sz w:val="18"/>
              </w:rPr>
              <w:t>Codex Desktop 将公开事件持续写入本地 rollout JSONL 文件。</w:t>
            </w:r>
          </w:p>
        </w:tc>
      </w:tr>
    </w:tbl>
    <w:p>
      <w:pPr>
        <w:spacing w:before="20" w:after="20"/>
        <w:jc w:val="center"/>
      </w:pPr>
      <w:r>
        <w:rPr>
          <w:rFonts w:ascii="Calibri" w:hAnsi="Calibri" w:eastAsia="Microsoft YaHei"/>
          <w:b/>
          <w:color w:val="2E74B5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6"/>
              </w:rPr>
              <w:t>2</w:t>
            </w:r>
          </w:p>
        </w:tc>
        <w:tc>
          <w:tcPr>
            <w:tcW w:type="dxa" w:w="86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增量监听与事件标准化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637083"/>
                <w:sz w:val="18"/>
              </w:rPr>
              <w:t>SessionWatcher 读取新增字节，并转换为统一的 category、phase、source、threadId 与 turnId。</w:t>
            </w:r>
          </w:p>
        </w:tc>
      </w:tr>
    </w:tbl>
    <w:p>
      <w:pPr>
        <w:spacing w:before="20" w:after="20"/>
        <w:jc w:val="center"/>
      </w:pPr>
      <w:r>
        <w:rPr>
          <w:rFonts w:ascii="Calibri" w:hAnsi="Calibri" w:eastAsia="Microsoft YaHei"/>
          <w:b/>
          <w:color w:val="2E74B5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6"/>
              </w:rPr>
              <w:t>3</w:t>
            </w:r>
          </w:p>
        </w:tc>
        <w:tc>
          <w:tcPr>
            <w:tcW w:type="dxa" w:w="86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AWDL 规则检测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637083"/>
                <w:sz w:val="18"/>
              </w:rPr>
              <w:t>WorkflowDetector 根据状态迁移、进展窗口、重复动作和静默阈值生成告警。</w:t>
            </w:r>
          </w:p>
        </w:tc>
      </w:tr>
    </w:tbl>
    <w:p>
      <w:pPr>
        <w:spacing w:before="20" w:after="20"/>
        <w:jc w:val="center"/>
      </w:pPr>
      <w:r>
        <w:rPr>
          <w:rFonts w:ascii="Calibri" w:hAnsi="Calibri" w:eastAsia="Microsoft YaHei"/>
          <w:b/>
          <w:color w:val="2E74B5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6"/>
              </w:rPr>
              <w:t>4</w:t>
            </w:r>
          </w:p>
        </w:tc>
        <w:tc>
          <w:tcPr>
            <w:tcW w:type="dxa" w:w="86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HTTP / SSE 分发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637083"/>
                <w:sz w:val="18"/>
              </w:rPr>
              <w:t>本地服务提供状态、规范、控制接口，并向所有已连接界面广播实时事件。</w:t>
            </w:r>
          </w:p>
        </w:tc>
      </w:tr>
    </w:tbl>
    <w:p>
      <w:pPr>
        <w:spacing w:before="20" w:after="20"/>
        <w:jc w:val="center"/>
      </w:pPr>
      <w:r>
        <w:rPr>
          <w:rFonts w:ascii="Calibri" w:hAnsi="Calibri" w:eastAsia="Microsoft YaHei"/>
          <w:b/>
          <w:color w:val="2E74B5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6"/>
              </w:rPr>
              <w:t>5</w:t>
            </w:r>
          </w:p>
        </w:tc>
        <w:tc>
          <w:tcPr>
            <w:tcW w:type="dxa" w:w="86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多视图呈现</w:t>
              <w:br/>
              <w:t>前端按当前对话将同一事件流投影为工作流、判错规则、逻辑、AWDL、通信和原始事件六种视图。</w:t>
            </w:r>
          </w:p>
        </w:tc>
      </w:tr>
    </w:tbl>
    <w:p>
      <w:pPr>
        <w:pStyle w:val="Heading2"/>
      </w:pPr>
      <w:r>
        <w:t>3.2 关键组件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组件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职责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server.js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本地 HTTP/SSE 服务、会话协调、演练控制、静态资源服务与优雅关闭。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detector/session-watcher.js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会话目录监听、增量字节解析和公开事件分类。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detector/workflow-detector.js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加载 AWDL 规范并执行状态迁移与故障规则检测。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detector/codex-desktop-bridge.js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通过 PowerShell 与 UI Automation 读取、发送和停止当前 Codex 窗口。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public/monitor.js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前端状态管理、六视图渲染、筛选、告警与连接恢复。</w:t>
            </w:r>
          </w:p>
        </w:tc>
      </w:tr>
    </w:tbl>
    <w:p>
      <w:pPr>
        <w:spacing w:after="20"/>
      </w:pPr>
    </w:p>
    <w:p>
      <w:pPr>
        <w:pStyle w:val="Heading1"/>
      </w:pPr>
      <w:r>
        <w:t>4. 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50"/>
        <w:gridCol w:w="501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层级</w:t>
            </w:r>
          </w:p>
        </w:tc>
        <w:tc>
          <w:tcPr>
            <w:tcW w:type="dxa" w:w="2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技术</w:t>
            </w:r>
          </w:p>
        </w:tc>
        <w:tc>
          <w:tcPr>
            <w:tcW w:type="dxa" w:w="5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选型说明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运行时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Node.js 20+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服务端仅使用 Node.js 标准库，减少运行依赖。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前端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HTML5、CSS3、原生 JavaScript、SVG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无需前端框架与打包运行时，部署简单。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实时通信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Server-Sent Events（SSE）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适合服务端单向持续推送，浏览器原生支持自动重连。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桌面承载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Microsoft Edge App Mode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避免引入 Electron，同时提供独立软件窗口体验。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Windows 集成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PowerShell、UI Automation、Win32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识别 Codex 窗口、输入框、停止按钮及忙闲状态。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形式化检测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AWDL JSON 规范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声明状态、终态、合法迁移和告警阈值。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测试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node:test、node:assert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覆盖监听、检测、桥接、布局、终止与演练协议。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构建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esbuild、Node SEA、postject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将服务端代码封装为 Windows 单文件可执行程序。</w:t>
            </w:r>
          </w:p>
        </w:tc>
      </w:tr>
    </w:tbl>
    <w:p>
      <w:pPr>
        <w:spacing w:after="20"/>
      </w:pPr>
    </w:p>
    <w:p>
      <w:pPr>
        <w:pStyle w:val="Heading2"/>
      </w:pPr>
      <w:r>
        <w:t>4.1 目录结构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目录 / 文件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CodexMonitor.exe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根目录最终可执行文件。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public/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启动中心、监视界面、样式和工作流布局脚本；运行时必需。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formal/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AWDL Schema 与默认工作流规范；运行时必需。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detector/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监听、规则检测、Codex 定位和桌面桥接源码。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launchers/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网页模式、程序模式与 Edge 启动封装。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tests/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自动化测试及测试夹具。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scripts/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便携版构建脚本。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docs/、tools/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AWDL 说明与离线日志分析工具。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t>5. 运行、构建与分发</w:t>
      </w:r>
    </w:p>
    <w:p>
      <w:pPr>
        <w:pStyle w:val="Heading2"/>
      </w:pPr>
      <w:r>
        <w:t>5.1 最终用户运行</w:t>
      </w:r>
    </w:p>
    <w:p>
      <w:pPr>
        <w:pStyle w:val="ListNumber"/>
      </w:pPr>
      <w:r>
        <w:t>确认电脑为 Windows，并已安装 Microsoft Edge 与已登录的 Codex。</w:t>
      </w:r>
    </w:p>
    <w:p>
      <w:pPr>
        <w:pStyle w:val="ListNumber"/>
      </w:pPr>
      <w:r>
        <w:t>保持 CodexMonitor.exe、public 和 formal 位于同一目录层级。</w:t>
      </w:r>
    </w:p>
    <w:p>
      <w:pPr>
        <w:pStyle w:val="ListNumber"/>
      </w:pPr>
      <w:r>
        <w:t>双击 CodexMonitor.exe，在启动中心选择网页模式或程序模式。</w:t>
      </w:r>
    </w:p>
    <w:p>
      <w:pPr>
        <w:pStyle w:val="ListNumber"/>
      </w:pPr>
      <w:r>
        <w:t>进入监视界面后点击“开始监听”，再回到 Codex 正常创建或继续任务。</w:t>
      </w:r>
    </w:p>
    <w:p>
      <w:pPr>
        <w:pStyle w:val="Heading2"/>
      </w:pPr>
      <w:r>
        <w:t>5.2 开发与构建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命令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用途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npm install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安装 esbuild 与 postject 等开发依赖。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npm test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运行完整自动化测试。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npm run web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以普通浏览器模式启动源码版本。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npm run desktop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以 Edge App Mode 启动源码版本。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npm run build:portable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在项目根目录生成或覆盖 CodexMonitor.exe。</w:t>
            </w:r>
          </w:p>
        </w:tc>
      </w:tr>
    </w:tbl>
    <w:p>
      <w:pPr>
        <w:spacing w:after="20"/>
      </w:pPr>
    </w:p>
    <w:p>
      <w:pPr>
        <w:pStyle w:val="Heading2"/>
      </w:pPr>
      <w:r>
        <w:t>5.3 对外分发内容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allout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建议压缩包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仅包含 CodexMonitor.exe、public/、formal/，可选附带 README.md。普通使用者不需要 node_modules、tests 或源码。</w:t>
            </w:r>
          </w:p>
        </w:tc>
      </w:tr>
    </w:tbl>
    <w:p>
      <w:pPr>
        <w:spacing w:after="20"/>
      </w:pPr>
    </w:p>
    <w:p>
      <w:pPr>
        <w:pStyle w:val="Heading2"/>
      </w:pPr>
      <w:r>
        <w:t>5.4 本地数据位置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数据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位置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运行日志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%LOCALAPPDATA%\CodexThoughtMonitor\logs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Codex 定位记录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%LOCALAPPDATA%\CodexThoughtMonitor\runtime\codex-location.json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Edge 隔离配置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%LOCALAPPDATA%\CodexThoughtMonitor\runtime\edge-*</w:t>
            </w:r>
          </w:p>
        </w:tc>
      </w:tr>
    </w:tbl>
    <w:p>
      <w:pPr>
        <w:spacing w:after="20"/>
      </w:pPr>
    </w:p>
    <w:p>
      <w:pPr>
        <w:pStyle w:val="Heading1"/>
      </w:pPr>
      <w:r>
        <w:t>6. 可靠性、安全性与已知边界</w:t>
      </w:r>
    </w:p>
    <w:p>
      <w:pPr>
        <w:pStyle w:val="Heading2"/>
      </w:pPr>
      <w:r>
        <w:t>6.1 已实现的可靠性设计</w:t>
      </w:r>
    </w:p>
    <w:p>
      <w:pPr>
        <w:pStyle w:val="ListBullet"/>
      </w:pPr>
      <w:r>
        <w:t>启动时检测并关闭旧版本服务，等待 4317 端口释放后再启动新服务。</w:t>
      </w:r>
    </w:p>
    <w:p>
      <w:pPr>
        <w:pStyle w:val="ListBullet"/>
      </w:pPr>
      <w:r>
        <w:t>启动中心和监控主界面对核心状态、规范加载提供自动重试。</w:t>
      </w:r>
    </w:p>
    <w:p>
      <w:pPr>
        <w:pStyle w:val="ListBullet"/>
      </w:pPr>
      <w:r>
        <w:t>SSE 连接中断后使用浏览器原生机制自动重连。</w:t>
      </w:r>
    </w:p>
    <w:p>
      <w:pPr>
        <w:pStyle w:val="ListBullet"/>
      </w:pPr>
      <w:r>
        <w:t>会话监听同时使用原生目录通知和周期扫描，降低漏事件概率。</w:t>
      </w:r>
    </w:p>
    <w:p>
      <w:pPr>
        <w:pStyle w:val="ListBullet"/>
      </w:pPr>
      <w:r>
        <w:t>对话映射不唯一、窗口忙碌或标题变化时拒绝执行主动演练；演练结束后恢复交互按钮。</w:t>
      </w:r>
    </w:p>
    <w:p>
      <w:pPr>
        <w:pStyle w:val="Heading2"/>
      </w:pPr>
      <w:r>
        <w:t>6.2 安全与隐私</w:t>
      </w:r>
    </w:p>
    <w:p>
      <w:pPr>
        <w:pStyle w:val="ListBullet"/>
      </w:pPr>
      <w:r>
        <w:t>HTTP 服务仅监听 127.0.0.1，不向局域网公开。</w:t>
      </w:r>
    </w:p>
    <w:p>
      <w:pPr>
        <w:pStyle w:val="ListBullet"/>
      </w:pPr>
      <w:r>
        <w:t>旁路监听不修改 Codex 会话文件和状态数据库。</w:t>
      </w:r>
    </w:p>
    <w:p>
      <w:pPr>
        <w:pStyle w:val="ListBullet"/>
      </w:pPr>
      <w:r>
        <w:t>过滤系统/开发者提示、world state、token usage 和加密推理内容。</w:t>
      </w:r>
    </w:p>
    <w:p>
      <w:pPr>
        <w:pStyle w:val="ListBullet"/>
      </w:pPr>
      <w:r>
        <w:t>单条内容设置长度限制，避免异常事件占满内存和界面。</w:t>
      </w:r>
    </w:p>
    <w:p>
      <w:pPr>
        <w:pStyle w:val="ListBullet"/>
      </w:pPr>
      <w:r>
        <w:t>终止操作需要告警确认，并绑定当前可见窗口与唯一 threadId。</w:t>
      </w:r>
    </w:p>
    <w:p>
      <w:pPr>
        <w:pStyle w:val="Heading2"/>
      </w:pPr>
      <w:r>
        <w:t>6.3 当前边界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边界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影响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依赖 Codex 本地会话格式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Codex 更新 JSONL 字段或目录结构后，可能需要同步更新事件映射。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推理摘要并非必然出现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是否可见取决于 Codex 版本、模型和账户配置。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桌面主动控制仅支持 Windows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其他平台仍可使用兼容的只读会话监听与 Web 界面，但无法使用当前 UI Automation 桥接。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Edge 为界面承载依赖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6384B"/>
                <w:sz w:val="19"/>
              </w:rPr>
              <w:t>目标机器需要安装 Microsoft Edge。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t>7. 团队协作建议</w:t>
      </w:r>
    </w:p>
    <w:p>
      <w:pPr>
        <w:pStyle w:val="ListBullet"/>
      </w:pPr>
      <w:r>
        <w:t>修改事件格式时，同时更新 session-watcher 测试和至少一个真实会话样本验证。</w:t>
      </w:r>
    </w:p>
    <w:p>
      <w:pPr>
        <w:pStyle w:val="ListBullet"/>
      </w:pPr>
      <w:r>
        <w:t>新增 AWDL 规则时，补充正常流程、有限重试和故障触发三类测试。</w:t>
      </w:r>
    </w:p>
    <w:p>
      <w:pPr>
        <w:pStyle w:val="ListBullet"/>
      </w:pPr>
      <w:r>
        <w:t>调整界面时，确认六个视图在切换对话和空数据状态下不会残留旧内容。</w:t>
      </w:r>
    </w:p>
    <w:p>
      <w:pPr>
        <w:pStyle w:val="ListBullet"/>
      </w:pPr>
      <w:r>
        <w:t>每次交付前依次执行 npm test 与 npm run build:portable，并检查根目录产物时间。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DF5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交接结论  当前版本已经具备完整的本地监听、分析、告警、双模式运行和便携构建链路，可作为后续规则扩展、界面优化和跨平台适配的持续迭代版本。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37083"/>
        <w:sz w:val="18"/>
      </w:rPr>
      <w:t xml:space="preserve">内部资料  ·  第 </w:t>
    </w:r>
    <w:fldSimple w:instr="PAGE"/>
    <w:r>
      <w:rPr>
        <w:rFonts w:ascii="Calibri" w:hAnsi="Calibri" w:eastAsia="Microsoft YaHei"/>
        <w:color w:val="63708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37083"/>
        <w:sz w:val="18"/>
      </w:rPr>
      <w:t>Codex 工作流监视器  |  团队项目说明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40" w:after="180" w:line="269" w:lineRule="auto"/>
      <w:ind w:left="259" w:right="259"/>
    </w:pPr>
    <w:rPr>
      <w:rFonts w:ascii="Calibri" w:hAnsi="Calibri" w:eastAsia="Microsoft YaHei"/>
      <w:b w:val="0"/>
      <w:color w:val="0B25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 工作流监视器项目说明</dc:title>
  <dc:subject>功能、技术架构、运行与交付说明</dc:subject>
  <dc:creator>项目团队</dc:creator>
  <cp:keywords>Codex, 工作流监视器, AWDL, SSE, Node.js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