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480" w:lineRule="auto"/>
        <w:jc w:val="center"/>
      </w:pPr>
      <w:r>
        <w:rPr>
          <w:rFonts w:ascii="Times" w:cs="Times" w:eastAsia="Times" w:hAnsi="Times"/>
          <w:color w:val="000000"/>
          <w:sz w:val="24"/>
          <w:szCs w:val="24"/>
        </w:rPr>
        <w:t xml:space="preserve">CS 320 Project Two: Summary and Reflections Report</w:t>
      </w:r>
    </w:p>
    <w:p>
      <w:pPr>
        <w:spacing w:after="60" w:before="60" w:line="480" w:lineRule="auto"/>
        <w:jc w:val="center"/>
      </w:pPr>
      <w:r>
        <w:rPr>
          <w:rFonts w:ascii="Times" w:cs="Times" w:eastAsia="Times" w:hAnsi="Times"/>
          <w:b w:val="false"/>
          <w:bCs w:val="false"/>
          <w:i w:val="false"/>
          <w:iCs w:val="false"/>
          <w:strike w:val="false"/>
          <w:color w:val="000000"/>
          <w:sz w:val="24"/>
          <w:szCs w:val="24"/>
        </w:rPr>
        <w:t xml:space="preserve">Southern New Hampshire University</w:t>
      </w:r>
    </w:p>
    <w:p>
      <w:pPr>
        <w:spacing w:after="60" w:before="60" w:line="480" w:lineRule="auto"/>
        <w:jc w:val="center"/>
      </w:pPr>
      <w:r>
        <w:rPr>
          <w:rFonts w:ascii="Times" w:cs="Times" w:eastAsia="Times" w:hAnsi="Times"/>
          <w:b w:val="false"/>
          <w:bCs w:val="false"/>
          <w:i w:val="false"/>
          <w:iCs w:val="false"/>
          <w:strike w:val="false"/>
          <w:color w:val="000000"/>
          <w:sz w:val="24"/>
          <w:szCs w:val="24"/>
        </w:rPr>
        <w:t xml:space="preserve">CS 320: Software Testing, Automation, and Quality Assurance</w:t>
      </w:r>
    </w:p>
    <w:p>
      <w:pPr>
        <w:spacing w:after="60" w:before="60" w:line="480" w:lineRule="auto"/>
        <w:jc w:val="center"/>
      </w:pPr>
      <w:r>
        <w:rPr>
          <w:rFonts w:ascii="Times" w:cs="Times" w:eastAsia="Times" w:hAnsi="Times"/>
          <w:b w:val="false"/>
          <w:bCs w:val="false"/>
          <w:i w:val="false"/>
          <w:iCs w:val="false"/>
          <w:strike w:val="false"/>
          <w:color w:val="000000"/>
          <w:sz w:val="24"/>
          <w:szCs w:val="24"/>
        </w:rPr>
        <w:t xml:space="preserve">Russell Buck</w:t>
      </w:r>
    </w:p>
    <w:p>
      <w:pPr>
        <w:spacing w:after="60" w:before="60" w:line="480" w:lineRule="auto"/>
        <w:jc w:val="center"/>
      </w:pPr>
      <w:r>
        <w:rPr>
          <w:rFonts w:ascii="Times" w:cs="Times" w:eastAsia="Times" w:hAnsi="Times"/>
          <w:b w:val="false"/>
          <w:bCs w:val="false"/>
          <w:i w:val="false"/>
          <w:iCs w:val="false"/>
          <w:strike w:val="false"/>
          <w:color w:val="000000"/>
          <w:sz w:val="24"/>
          <w:szCs w:val="24"/>
        </w:rPr>
        <w:t xml:space="preserve">April 19, 2026</w:t>
      </w:r>
    </w:p>
    <w:p>
      <w:pPr>
        <w:pStyle w:val="Heading2"/>
        <w:spacing w:after="60" w:before="480" w:line="480" w:lineRule="auto"/>
      </w:pPr>
      <w:r>
        <w:rPr>
          <w:rFonts w:ascii="Times" w:cs="Times" w:eastAsia="Times" w:hAnsi="Times"/>
          <w:color w:val="000000"/>
          <w:sz w:val="24"/>
          <w:szCs w:val="24"/>
        </w:rPr>
        <w:t xml:space="preserve">Summary</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This report presents a comprehensive summary and reflection on Project Two for CS 320: Software Testing, Automation, and Quality Assurance. The project required the development of thorough JUnit test suites for three backend service classes—ContactService, TaskService, and AppointmentService—along with their corresponding data model classes: Contact, Task, and Appointment. Each service class was responsible for core CRUD operations, including the ability to add, update, and delete records identified by unique IDs. The data model classes enforced strict input validation constraints, such as non-null field requirements, maximum string length limits, and date restrictions to ensure data integrity. The overarching goal of the project was to verify that every component functioned correctly under both expected and unexpected conditions, demonstrating robustness and alignment with documented software requirements. Through methodical test design and execution, I ensured that the implemented code met all specified requirements and handled edge cases gracefully. This summary details the testing approach, the alignment of tests to requirements, the quality and effectiveness of the test suites, the technical soundness of the codebase, and the efficiency of the testing strategy.</w:t>
      </w:r>
    </w:p>
    <w:p>
      <w:pPr>
        <w:pStyle w:val="Heading3"/>
        <w:spacing w:after="60" w:before="360" w:line="480" w:lineRule="auto"/>
      </w:pPr>
      <w:r>
        <w:rPr>
          <w:rFonts w:ascii="Times" w:cs="Times" w:eastAsia="Times" w:hAnsi="Times"/>
          <w:color w:val="000000"/>
          <w:sz w:val="24"/>
          <w:szCs w:val="24"/>
        </w:rPr>
        <w:t xml:space="preserve">Unit Testing Approach</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I employed a systematic, white-box testing strategy to develop unit tests for all three feature areas: Contact, Task, and Appointment. For each class, I created tests targeting every public method and every validation rule specified in the requirements. My approach began with positive test scenarios, which confirmed that valid inputs produced the expected behavior—for example, successfully creating a new Contact with properly formatted fields or adding a Task to the TaskService and retrieving it by its unique ID. I then developed negative test scenarios designed to verify that the code responded correctly to invalid inputs. These tests confirmed that appropriate exceptions were thrown when null values were passed for required fields, when string arguments exceeded their maximum allowable length, or when date values violated temporal constraints such as scheduling an appointment in the past. Boundary and edge-case testing formed a critical component of the strategy, as I tested values at the exact constraint limits—for instance, strings at precisely the maximum allowable character count—to confirm that the validation logic behaved correctly at these thresholds. Additionally, I tested the full range of CRUD operations across the service layer, verifying that records could be added, retrieved, updated by specific fields, and deleted using their unique identifiers. Uniqueness enforcement was also tested to ensure that attempting to add a record with a duplicate ID would result in an exception rather than silent data corruption. For example, testTaskConstructorValid() verifies that all three fields are correctly assigned upon instantiation, while testTaskIdNull() and testTaskIdTooLong() confirm that the constructor rejects invalid identifiers. In TaskServiceTest, testAddTaskDuplicateId() ensures that the HashMap-backed storage enforces uniqueness, and testDeleteAndReuseId() verifies that a previously deleted identifier can be reassigned without conflict.</w:t>
      </w:r>
    </w:p>
    <w:p>
      <w:pPr>
        <w:pStyle w:val="Heading3"/>
        <w:spacing w:after="60" w:before="360" w:line="480" w:lineRule="auto"/>
      </w:pPr>
      <w:r>
        <w:rPr>
          <w:rFonts w:ascii="Times" w:cs="Times" w:eastAsia="Times" w:hAnsi="Times"/>
          <w:color w:val="000000"/>
          <w:sz w:val="24"/>
          <w:szCs w:val="24"/>
        </w:rPr>
        <w:t xml:space="preserve">Alignment to Software Requirements</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My testing approach was directly and deliberately mapped to the documented software requirements provided for each feature area. I treated each stated requirement as a testable assertion and translated it into one or more dedicated test cases, thereby establishing clear traceability between the requirements specification and the test suite. For example, requirements stipulating that Contact fields such as firstName and lastName must not be null and must not exceed ten characters were each verified by distinct test methods—one confirming that valid-length strings were accepted and another confirming that oversized or null strings triggered the expected exceptions. Similarly, the requirement that each contact, task, or appointment must have a unique, non-updatable ID was tested at the service layer by attempting to add duplicate entries and by confirming that no setter method existed to modify the ID after object creation. Date-specific requirements for the Appointment class, such as the prohibition of past dates, were validated by constructing test cases with dates set in the past and verifying that the constructor rejected them. This requirement-to-test traceability ensured that no requirement was left unverified and that every test had a clear purpose grounded in the specification. The disciplined mapping process also made it straightforward to identify any gaps in test coverage during review. For instance, the requirement that a task ID must be non-null and no longer than ten characters maps directly to testTaskIdNull() and testTaskIdTooLong() in TaskTest.java. The requirement that task names must be updatable and no longer than twenty characters is validated by testSetNameValid(), testSetNameNull(), and testSetNameTooLong(). At the service layer, the requirement for unique task IDs maps to testAddTaskDuplicateId(), while the delete-and-reuse requirement is verified by testDeleteAndReuseId().</w:t>
      </w:r>
    </w:p>
    <w:p>
      <w:pPr>
        <w:pStyle w:val="Heading3"/>
        <w:spacing w:after="60" w:before="360" w:line="480" w:lineRule="auto"/>
      </w:pPr>
      <w:r>
        <w:rPr>
          <w:rFonts w:ascii="Times" w:cs="Times" w:eastAsia="Times" w:hAnsi="Times"/>
          <w:color w:val="000000"/>
          <w:sz w:val="24"/>
          <w:szCs w:val="24"/>
        </w:rPr>
        <w:t xml:space="preserve">JUnit Test Quality and Effectiveness</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The quality and effectiveness of the JUnit test suites can be evaluated through multiple lenses, including code coverage metrics, the diversity of test cases, and the rigor of assertions. I utilized coverage analysis tools to measure both line coverage and branch coverage across all production classes. The test suites achieved high coverage, providing strong evidence that the vast majority of executable paths through the code were exercised by at least one test. The overall project coverage reached 82.2 percent across 1,933 total instructions. At the class level, TaskService.java and both Appointment.java and AppointmentService.java achieved 100 percent coverage, while Task.java reached 94.4 percent. ContactService.java reached 83.5 percent, and Contact.java came in at 68.5 percent — the lowest among the source classes, indicating an area for future improvement. On the test side, TaskTest.java achieved 88.0 percent coverage and TaskServiceTest.java reached 87.8 percent, reflecting thorough boundary and negative testing. AppointmentTest.java at 63.6 percent represents the most significant coverage gap in the project. Beyond raw coverage numbers, the quality of the tests was reinforced by the inclusion of both positive and negative test cases for every method and validation rule. Each test contained specific, meaningful assertions that verified not only that the correct return values were produced but also that the correct exception types were thrown under invalid conditions. I avoided writing superficial tests that merely called methods without asserting outcomes, as such tests would inflate coverage metrics without genuinely verifying behavior. The combination of high coverage, comprehensive positive and negative scenarios, and rigorous assertions provides strong confidence that the implementation meets its requirements and that defects would be detected promptly if introduced through future code changes.</w:t>
      </w:r>
    </w:p>
    <w:p>
      <w:pPr>
        <w:pStyle w:val="Heading3"/>
        <w:spacing w:after="60" w:before="360" w:line="480" w:lineRule="auto"/>
      </w:pPr>
      <w:r>
        <w:rPr>
          <w:rFonts w:ascii="Times" w:cs="Times" w:eastAsia="Times" w:hAnsi="Times"/>
          <w:color w:val="000000"/>
          <w:sz w:val="24"/>
          <w:szCs w:val="24"/>
        </w:rPr>
        <w:t xml:space="preserve">Technical Soundness</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The codebase demonstrated strong adherence to core object-oriented design principles, which contributed to both its testability and its overall quality. Encapsulation was a foundational element of the design: each data model class—Contact, Task, and Appointment—encapsulated its own field validation logic within its constructor and setter methods, ensuring that no invalid object could be created or modified from outside the class. This meant that validation rules were enforced at the point closest to the data, rather than being scattered throughout the service layer. The service classes, in turn, adhered to the single responsibility principle by focusing exclusively on managing collections of their respective data objects—adding, retrieving, updating, and deleting records—without duplicating or overriding the validation logic already encapsulated in the data classes. This separation of concerns made each class independently testable and reduced the risk of unintended side effects when changes were made. The test classes themselves were organized to mirror the production class structure, with each test class corresponding directly to a single production class, making it easy to locate and maintain tests. For example, the taskId field in Task.java is declared as private final, ensuring immutability after construction. The name and description fields use private access with public setter methods that delegate to dedicated validation helpers — validateName() and validateDescription() — before assignment. In TaskService.java, the internal HashMap is declared private with no public accessor, and all modifications flow through addTask(), deleteTask(), updateName(), and updateDescription(), preserving encapsulation of the data store.</w:t>
      </w:r>
    </w:p>
    <w:p>
      <w:pPr>
        <w:pStyle w:val="Heading3"/>
        <w:spacing w:after="60" w:before="360" w:line="480" w:lineRule="auto"/>
      </w:pPr>
      <w:r>
        <w:rPr>
          <w:rFonts w:ascii="Times" w:cs="Times" w:eastAsia="Times" w:hAnsi="Times"/>
          <w:color w:val="000000"/>
          <w:sz w:val="24"/>
          <w:szCs w:val="24"/>
        </w:rPr>
        <w:t xml:space="preserve">Efficiency</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Efficiency was a guiding consideration in both the design of the production code and the construction of the test suites. All service classes utilized in-memory data structures, such as HashMap or ArrayList, to store and manage records, ensuring that CRUD operations executed in constant or near-constant time without the overhead of database connections, file I/O, or network calls. This design decision not only kept the production code lightweight and fast but also ensured that the test suites could run rapidly and reliably without external dependencies. Each test was designed to be fully independent, meaning that no test relied on the state produced by a previous test. Setup and teardown were kept minimal—typically limited to instantiating a fresh service object before each test—so that test execution remained fast even as the suite grew. I also avoided redundant test logic by following consistent patterns across the three feature areas. When testing validation for Contact, Task, and Appointment, I applied the same structural approach—testing null inputs, oversized strings, valid boundary values, and valid standard inputs—so that the test suites were thorough without being unnecessarily verbose. This consistency also made the test code easier to read, review, and maintain over time.</w:t>
      </w:r>
    </w:p>
    <w:p>
      <w:pPr>
        <w:pStyle w:val="Heading2"/>
        <w:spacing w:after="60" w:before="480" w:line="480" w:lineRule="auto"/>
      </w:pPr>
      <w:r>
        <w:rPr>
          <w:rFonts w:ascii="Times" w:cs="Times" w:eastAsia="Times" w:hAnsi="Times"/>
          <w:color w:val="000000"/>
          <w:sz w:val="24"/>
          <w:szCs w:val="24"/>
        </w:rPr>
        <w:t xml:space="preserve">Reflection</w:t>
      </w:r>
    </w:p>
    <w:p>
      <w:pPr>
        <w:pStyle w:val="Heading3"/>
        <w:spacing w:after="60" w:before="360" w:line="480" w:lineRule="auto"/>
      </w:pPr>
      <w:r>
        <w:rPr>
          <w:rFonts w:ascii="Times" w:cs="Times" w:eastAsia="Times" w:hAnsi="Times"/>
          <w:color w:val="000000"/>
          <w:sz w:val="24"/>
          <w:szCs w:val="24"/>
        </w:rPr>
        <w:t xml:space="preserve">Testing Techniques Used and Not Used</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The primary testing technique I employed throughout this project was white-box unit testing using the JUnit framework. With full visibility into the internal code structure, I was able to design test cases that targeted specific branches, validation conditions, and exception-handling paths within each class. Several tests exemplify this approach. In TaskTest, testTaskIdExactlyAtLimit(), testNameExactlyAtLimit(), and testDescriptionExactlyAtLimit() were written with direct knowledge of the internal validation conditions — for example, knowing that validateId() checks taskId.length() &gt; 10 allowed me to craft an input at precisely ten characters to exercise the boundary of that branch. In TaskServiceTest, testDeleteAndReuseId() was designed with awareness that the service uses a HashMap internally, verifying that removing an entry truly frees the key for reinsertion. Similarly, testMultipleTasksCoexist() confirms that the HashMap isolates entries correctly by updating one task and asserting the other remains unchanged. The testAddTaskNull() test specifically targets the code path where calling task.getTaskId() on a null reference would produce an uncontrolled NullPointerException, a vulnerability only visible through inspection of the source code. Additionally, testUpdateNameNull() and testUpdateDescriptionNull() exercise the full delegation chain — from TaskService.updateName() through Task.setName() into the private validateName() helper — verifying that validation exceptions propagate correctly across layers. The code coverage report itself, showing metrics such as 100 percent coverage on TaskService.java and 94.4 percent on Task.java, is inherently a white-box metric that measures which internal instructions were executed.</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In addition to white-box testing, I applied black-box testing principles when designing tests based solely on the requirements specification — constructing inputs and expected outputs without considering the underlying implementation. For example, testAddTaskValid() and testDeleteTaskValid() in TaskServiceTest were derived directly from the requirement that tasks can be added and deleted by ID, without any knowledge of how the service stores them internally. The tests testAddTaskDuplicateId() and testDeleteTaskNotFound() map to the stated requirements for unique IDs and graceful error handling, respectively. In TaskTest, testTaskIdNull() and testTaskIdTooLong() derive from the specification that task IDs must be non-null and no longer than ten characters, while testNameNull(), testNameTooLong(), testSetNameValid(), and their description counterparts map directly to the updatable-field requirements for name and description. These black-box tests were written without reference to the internal validation helper methods; they simply assert that the class conforms to its published contract. This dual perspective — combining structural white-box coverage with requirements-driven black-box validation — strengthened the test suite by ensuring that the code was both internally correct and externally compliant with its specification.</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However, several testing techniques were not employed, each for defensible reasons. Integration testing was outside the project scope because the three feature areas operated independently, with no inter-class dependencies or shared data stores that would necessitate integration-level verification. Automated user interface testing was not applicable since the project was entirely backend, with no graphical or web-based interface to test. Performance and load testing were not required at this stage of development, as the project focused on functional correctness rather than scalability. Techniques such as mutation testing, which systematically introduces small code changes to evaluate test sensitivity, or property-based testing, which generates randomized inputs to discover unexpected failures, could have further strengthened the test suite but were beyond the defined scope of the project.</w:t>
      </w:r>
    </w:p>
    <w:p>
      <w:pPr>
        <w:pStyle w:val="Heading3"/>
        <w:spacing w:after="60" w:before="360" w:line="480" w:lineRule="auto"/>
      </w:pPr>
      <w:r>
        <w:rPr>
          <w:rFonts w:ascii="Times" w:cs="Times" w:eastAsia="Times" w:hAnsi="Times"/>
          <w:color w:val="000000"/>
          <w:sz w:val="24"/>
          <w:szCs w:val="24"/>
        </w:rPr>
        <w:t xml:space="preserve">Mindset</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One of the most valuable lessons I gained from this project was the importance of shifting from a constructive, building-oriented mindset to a critical, adversarial mindset when writing tests. As a developer, my natural instinct is to think about how the code should work and to verify that it produces correct results under normal conditions. However, effective testing demands the opposite perspective—the goal is to actively try to break the code by subjecting it to invalid, unexpected, and extreme inputs. Adopting this adversarial stance significantly improved the quality of my test suite. Rather than simply confirming that a Contact could be created with valid data, I deliberately attempted to create contacts with null names, excessively long phone numbers, and empty strings to see whether the code would fail gracefully. This mindset shift also encouraged me to think more carefully about implicit assumptions in the code. For example, I questioned whether a field that was required to be non-null should also reject empty strings, and I wrote tests to explore that boundary. Over the course of the project, I became increasingly comfortable with the idea that finding a defect through testing is a success, not a failure. Each bug discovered and addressed during testing is one that will never reach a user, and this realization reinforced the value of rigorous, skeptical test design.</w:t>
      </w:r>
    </w:p>
    <w:p>
      <w:pPr>
        <w:pStyle w:val="Heading3"/>
        <w:spacing w:after="60" w:before="360" w:line="480" w:lineRule="auto"/>
      </w:pPr>
      <w:r>
        <w:rPr>
          <w:rFonts w:ascii="Times" w:cs="Times" w:eastAsia="Times" w:hAnsi="Times"/>
          <w:color w:val="000000"/>
          <w:sz w:val="24"/>
          <w:szCs w:val="24"/>
        </w:rPr>
        <w:t xml:space="preserve">Bias Reduction</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Developer bias is one of the most significant threats to test effectiveness, and I took deliberate steps to mitigate it throughout this project. Because I wrote both the production code and the test code, there was an inherent risk that I would unconsciously test only the scenarios I had already considered during development—the so-called happy path. To counteract this tendency, I adopted several strategies. First, I wrote tests based on the requirements specification rather than the implementation, which forced me to consider what the code should do rather than what I knew it did. Second, I systematically tested invalid and edge-case inputs for every field and method, even when I was confident that the validation logic was correct. This discipline ensured that my confidence did not become complacency. Third, I periodically reviewed my test suite to evaluate whether the tests truly verified meaningful behavior or merely exercised code paths without asserting substantive outcomes. This review process led me to strengthen several assertions and add tests for scenarios I had initially overlooked. Finally, I found it valuable to revisit requirements after completing the initial test suite to check for any untested conditions or ambiguous specifications that might have been interpreted too narrowly. One notable example was testAddTaskNull() in TaskServiceTest.java. Initially, the addTask() method lacked a null guard on the task parameter, which meant passing null triggered an uncontrolled NullPointerException on task.getTaskId() rather than a meaningful IllegalArgumentException. Writing this test exposed the gap and led to a three-line defensive fix at the top of the method — a concrete instance where test-first thinking caught a defect that manual code review had missed.</w:t>
      </w:r>
    </w:p>
    <w:p>
      <w:pPr>
        <w:pStyle w:val="Heading3"/>
        <w:spacing w:after="60" w:before="360" w:line="480" w:lineRule="auto"/>
      </w:pPr>
      <w:r>
        <w:rPr>
          <w:rFonts w:ascii="Times" w:cs="Times" w:eastAsia="Times" w:hAnsi="Times"/>
          <w:color w:val="000000"/>
          <w:sz w:val="24"/>
          <w:szCs w:val="24"/>
        </w:rPr>
        <w:t xml:space="preserve">Discipline and Avoiding Technical Debt</w:t>
      </w:r>
    </w:p>
    <w:p>
      <w:pPr>
        <w:spacing w:after="60" w:before="60" w:line="480" w:lineRule="auto"/>
        <w:ind w:firstLine="720"/>
      </w:pPr>
      <w:r>
        <w:rPr>
          <w:rFonts w:ascii="Times" w:cs="Times" w:eastAsia="Times" w:hAnsi="Times"/>
          <w:b w:val="false"/>
          <w:bCs w:val="false"/>
          <w:i w:val="false"/>
          <w:iCs w:val="false"/>
          <w:strike w:val="false"/>
          <w:color w:val="000000"/>
          <w:sz w:val="24"/>
          <w:szCs w:val="24"/>
        </w:rPr>
        <w:t xml:space="preserve">This project reinforced the critical importance of disciplined testing practices and their direct relationship to avoiding technical debt. Throughout the development process, I wrote tests concurrently with the production code rather than treating testing as a final, afterthought step. This approach ensured that defects were identified and resolved immediately, when the relevant code was still fresh in my mind and the cost of correction was minimal. Had I deferred testing until after all production classes were complete, I would have faced a much larger and more daunting testing effort, with a higher likelihood of overlooking subtle interactions or edge cases. The concept of technical debt is particularly relevant here: when developers skip tests, write superficial tests, or fail to test edge cases, they introduce hidden defects into the codebase that may not manifest until much later in the software lifecycle. These latent defects compound over time, becoming increasingly expensive and disruptive to resolve as the codebase grows and other components are built upon the flawed foundation. By investing the effort to write thorough, well-structured tests during development, I avoided accumulating this debt and produced a codebase that can be maintained and extended with confidence. Looking forward, the testing practices and disciplined mindset I developed in this course will directly inform my approach to professional software development. I now understand that testing is not merely a course requirement or a checkbox activity—it is a fundamental practice that safeguards code quality, reduces long-term costs, and ultimately delivers more reliable software to users.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7mL46gTK4iW7fzFTGMQif</dc:title>
  <dc:creator>Un-named</dc:creator>
  <dc:description>Generated document</dc:description>
  <cp:lastModifiedBy>Un-named</cp:lastModifiedBy>
  <cp:revision>1</cp:revision>
  <dcterms:created xsi:type="dcterms:W3CDTF">2026-04-19T21:13:06.997Z</dcterms:created>
  <dcterms:modified xsi:type="dcterms:W3CDTF">2026-04-19T21:13:06.997Z</dcterms:modified>
</cp:coreProperties>
</file>

<file path=docProps/custom.xml><?xml version="1.0" encoding="utf-8"?>
<Properties xmlns="http://schemas.openxmlformats.org/officeDocument/2006/custom-properties" xmlns:vt="http://schemas.openxmlformats.org/officeDocument/2006/docPropsVTypes"/>
</file>