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1.</w:t>
        <w:tab/>
        <w:t>Position Description</w:t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7"/>
        <w:tblGridChange w:id="0">
          <w:tblGrid>
            <w:gridCol w:w="1046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Position title: Support Worker - Accommodation/Tenancy Assistance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Reports to </w:t>
            </w:r>
            <w:r w:rsidDel="00000000" w:rsidR="00000000" w:rsidRPr="00000000">
              <w:rPr>
                <w:sz w:val="22"/>
                <w:szCs w:val="22"/>
                <w:rtl w:val="0"/>
              </w:rPr>
              <w:t>(position)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0"/>
              </w:rPr>
              <w:t>Key Management Personnel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Primary purpose of the position: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276" w:lineRule="auto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 Support Worker specialising in Accommodation/Tenancy Assistance works with individuals to to guide, prompt, or undertake activities to ensure the participant obtains or retains appropriate accommodation. This may include assisting to apply for a rental tenancy or to undertake tenancy obligations in line with the participant’s tenancy agreement.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Specific accountabilities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Performance measure</w:t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Working closely with clients to identify their accommodation and tenancy needs, personalise support and ensure they are receiving appropriate services.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Promoting and fostering independent decision-making, including choice and control.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Coordinating and liaising with service providers, SDA providers, other accommodation managers and reviewing goals and jointly determining new ones with clients.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high level of interpersonal, verbal and written communications skills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ability to work collaboratively within a team environment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high level of problem-solving skills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ability to work independently (as required) and exercise initiative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Commitment to providing a client focused service in a timely, consistent, co-ordinated and flexible manner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knowledge of ongoing issues that living with a disability presents at various life stages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Person Specification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Education/Qualifications: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Bachelor-level degree or a Certificate-level course in disability support, </w:t>
            </w:r>
            <w:r w:rsidDel="00000000" w:rsidR="00000000" w:rsidRPr="00000000">
              <w:rPr>
                <w:color w:val="1d1c1d"/>
                <w:highlight w:val="white"/>
                <w:rtl w:val="0"/>
              </w:rPr>
              <w:t>developmental</w:t>
            </w:r>
            <w:r w:rsidDel="00000000" w:rsidR="00000000" w:rsidRPr="00000000">
              <w:rPr>
                <w:rtl w:val="0"/>
              </w:rPr>
              <w:t xml:space="preserve"> education, social work, occupational therapy, welfare work or Aboriginal health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Skills/Knowledge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Primary form of ID and secondary form(s) of ID with a value equal to 100 points of ID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Working with Children Check and Police Check or NDIS Worker Screening Check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Completion of the NDIS Worker Orientation Program and COVID-19 training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rPr>
          <w:b w:val="1"/>
          <w:color w:val="ffffff"/>
          <w:sz w:val="22"/>
          <w:szCs w:val="22"/>
        </w:rPr>
      </w:pPr>
      <w:r w:rsidDel="00000000" w:rsidR="00000000" w:rsidRPr="00000000">
        <w:rPr>
          <w:b w:val="1"/>
          <w:color w:val="ffffff"/>
          <w:sz w:val="22"/>
          <w:szCs w:val="22"/>
          <w:rtl w:val="0"/>
        </w:rPr>
        <w:t>{org.name} ABN {org.abn}</w:t>
      </w:r>
    </w:p>
    <w:p w:rsidR="00000000" w:rsidDel="00000000" w:rsidP="00000000" w:rsidRDefault="00000000" w:rsidRPr="00000000" w14:paraId="0000003D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pageBreakBefore w:val="0"/>
      <w:spacing w:line="276" w:lineRule="auto"/>
      <w:ind w:right="-607.7952755905511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Spring 2 Health ABN 71 665 820 986</w:t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Position Description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{org.name} ABN {org.abn}</w:t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Position Description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