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pageBreakBefore w:val="0"/>
        <w:numPr>
          <w:ilvl w:val="0"/>
          <w:numId w:val="3"/>
        </w:numPr>
        <w:pBdr>
          <w:left w:space="0" w:sz="0" w:val="nil"/>
          <w:bottom w:space="0" w:sz="0" w:val="nil"/>
          <w:right w:space="0" w:sz="0" w:val="nil"/>
          <w:between w:space="0" w:sz="0" w:val="nil"/>
        </w:pBdr>
        <w:ind w:left="709" w:hanging="709"/>
        <w:rPr/>
      </w:pPr>
      <w:r w:rsidDel="00000000" w:rsidR="00000000" w:rsidRPr="00000000">
        <w:rPr>
          <w:rtl w:val="0"/>
        </w:rPr>
        <w:t xml:space="preserve">Introduction </w:t>
      </w:r>
    </w:p>
    <w:p w:rsidR="00000000" w:rsidDel="00000000" w:rsidP="00000000" w:rsidRDefault="00000000" w:rsidRPr="00000000" w14:paraId="00000002">
      <w:pPr>
        <w:pStyle w:val="Heading2"/>
        <w:pageBreakBefore w:val="0"/>
        <w:numPr>
          <w:ilvl w:val="1"/>
          <w:numId w:val="3"/>
        </w:numPr>
        <w:pBdr>
          <w:top w:space="0" w:sz="0" w:val="nil"/>
          <w:left w:space="0" w:sz="0" w:val="nil"/>
          <w:bottom w:space="0" w:sz="0" w:val="nil"/>
          <w:right w:space="0" w:sz="0" w:val="nil"/>
          <w:between w:space="0" w:sz="0" w:val="nil"/>
        </w:pBdr>
        <w:ind w:left="709" w:hanging="709"/>
        <w:rPr/>
      </w:pPr>
      <w:r w:rsidDel="00000000" w:rsidR="00000000" w:rsidRPr="00000000">
        <w:rPr>
          <w:rtl w:val="0"/>
        </w:rPr>
        <w:t>Purpose</w:t>
      </w:r>
    </w:p>
    <w:p w:rsidR="00000000" w:rsidDel="00000000" w:rsidP="00000000" w:rsidRDefault="00000000" w:rsidRPr="00000000" w14:paraId="00000003">
      <w:pPr>
        <w:pStyle w:val="Heading3"/>
        <w:pageBreakBefore w:val="0"/>
        <w:tabs>
          <w:tab w:val="left" w:leader="none" w:pos="720"/>
        </w:tabs>
        <w:ind w:left="709" w:firstLine="0"/>
        <w:rPr/>
      </w:pPr>
      <w:bookmarkStart w:colFirst="0" w:colLast="0" w:name="_gjdgxs" w:id="0"/>
      <w:bookmarkEnd w:id="0"/>
      <w:r w:rsidDel="00000000" w:rsidR="00000000" w:rsidRPr="00000000">
        <w:rPr>
          <w:rtl w:val="0"/>
        </w:rPr>
        <w:t>This Policy and the Policies and Procedures and related documentation set out in section 1.5 below (</w:t>
      </w:r>
      <w:r w:rsidDel="00000000" w:rsidR="00000000" w:rsidRPr="00000000">
        <w:rPr>
          <w:b w:val="1"/>
          <w:rtl w:val="0"/>
        </w:rPr>
        <w:t>Related Documentation</w:t>
      </w:r>
      <w:r w:rsidDel="00000000" w:rsidR="00000000" w:rsidRPr="00000000">
        <w:rPr>
          <w:rtl w:val="0"/>
        </w:rPr>
        <w:t xml:space="preserve">) supports {org.name} to apply the Service Agreements with Participants NDIS Practice Standard. </w:t>
      </w:r>
    </w:p>
    <w:p w:rsidR="00000000" w:rsidDel="00000000" w:rsidP="00000000" w:rsidRDefault="00000000" w:rsidRPr="00000000" w14:paraId="00000004">
      <w:pPr>
        <w:pStyle w:val="Heading2"/>
        <w:pageBreakBefore w:val="0"/>
        <w:numPr>
          <w:ilvl w:val="1"/>
          <w:numId w:val="3"/>
        </w:numPr>
        <w:pBdr>
          <w:top w:space="0" w:sz="0" w:val="nil"/>
          <w:left w:space="0" w:sz="0" w:val="nil"/>
          <w:bottom w:space="0" w:sz="0" w:val="nil"/>
          <w:right w:space="0" w:sz="0" w:val="nil"/>
          <w:between w:space="0" w:sz="0" w:val="nil"/>
        </w:pBdr>
        <w:ind w:left="709" w:hanging="709"/>
        <w:rPr/>
      </w:pPr>
      <w:r w:rsidDel="00000000" w:rsidR="00000000" w:rsidRPr="00000000">
        <w:rPr>
          <w:rtl w:val="0"/>
        </w:rPr>
        <w:t>Policy Aims</w:t>
      </w:r>
    </w:p>
    <w:p w:rsidR="00000000" w:rsidDel="00000000" w:rsidP="00000000" w:rsidRDefault="00000000" w:rsidRPr="00000000" w14:paraId="00000005">
      <w:pPr>
        <w:pStyle w:val="Heading3"/>
        <w:pageBreakBefore w:val="0"/>
        <w:ind w:left="709" w:firstLine="0"/>
        <w:rPr/>
      </w:pPr>
      <w:r w:rsidDel="00000000" w:rsidR="00000000" w:rsidRPr="00000000">
        <w:rPr>
          <w:rtl w:val="0"/>
        </w:rPr>
        <w:t>Where {org.name} delivers supported independent living supports to Clients, documented arrangements are in place with each participant and each specialist disability accommodation provider.</w:t>
      </w:r>
      <w:r w:rsidDel="00000000" w:rsidR="00000000" w:rsidRPr="00000000">
        <w:rPr>
          <w:rtl w:val="0"/>
        </w:rPr>
      </w:r>
    </w:p>
    <w:p w:rsidR="00000000" w:rsidDel="00000000" w:rsidP="00000000" w:rsidRDefault="00000000" w:rsidRPr="00000000" w14:paraId="00000006">
      <w:pPr>
        <w:pStyle w:val="Heading2"/>
        <w:pageBreakBefore w:val="0"/>
        <w:numPr>
          <w:ilvl w:val="1"/>
          <w:numId w:val="3"/>
        </w:numPr>
        <w:pBdr>
          <w:top w:space="0" w:sz="0" w:val="nil"/>
          <w:left w:space="0" w:sz="0" w:val="nil"/>
          <w:bottom w:space="0" w:sz="0" w:val="nil"/>
          <w:right w:space="0" w:sz="0" w:val="nil"/>
          <w:between w:space="0" w:sz="0" w:val="nil"/>
        </w:pBdr>
        <w:ind w:left="709" w:hanging="709"/>
        <w:rPr/>
      </w:pPr>
      <w:r w:rsidDel="00000000" w:rsidR="00000000" w:rsidRPr="00000000">
        <w:rPr>
          <w:rtl w:val="0"/>
        </w:rPr>
        <w:t>NDIS Quality Indicators</w:t>
      </w:r>
    </w:p>
    <w:p w:rsidR="00000000" w:rsidDel="00000000" w:rsidP="00000000" w:rsidRDefault="00000000" w:rsidRPr="00000000" w14:paraId="00000007">
      <w:pPr>
        <w:pStyle w:val="Heading3"/>
        <w:pageBreakBefore w:val="0"/>
        <w:tabs>
          <w:tab w:val="left" w:leader="none" w:pos="720"/>
        </w:tabs>
        <w:ind w:left="709" w:firstLine="0"/>
        <w:rPr>
          <w:b w:val="1"/>
        </w:rPr>
      </w:pPr>
      <w:r w:rsidDel="00000000" w:rsidR="00000000" w:rsidRPr="00000000">
        <w:rPr>
          <w:rtl w:val="0"/>
        </w:rPr>
        <w:t xml:space="preserve">In this regard, {org.name} aims to demonstrate the following quality indicators through the application of this Policy and the relevant systems, procedures, workflows and other strategies referred to in this Policy and the Related </w:t>
      </w:r>
      <w:r w:rsidDel="00000000" w:rsidR="00000000" w:rsidRPr="00000000">
        <w:rPr>
          <w:rtl w:val="0"/>
        </w:rPr>
        <w:t>Documentation</w:t>
      </w:r>
      <w:r w:rsidDel="00000000" w:rsidR="00000000" w:rsidRPr="00000000">
        <w:rPr>
          <w:rtl w:val="0"/>
        </w:rPr>
        <w:t>:</w:t>
      </w:r>
      <w:r w:rsidDel="00000000" w:rsidR="00000000" w:rsidRPr="00000000">
        <w:rPr>
          <w:rtl w:val="0"/>
        </w:rPr>
      </w:r>
    </w:p>
    <w:p w:rsidR="00000000" w:rsidDel="00000000" w:rsidP="00000000" w:rsidRDefault="00000000" w:rsidRPr="00000000" w14:paraId="00000008">
      <w:pPr>
        <w:pStyle w:val="Heading3"/>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240" w:before="0" w:line="276" w:lineRule="auto"/>
        <w:ind w:left="1418" w:right="0" w:hanging="709"/>
        <w:jc w:val="left"/>
      </w:pPr>
      <w:r w:rsidDel="00000000" w:rsidR="00000000" w:rsidRPr="00000000">
        <w:rPr>
          <w:rtl w:val="0"/>
        </w:rPr>
        <w:t>how a Participant’s concerns about the dwelling will be communicated and addressed;</w:t>
      </w:r>
    </w:p>
    <w:p w:rsidR="00000000" w:rsidDel="00000000" w:rsidP="00000000" w:rsidRDefault="00000000" w:rsidRPr="00000000" w14:paraId="00000009">
      <w:pPr>
        <w:pStyle w:val="Heading3"/>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240" w:before="0" w:line="276" w:lineRule="auto"/>
        <w:ind w:left="1418" w:right="0" w:hanging="709"/>
        <w:jc w:val="left"/>
      </w:pPr>
      <w:r w:rsidDel="00000000" w:rsidR="00000000" w:rsidRPr="00000000">
        <w:rPr>
          <w:rtl w:val="0"/>
        </w:rPr>
        <w:t>how potential conflicts involving participant(s) will be managed;</w:t>
      </w:r>
    </w:p>
    <w:p w:rsidR="00000000" w:rsidDel="00000000" w:rsidP="00000000" w:rsidRDefault="00000000" w:rsidRPr="00000000" w14:paraId="0000000A">
      <w:pPr>
        <w:pStyle w:val="Heading3"/>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240" w:before="0" w:line="276" w:lineRule="auto"/>
        <w:ind w:left="1418" w:right="0" w:hanging="709"/>
        <w:jc w:val="left"/>
      </w:pPr>
      <w:r w:rsidDel="00000000" w:rsidR="00000000" w:rsidRPr="00000000">
        <w:rPr>
          <w:rtl w:val="0"/>
        </w:rPr>
        <w:t>how changes to participant circumstances and/or support needs will be agreed and communicated;</w:t>
      </w:r>
    </w:p>
    <w:p w:rsidR="00000000" w:rsidDel="00000000" w:rsidP="00000000" w:rsidRDefault="00000000" w:rsidRPr="00000000" w14:paraId="0000000B">
      <w:pPr>
        <w:pStyle w:val="Heading3"/>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240" w:before="0" w:line="276" w:lineRule="auto"/>
        <w:ind w:left="1418" w:right="0" w:hanging="709"/>
        <w:jc w:val="left"/>
      </w:pPr>
      <w:r w:rsidDel="00000000" w:rsidR="00000000" w:rsidRPr="00000000">
        <w:rPr>
          <w:rtl w:val="0"/>
        </w:rPr>
        <w:t>in shared living, how vacancies will be filled, including each participant’s right to have their needs, preferences and situation taken into account; and</w:t>
      </w:r>
    </w:p>
    <w:p w:rsidR="00000000" w:rsidDel="00000000" w:rsidP="00000000" w:rsidRDefault="00000000" w:rsidRPr="00000000" w14:paraId="0000000C">
      <w:pPr>
        <w:pStyle w:val="Heading3"/>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240" w:before="0" w:line="276" w:lineRule="auto"/>
        <w:ind w:left="1418" w:right="0" w:hanging="709"/>
        <w:jc w:val="left"/>
      </w:pPr>
      <w:r w:rsidDel="00000000" w:rsidR="00000000" w:rsidRPr="00000000">
        <w:rPr>
          <w:rtl w:val="0"/>
        </w:rPr>
        <w:t>how behaviours of concern which may put tenancies at risk will be managed, if this is a relevant issue for the participant.</w:t>
      </w:r>
      <w:r w:rsidDel="00000000" w:rsidR="00000000" w:rsidRPr="00000000">
        <w:rPr>
          <w:rtl w:val="0"/>
        </w:rPr>
      </w:r>
    </w:p>
    <w:p w:rsidR="00000000" w:rsidDel="00000000" w:rsidP="00000000" w:rsidRDefault="00000000" w:rsidRPr="00000000" w14:paraId="0000000D">
      <w:pPr>
        <w:pStyle w:val="Heading2"/>
        <w:pageBreakBefore w:val="0"/>
        <w:numPr>
          <w:ilvl w:val="1"/>
          <w:numId w:val="3"/>
        </w:numPr>
        <w:pBdr>
          <w:top w:space="0" w:sz="0" w:val="nil"/>
          <w:left w:space="0" w:sz="0" w:val="nil"/>
          <w:bottom w:space="0" w:sz="0" w:val="nil"/>
          <w:right w:space="0" w:sz="0" w:val="nil"/>
          <w:between w:space="0" w:sz="0" w:val="nil"/>
        </w:pBdr>
        <w:ind w:left="709" w:hanging="709"/>
        <w:rPr/>
      </w:pPr>
      <w:r w:rsidDel="00000000" w:rsidR="00000000" w:rsidRPr="00000000">
        <w:rPr>
          <w:rtl w:val="0"/>
        </w:rPr>
        <w:t>Scope</w:t>
      </w:r>
    </w:p>
    <w:p w:rsidR="00000000" w:rsidDel="00000000" w:rsidP="00000000" w:rsidRDefault="00000000" w:rsidRPr="00000000" w14:paraId="0000000E">
      <w:pPr>
        <w:pStyle w:val="Heading3"/>
        <w:pageBreakBefore w:val="0"/>
        <w:numPr>
          <w:ilvl w:val="2"/>
          <w:numId w:val="7"/>
        </w:numPr>
        <w:pBdr>
          <w:top w:space="0" w:sz="0" w:val="nil"/>
          <w:left w:space="0" w:sz="0" w:val="nil"/>
          <w:bottom w:space="0" w:sz="0" w:val="nil"/>
          <w:right w:space="0" w:sz="0" w:val="nil"/>
          <w:between w:space="0" w:sz="0" w:val="nil"/>
        </w:pBdr>
        <w:ind w:left="1418" w:hanging="709"/>
        <w:rPr/>
      </w:pPr>
      <w:r w:rsidDel="00000000" w:rsidR="00000000" w:rsidRPr="00000000">
        <w:rPr>
          <w:rtl w:val="0"/>
        </w:rPr>
        <w:t xml:space="preserve">This Policy applies to all Clients in respect of which {org.name} is providing supported independent living supports. </w:t>
      </w:r>
    </w:p>
    <w:p w:rsidR="00000000" w:rsidDel="00000000" w:rsidP="00000000" w:rsidRDefault="00000000" w:rsidRPr="00000000" w14:paraId="0000000F">
      <w:pPr>
        <w:pStyle w:val="Heading3"/>
        <w:pageBreakBefore w:val="0"/>
        <w:numPr>
          <w:ilvl w:val="2"/>
          <w:numId w:val="7"/>
        </w:numPr>
        <w:ind w:left="1418" w:hanging="709"/>
        <w:rPr/>
      </w:pPr>
      <w:r w:rsidDel="00000000" w:rsidR="00000000" w:rsidRPr="00000000">
        <w:rPr>
          <w:rtl w:val="0"/>
        </w:rPr>
        <w:t xml:space="preserve">All permanent, fixed term and casual staff, contractors and volunteers are required to take full responsibility for ensuring full understanding of the commitments outlined in this Policy. </w:t>
      </w:r>
    </w:p>
    <w:p w:rsidR="00000000" w:rsidDel="00000000" w:rsidP="00000000" w:rsidRDefault="00000000" w:rsidRPr="00000000" w14:paraId="00000010">
      <w:pPr>
        <w:pStyle w:val="Heading3"/>
        <w:pageBreakBefore w:val="0"/>
        <w:numPr>
          <w:ilvl w:val="2"/>
          <w:numId w:val="7"/>
        </w:numPr>
        <w:ind w:left="1418" w:hanging="709"/>
        <w:rPr/>
      </w:pPr>
      <w:r w:rsidDel="00000000" w:rsidR="00000000" w:rsidRPr="00000000">
        <w:rPr>
          <w:rtl w:val="0"/>
        </w:rPr>
        <w:t>The relevant persons specified in the column corresponding to a procedure described in this Policy have the responsibility to implement the relevant systems, procedures, workflows and other strategies referred to in the relevant procedure.</w:t>
      </w:r>
    </w:p>
    <w:p w:rsidR="00000000" w:rsidDel="00000000" w:rsidP="00000000" w:rsidRDefault="00000000" w:rsidRPr="00000000" w14:paraId="00000011">
      <w:pPr>
        <w:pStyle w:val="Heading2"/>
        <w:pageBreakBefore w:val="0"/>
        <w:numPr>
          <w:ilvl w:val="1"/>
          <w:numId w:val="3"/>
        </w:numPr>
        <w:pBdr>
          <w:top w:space="0" w:sz="0" w:val="nil"/>
          <w:left w:space="0" w:sz="0" w:val="nil"/>
          <w:bottom w:space="0" w:sz="0" w:val="nil"/>
          <w:right w:space="0" w:sz="0" w:val="nil"/>
          <w:between w:space="0" w:sz="0" w:val="nil"/>
        </w:pBdr>
        <w:ind w:left="709" w:hanging="709"/>
        <w:rPr/>
      </w:pPr>
      <w:r w:rsidDel="00000000" w:rsidR="00000000" w:rsidRPr="00000000">
        <w:rPr>
          <w:rtl w:val="0"/>
        </w:rPr>
        <w:t>Related Documentation</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tabs>
          <w:tab w:val="left" w:leader="none" w:pos="1418"/>
          <w:tab w:val="left" w:leader="none" w:pos="2127"/>
        </w:tabs>
        <w:spacing w:after="240" w:lineRule="auto"/>
        <w:ind w:left="709" w:firstLine="0"/>
        <w:rPr>
          <w:color w:val="000000"/>
        </w:rPr>
      </w:pPr>
      <w:r w:rsidDel="00000000" w:rsidR="00000000" w:rsidRPr="00000000">
        <w:rPr>
          <w:color w:val="000000"/>
          <w:rtl w:val="0"/>
        </w:rPr>
        <w:t xml:space="preserve">The application of the above NDIS Practice Standard by </w:t>
      </w:r>
      <w:r w:rsidDel="00000000" w:rsidR="00000000" w:rsidRPr="00000000">
        <w:rPr>
          <w:rtl w:val="0"/>
        </w:rPr>
        <w:t>{org.name}</w:t>
      </w:r>
      <w:r w:rsidDel="00000000" w:rsidR="00000000" w:rsidRPr="00000000">
        <w:rPr>
          <w:color w:val="000000"/>
          <w:rtl w:val="0"/>
        </w:rPr>
        <w:t xml:space="preserve"> is supported in part by and should be read alongside the Policies and Procedures and related documentation corresponding to this Policy in the Policy </w:t>
      </w:r>
      <w:r w:rsidDel="00000000" w:rsidR="00000000" w:rsidRPr="00000000">
        <w:rPr>
          <w:color w:val="000000"/>
          <w:rtl w:val="0"/>
        </w:rPr>
        <w:t>Register</w:t>
      </w:r>
      <w:r w:rsidDel="00000000" w:rsidR="00000000" w:rsidRPr="00000000">
        <w:rPr>
          <w:color w:val="000000"/>
          <w:rtl w:val="0"/>
        </w:rPr>
        <w:t>.</w:t>
      </w:r>
    </w:p>
    <w:p w:rsidR="00000000" w:rsidDel="00000000" w:rsidP="00000000" w:rsidRDefault="00000000" w:rsidRPr="00000000" w14:paraId="00000013">
      <w:pPr>
        <w:pStyle w:val="Heading1"/>
        <w:pageBreakBefore w:val="0"/>
        <w:numPr>
          <w:ilvl w:val="0"/>
          <w:numId w:val="3"/>
        </w:numPr>
        <w:pBdr>
          <w:left w:space="0" w:sz="0" w:val="nil"/>
          <w:bottom w:space="0" w:sz="0" w:val="nil"/>
          <w:right w:space="0" w:sz="0" w:val="nil"/>
          <w:between w:space="0" w:sz="0" w:val="nil"/>
        </w:pBdr>
        <w:ind w:left="709" w:hanging="709"/>
        <w:rPr/>
      </w:pPr>
      <w:r w:rsidDel="00000000" w:rsidR="00000000" w:rsidRPr="00000000">
        <w:rPr>
          <w:rtl w:val="0"/>
        </w:rPr>
        <w:t xml:space="preserve">Definitions </w:t>
        <w:tab/>
        <w:tab/>
        <w:tab/>
        <w:tab/>
        <w:tab/>
        <w:tab/>
        <w:tab/>
        <w:tab/>
        <w:tab/>
        <w:tab/>
        <w:tab/>
      </w:r>
    </w:p>
    <w:p w:rsidR="00000000" w:rsidDel="00000000" w:rsidP="00000000" w:rsidRDefault="00000000" w:rsidRPr="00000000" w14:paraId="00000014">
      <w:pPr>
        <w:pStyle w:val="Heading2"/>
        <w:pageBreakBefore w:val="0"/>
        <w:numPr>
          <w:ilvl w:val="1"/>
          <w:numId w:val="3"/>
        </w:numPr>
        <w:pBdr>
          <w:top w:space="0" w:sz="0" w:val="nil"/>
          <w:left w:space="0" w:sz="0" w:val="nil"/>
          <w:bottom w:space="0" w:sz="0" w:val="nil"/>
          <w:right w:space="0" w:sz="0" w:val="nil"/>
          <w:between w:space="0" w:sz="0" w:val="nil"/>
        </w:pBdr>
        <w:ind w:left="709" w:hanging="709"/>
        <w:rPr/>
      </w:pPr>
      <w:r w:rsidDel="00000000" w:rsidR="00000000" w:rsidRPr="00000000">
        <w:rPr>
          <w:rtl w:val="0"/>
        </w:rPr>
        <w:t>Definitions</w:t>
      </w:r>
    </w:p>
    <w:p w:rsidR="00000000" w:rsidDel="00000000" w:rsidP="00000000" w:rsidRDefault="00000000" w:rsidRPr="00000000" w14:paraId="00000015">
      <w:pPr>
        <w:pageBreakBefore w:val="0"/>
        <w:tabs>
          <w:tab w:val="left" w:leader="none" w:pos="1418"/>
          <w:tab w:val="left" w:leader="none" w:pos="2127"/>
        </w:tabs>
        <w:spacing w:after="240" w:lineRule="auto"/>
        <w:ind w:left="709" w:firstLine="0"/>
        <w:rPr/>
      </w:pPr>
      <w:bookmarkStart w:colFirst="0" w:colLast="0" w:name="_hv8hdb82rqwq" w:id="1"/>
      <w:bookmarkEnd w:id="1"/>
      <w:r w:rsidDel="00000000" w:rsidR="00000000" w:rsidRPr="00000000">
        <w:rPr>
          <w:b w:val="1"/>
          <w:rtl w:val="0"/>
        </w:rPr>
        <w:t>{org.name}</w:t>
      </w:r>
      <w:r w:rsidDel="00000000" w:rsidR="00000000" w:rsidRPr="00000000">
        <w:rPr>
          <w:rtl w:val="0"/>
        </w:rPr>
        <w:t xml:space="preserve"> means {org.legal_name} ABN {org.abn}.</w:t>
      </w:r>
    </w:p>
    <w:p w:rsidR="00000000" w:rsidDel="00000000" w:rsidP="00000000" w:rsidRDefault="00000000" w:rsidRPr="00000000" w14:paraId="00000016">
      <w:pPr>
        <w:pageBreakBefore w:val="0"/>
        <w:tabs>
          <w:tab w:val="left" w:leader="none" w:pos="1418"/>
          <w:tab w:val="left" w:leader="none" w:pos="2127"/>
        </w:tabs>
        <w:spacing w:after="240" w:lineRule="auto"/>
        <w:ind w:left="709" w:firstLine="0"/>
        <w:rPr/>
      </w:pPr>
      <w:r w:rsidDel="00000000" w:rsidR="00000000" w:rsidRPr="00000000">
        <w:rPr>
          <w:b w:val="1"/>
          <w:rtl w:val="0"/>
        </w:rPr>
        <w:t>Client</w:t>
      </w:r>
      <w:r w:rsidDel="00000000" w:rsidR="00000000" w:rsidRPr="00000000">
        <w:rPr>
          <w:rtl w:val="0"/>
        </w:rPr>
        <w:t xml:space="preserve"> means a client of {org.name} (including an NDIS participant).</w:t>
      </w:r>
    </w:p>
    <w:p w:rsidR="00000000" w:rsidDel="00000000" w:rsidP="00000000" w:rsidRDefault="00000000" w:rsidRPr="00000000" w14:paraId="00000017">
      <w:pPr>
        <w:pageBreakBefore w:val="0"/>
        <w:tabs>
          <w:tab w:val="left" w:leader="none" w:pos="1418"/>
          <w:tab w:val="left" w:leader="none" w:pos="2127"/>
        </w:tabs>
        <w:spacing w:after="240" w:lineRule="auto"/>
        <w:ind w:left="709" w:firstLine="0"/>
        <w:rPr/>
      </w:pPr>
      <w:r w:rsidDel="00000000" w:rsidR="00000000" w:rsidRPr="00000000">
        <w:rPr>
          <w:b w:val="1"/>
          <w:rtl w:val="0"/>
        </w:rPr>
        <w:t>Key Management Personnel</w:t>
      </w:r>
      <w:r w:rsidDel="00000000" w:rsidR="00000000" w:rsidRPr="00000000">
        <w:rPr>
          <w:rtl w:val="0"/>
        </w:rPr>
        <w:t xml:space="preserve"> means {org.primary_contact.name}, {org.signatory.name} and other key management personnel involved in {org.name} from time to time.</w:t>
      </w:r>
    </w:p>
    <w:p w:rsidR="00000000" w:rsidDel="00000000" w:rsidP="00000000" w:rsidRDefault="00000000" w:rsidRPr="00000000" w14:paraId="00000018">
      <w:pPr>
        <w:pageBreakBefore w:val="0"/>
        <w:tabs>
          <w:tab w:val="left" w:leader="none" w:pos="1418"/>
          <w:tab w:val="left" w:leader="none" w:pos="2127"/>
        </w:tabs>
        <w:spacing w:after="240" w:lineRule="auto"/>
        <w:ind w:left="709" w:firstLine="0"/>
        <w:rPr/>
      </w:pPr>
      <w:r w:rsidDel="00000000" w:rsidR="00000000" w:rsidRPr="00000000">
        <w:rPr>
          <w:b w:val="1"/>
          <w:rtl w:val="0"/>
        </w:rPr>
        <w:t>Legislation Register</w:t>
      </w:r>
      <w:r w:rsidDel="00000000" w:rsidR="00000000" w:rsidRPr="00000000">
        <w:rPr>
          <w:rtl w:val="0"/>
        </w:rPr>
        <w:t xml:space="preserve"> means the register of legislation, regulations, rules and guidelines maintained by {org.name}.</w:t>
      </w:r>
    </w:p>
    <w:p w:rsidR="00000000" w:rsidDel="00000000" w:rsidP="00000000" w:rsidRDefault="00000000" w:rsidRPr="00000000" w14:paraId="00000019">
      <w:pPr>
        <w:pageBreakBefore w:val="0"/>
        <w:tabs>
          <w:tab w:val="left" w:leader="none" w:pos="1418"/>
          <w:tab w:val="left" w:leader="none" w:pos="2127"/>
        </w:tabs>
        <w:spacing w:after="240" w:lineRule="auto"/>
        <w:ind w:left="709" w:firstLine="0"/>
        <w:rPr/>
      </w:pPr>
      <w:r w:rsidDel="00000000" w:rsidR="00000000" w:rsidRPr="00000000">
        <w:rPr>
          <w:b w:val="1"/>
          <w:rtl w:val="0"/>
        </w:rPr>
        <w:t>Policy Register</w:t>
      </w:r>
      <w:r w:rsidDel="00000000" w:rsidR="00000000" w:rsidRPr="00000000">
        <w:rPr>
          <w:rtl w:val="0"/>
        </w:rPr>
        <w:t xml:space="preserve"> means the register of policies of {org.name}.</w:t>
      </w:r>
    </w:p>
    <w:p w:rsidR="00000000" w:rsidDel="00000000" w:rsidP="00000000" w:rsidRDefault="00000000" w:rsidRPr="00000000" w14:paraId="0000001A">
      <w:pPr>
        <w:pageBreakBefore w:val="0"/>
        <w:tabs>
          <w:tab w:val="left" w:leader="none" w:pos="1418"/>
          <w:tab w:val="left" w:leader="none" w:pos="2127"/>
        </w:tabs>
        <w:spacing w:after="240" w:lineRule="auto"/>
        <w:ind w:left="709" w:firstLine="0"/>
        <w:rPr/>
      </w:pPr>
      <w:r w:rsidDel="00000000" w:rsidR="00000000" w:rsidRPr="00000000">
        <w:rPr>
          <w:b w:val="1"/>
          <w:rtl w:val="0"/>
        </w:rPr>
        <w:t>Principal</w:t>
      </w:r>
      <w:r w:rsidDel="00000000" w:rsidR="00000000" w:rsidRPr="00000000">
        <w:rPr>
          <w:rtl w:val="0"/>
        </w:rPr>
        <w:t xml:space="preserve"> means {org.primary_contact.name} and {org.signatory.name}.</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tabs>
          <w:tab w:val="left" w:leader="none" w:pos="1418"/>
          <w:tab w:val="left" w:leader="none" w:pos="2127"/>
        </w:tabs>
        <w:spacing w:after="240" w:lineRule="auto"/>
        <w:ind w:left="720" w:firstLine="0"/>
        <w:rPr>
          <w:color w:val="000000"/>
        </w:rPr>
      </w:pPr>
      <w:r w:rsidDel="00000000" w:rsidR="00000000" w:rsidRPr="00000000">
        <w:rPr>
          <w:b w:val="1"/>
          <w:color w:val="000000"/>
          <w:rtl w:val="0"/>
        </w:rPr>
        <w:t>Related Documentation</w:t>
      </w:r>
      <w:r w:rsidDel="00000000" w:rsidR="00000000" w:rsidRPr="00000000">
        <w:rPr>
          <w:color w:val="000000"/>
          <w:rtl w:val="0"/>
        </w:rPr>
        <w:t xml:space="preserve"> has the meaning given to that term in section 1.1.</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tabs>
          <w:tab w:val="left" w:leader="none" w:pos="1418"/>
          <w:tab w:val="left" w:leader="none" w:pos="2127"/>
        </w:tabs>
        <w:spacing w:after="240" w:lineRule="auto"/>
        <w:ind w:left="709" w:firstLine="0"/>
        <w:rPr>
          <w:color w:val="000000"/>
        </w:rPr>
      </w:pPr>
      <w:r w:rsidDel="00000000" w:rsidR="00000000" w:rsidRPr="00000000">
        <w:rPr>
          <w:b w:val="1"/>
          <w:color w:val="000000"/>
          <w:rtl w:val="0"/>
        </w:rPr>
        <w:t xml:space="preserve">SDA </w:t>
      </w:r>
      <w:r w:rsidDel="00000000" w:rsidR="00000000" w:rsidRPr="00000000">
        <w:rPr>
          <w:color w:val="000000"/>
          <w:rtl w:val="0"/>
        </w:rPr>
        <w:t>means specialist disability accommodation.</w:t>
      </w:r>
    </w:p>
    <w:p w:rsidR="00000000" w:rsidDel="00000000" w:rsidP="00000000" w:rsidRDefault="00000000" w:rsidRPr="00000000" w14:paraId="0000001D">
      <w:pPr>
        <w:pStyle w:val="Heading3"/>
        <w:pageBreakBefore w:val="0"/>
        <w:ind w:left="0" w:firstLine="720"/>
        <w:rPr/>
      </w:pPr>
      <w:bookmarkStart w:colFirst="0" w:colLast="0" w:name="_9xsivdpqqx62" w:id="2"/>
      <w:bookmarkEnd w:id="2"/>
      <w:r w:rsidDel="00000000" w:rsidR="00000000" w:rsidRPr="00000000">
        <w:rPr>
          <w:b w:val="1"/>
          <w:rtl w:val="0"/>
        </w:rPr>
        <w:t xml:space="preserve">SDAP </w:t>
      </w:r>
      <w:r w:rsidDel="00000000" w:rsidR="00000000" w:rsidRPr="00000000">
        <w:rPr>
          <w:rtl w:val="0"/>
        </w:rPr>
        <w:t>means a registered NDIS provider that is permitted to provide SDA.</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tabs>
          <w:tab w:val="left" w:leader="none" w:pos="1418"/>
          <w:tab w:val="left" w:leader="none" w:pos="2127"/>
        </w:tabs>
        <w:spacing w:after="240" w:lineRule="auto"/>
        <w:ind w:left="709" w:firstLine="0"/>
        <w:rPr>
          <w:color w:val="000000"/>
        </w:rPr>
      </w:pPr>
      <w:r w:rsidDel="00000000" w:rsidR="00000000" w:rsidRPr="00000000">
        <w:rPr>
          <w:b w:val="1"/>
          <w:color w:val="000000"/>
          <w:rtl w:val="0"/>
        </w:rPr>
        <w:t>Worker</w:t>
      </w:r>
      <w:r w:rsidDel="00000000" w:rsidR="00000000" w:rsidRPr="00000000">
        <w:rPr>
          <w:color w:val="000000"/>
          <w:rtl w:val="0"/>
        </w:rPr>
        <w:t xml:space="preserve"> means a permanent, fixed term or casual member of staff, a contractor or volunteer employed or otherwise engaged by </w:t>
      </w:r>
      <w:r w:rsidDel="00000000" w:rsidR="00000000" w:rsidRPr="00000000">
        <w:rPr>
          <w:rtl w:val="0"/>
        </w:rPr>
        <w:t>{org.name}</w:t>
      </w:r>
      <w:r w:rsidDel="00000000" w:rsidR="00000000" w:rsidRPr="00000000">
        <w:rPr>
          <w:color w:val="000000"/>
          <w:rtl w:val="0"/>
        </w:rPr>
        <w:t xml:space="preserve"> and includes the Principal.</w:t>
      </w:r>
    </w:p>
    <w:p w:rsidR="00000000" w:rsidDel="00000000" w:rsidP="00000000" w:rsidRDefault="00000000" w:rsidRPr="00000000" w14:paraId="0000001F">
      <w:pPr>
        <w:pStyle w:val="Heading1"/>
        <w:pageBreakBefore w:val="0"/>
        <w:numPr>
          <w:ilvl w:val="0"/>
          <w:numId w:val="3"/>
        </w:numPr>
        <w:pBdr>
          <w:left w:space="0" w:sz="0" w:val="nil"/>
          <w:bottom w:space="0" w:sz="0" w:val="nil"/>
          <w:right w:space="0" w:sz="0" w:val="nil"/>
          <w:between w:space="0" w:sz="0" w:val="nil"/>
        </w:pBdr>
        <w:ind w:left="709" w:hanging="709"/>
        <w:rPr/>
      </w:pPr>
      <w:r w:rsidDel="00000000" w:rsidR="00000000" w:rsidRPr="00000000">
        <w:rPr>
          <w:rtl w:val="0"/>
        </w:rPr>
        <w:t xml:space="preserve">Policy </w:t>
      </w:r>
    </w:p>
    <w:p w:rsidR="00000000" w:rsidDel="00000000" w:rsidP="00000000" w:rsidRDefault="00000000" w:rsidRPr="00000000" w14:paraId="00000020">
      <w:pPr>
        <w:pStyle w:val="Heading2"/>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240" w:before="0" w:line="276" w:lineRule="auto"/>
        <w:ind w:left="709" w:right="0" w:hanging="709"/>
        <w:jc w:val="left"/>
      </w:pPr>
      <w:r w:rsidDel="00000000" w:rsidR="00000000" w:rsidRPr="00000000">
        <w:rPr>
          <w:rtl w:val="0"/>
        </w:rPr>
        <w:t>Assessment and Quotation</w:t>
      </w:r>
    </w:p>
    <w:p w:rsidR="00000000" w:rsidDel="00000000" w:rsidP="00000000" w:rsidRDefault="00000000" w:rsidRPr="00000000" w14:paraId="00000021">
      <w:pPr>
        <w:pStyle w:val="Heading3"/>
        <w:pageBreakBefore w:val="0"/>
        <w:numPr>
          <w:ilvl w:val="2"/>
          <w:numId w:val="14"/>
        </w:numPr>
      </w:pPr>
      <w:r w:rsidDel="00000000" w:rsidR="00000000" w:rsidRPr="00000000">
        <w:rPr>
          <w:rtl w:val="0"/>
        </w:rPr>
        <w:t>{org.name}</w:t>
      </w:r>
      <w:r w:rsidDel="00000000" w:rsidR="00000000" w:rsidRPr="00000000">
        <w:rPr>
          <w:rtl w:val="0"/>
        </w:rPr>
        <w:t xml:space="preserve"> is committed to collaborating with a Client that is over 18 years of age and is thinking about receiving Supported Independent Living (</w:t>
      </w:r>
      <w:r w:rsidDel="00000000" w:rsidR="00000000" w:rsidRPr="00000000">
        <w:rPr>
          <w:b w:val="1"/>
          <w:rtl w:val="0"/>
        </w:rPr>
        <w:t>SIL</w:t>
      </w:r>
      <w:r w:rsidDel="00000000" w:rsidR="00000000" w:rsidRPr="00000000">
        <w:rPr>
          <w:rtl w:val="0"/>
        </w:rPr>
        <w:t xml:space="preserve">) to determine whether SIL should be provided or other </w:t>
      </w:r>
      <w:hyperlink r:id="rId6">
        <w:r w:rsidDel="00000000" w:rsidR="00000000" w:rsidRPr="00000000">
          <w:rPr>
            <w:color w:val="1155cc"/>
            <w:u w:val="single"/>
            <w:rtl w:val="0"/>
          </w:rPr>
          <w:t xml:space="preserve">Personal Care Supports</w:t>
        </w:r>
      </w:hyperlink>
      <w:r w:rsidDel="00000000" w:rsidR="00000000" w:rsidRPr="00000000">
        <w:rPr>
          <w:rtl w:val="0"/>
        </w:rPr>
        <w:t xml:space="preserve"> should be provided</w:t>
      </w:r>
      <w:r w:rsidDel="00000000" w:rsidR="00000000" w:rsidRPr="00000000">
        <w:rPr>
          <w:rtl w:val="0"/>
        </w:rPr>
        <w:t xml:space="preserve">. </w:t>
      </w:r>
    </w:p>
    <w:p w:rsidR="00000000" w:rsidDel="00000000" w:rsidP="00000000" w:rsidRDefault="00000000" w:rsidRPr="00000000" w14:paraId="00000022">
      <w:pPr>
        <w:pStyle w:val="Heading3"/>
        <w:pageBreakBefore w:val="0"/>
        <w:numPr>
          <w:ilvl w:val="2"/>
          <w:numId w:val="14"/>
        </w:numPr>
      </w:pPr>
      <w:bookmarkStart w:colFirst="0" w:colLast="0" w:name="_lm7lpm4zwk3b" w:id="3"/>
      <w:bookmarkEnd w:id="3"/>
      <w:r w:rsidDel="00000000" w:rsidR="00000000" w:rsidRPr="00000000">
        <w:rPr>
          <w:rtl w:val="0"/>
        </w:rPr>
        <w:t>{org.name} acknowledges and agrees that in making an assessment in relation to whether SIL is suitable, the following matters will be considered (whether by one or more of the Client, their local area coordinator, support coordinator, planner or {org.name}, as applicable):</w:t>
      </w:r>
    </w:p>
    <w:p w:rsidR="00000000" w:rsidDel="00000000" w:rsidP="00000000" w:rsidRDefault="00000000" w:rsidRPr="00000000" w14:paraId="00000023">
      <w:pPr>
        <w:pStyle w:val="Heading3"/>
        <w:pageBreakBefore w:val="0"/>
        <w:numPr>
          <w:ilvl w:val="3"/>
          <w:numId w:val="14"/>
        </w:numPr>
        <w:ind w:left="2126" w:hanging="707.9999999999998"/>
      </w:pPr>
      <w:bookmarkStart w:colFirst="0" w:colLast="0" w:name="_hyt5i4dhl7su" w:id="4"/>
      <w:bookmarkEnd w:id="4"/>
      <w:r w:rsidDel="00000000" w:rsidR="00000000" w:rsidRPr="00000000">
        <w:rPr>
          <w:rtl w:val="0"/>
        </w:rPr>
        <w:t xml:space="preserve">the Client’s goals for their potential home and living arrangements; </w:t>
      </w:r>
    </w:p>
    <w:p w:rsidR="00000000" w:rsidDel="00000000" w:rsidP="00000000" w:rsidRDefault="00000000" w:rsidRPr="00000000" w14:paraId="00000024">
      <w:pPr>
        <w:pStyle w:val="Heading3"/>
        <w:pageBreakBefore w:val="0"/>
        <w:numPr>
          <w:ilvl w:val="3"/>
          <w:numId w:val="14"/>
        </w:numPr>
        <w:ind w:left="2126" w:hanging="707.9999999999998"/>
      </w:pPr>
      <w:bookmarkStart w:colFirst="0" w:colLast="0" w:name="_njjuxyqpbcd3" w:id="5"/>
      <w:bookmarkEnd w:id="5"/>
      <w:r w:rsidDel="00000000" w:rsidR="00000000" w:rsidRPr="00000000">
        <w:rPr>
          <w:rtl w:val="0"/>
        </w:rPr>
        <w:t xml:space="preserve">the support the Client needs to live as independently as possible; </w:t>
      </w:r>
    </w:p>
    <w:p w:rsidR="00000000" w:rsidDel="00000000" w:rsidP="00000000" w:rsidRDefault="00000000" w:rsidRPr="00000000" w14:paraId="00000025">
      <w:pPr>
        <w:pStyle w:val="Heading3"/>
        <w:pageBreakBefore w:val="0"/>
        <w:numPr>
          <w:ilvl w:val="3"/>
          <w:numId w:val="14"/>
        </w:numPr>
        <w:ind w:left="2126" w:hanging="707.9999999999998"/>
      </w:pPr>
      <w:bookmarkStart w:colFirst="0" w:colLast="0" w:name="_qyppb8uxpa73" w:id="6"/>
      <w:bookmarkEnd w:id="6"/>
      <w:r w:rsidDel="00000000" w:rsidR="00000000" w:rsidRPr="00000000">
        <w:rPr>
          <w:rtl w:val="0"/>
        </w:rPr>
        <w:t xml:space="preserve">if alternative supports may be a better option (including Individualised Living Options or personal care supports)  </w:t>
      </w:r>
    </w:p>
    <w:p w:rsidR="00000000" w:rsidDel="00000000" w:rsidP="00000000" w:rsidRDefault="00000000" w:rsidRPr="00000000" w14:paraId="00000026">
      <w:pPr>
        <w:pStyle w:val="Heading3"/>
        <w:pageBreakBefore w:val="0"/>
        <w:numPr>
          <w:ilvl w:val="3"/>
          <w:numId w:val="14"/>
        </w:numPr>
        <w:ind w:left="2126" w:hanging="707.9999999999998"/>
      </w:pPr>
      <w:bookmarkStart w:colFirst="0" w:colLast="0" w:name="_z2sjlqz0vem6" w:id="7"/>
      <w:bookmarkEnd w:id="7"/>
      <w:r w:rsidDel="00000000" w:rsidR="00000000" w:rsidRPr="00000000">
        <w:rPr>
          <w:rtl w:val="0"/>
        </w:rPr>
        <w:t xml:space="preserve">if the Client has significant support needs that require person-to-person supports  </w:t>
      </w:r>
    </w:p>
    <w:p w:rsidR="00000000" w:rsidDel="00000000" w:rsidP="00000000" w:rsidRDefault="00000000" w:rsidRPr="00000000" w14:paraId="00000027">
      <w:pPr>
        <w:pStyle w:val="Heading3"/>
        <w:pageBreakBefore w:val="0"/>
        <w:numPr>
          <w:ilvl w:val="3"/>
          <w:numId w:val="14"/>
        </w:numPr>
        <w:ind w:left="2126" w:hanging="707.9999999999998"/>
      </w:pPr>
      <w:bookmarkStart w:colFirst="0" w:colLast="0" w:name="_cl7l18yxfcby" w:id="8"/>
      <w:bookmarkEnd w:id="8"/>
      <w:r w:rsidDel="00000000" w:rsidR="00000000" w:rsidRPr="00000000">
        <w:rPr>
          <w:rtl w:val="0"/>
        </w:rPr>
        <w:t>the supports the Client currently receives</w:t>
      </w:r>
    </w:p>
    <w:p w:rsidR="00000000" w:rsidDel="00000000" w:rsidP="00000000" w:rsidRDefault="00000000" w:rsidRPr="00000000" w14:paraId="00000028">
      <w:pPr>
        <w:pStyle w:val="Heading3"/>
        <w:pageBreakBefore w:val="0"/>
        <w:numPr>
          <w:ilvl w:val="3"/>
          <w:numId w:val="14"/>
        </w:numPr>
        <w:ind w:left="2126" w:hanging="707.9999999999998"/>
      </w:pPr>
      <w:bookmarkStart w:colFirst="0" w:colLast="0" w:name="_nk7apr2v91ec" w:id="9"/>
      <w:bookmarkEnd w:id="9"/>
      <w:r w:rsidDel="00000000" w:rsidR="00000000" w:rsidRPr="00000000">
        <w:rPr>
          <w:rtl w:val="0"/>
        </w:rPr>
        <w:t xml:space="preserve">If SIL support meets the reasonable and necessary criteria for SIL. </w:t>
      </w:r>
    </w:p>
    <w:p w:rsidR="00000000" w:rsidDel="00000000" w:rsidP="00000000" w:rsidRDefault="00000000" w:rsidRPr="00000000" w14:paraId="00000029">
      <w:pPr>
        <w:pStyle w:val="Heading3"/>
        <w:pageBreakBefore w:val="0"/>
        <w:numPr>
          <w:ilvl w:val="2"/>
          <w:numId w:val="14"/>
        </w:numPr>
      </w:pPr>
      <w:bookmarkStart w:colFirst="0" w:colLast="0" w:name="_p18k26pwkcf" w:id="10"/>
      <w:bookmarkEnd w:id="10"/>
      <w:r w:rsidDel="00000000" w:rsidR="00000000" w:rsidRPr="00000000">
        <w:rPr>
          <w:rtl w:val="0"/>
        </w:rPr>
        <w:t xml:space="preserve">{org.name} acknowledges and agrees that all NDIS funded supports must meet the reasonable and necessary criteria, which may, in the context of the provision of SIL, include:  </w:t>
      </w:r>
    </w:p>
    <w:p w:rsidR="00000000" w:rsidDel="00000000" w:rsidP="00000000" w:rsidRDefault="00000000" w:rsidRPr="00000000" w14:paraId="0000002A">
      <w:pPr>
        <w:pStyle w:val="Heading3"/>
        <w:pageBreakBefore w:val="0"/>
        <w:numPr>
          <w:ilvl w:val="3"/>
          <w:numId w:val="14"/>
        </w:numPr>
        <w:ind w:left="2126" w:hanging="707.9999999999998"/>
      </w:pPr>
      <w:bookmarkStart w:colFirst="0" w:colLast="0" w:name="_hs44u23mxzr8" w:id="11"/>
      <w:bookmarkEnd w:id="11"/>
      <w:r w:rsidDel="00000000" w:rsidR="00000000" w:rsidRPr="00000000">
        <w:rPr>
          <w:rtl w:val="0"/>
        </w:rPr>
        <w:t xml:space="preserve">the Client’s current situation, goals and aspirations  </w:t>
      </w:r>
    </w:p>
    <w:p w:rsidR="00000000" w:rsidDel="00000000" w:rsidP="00000000" w:rsidRDefault="00000000" w:rsidRPr="00000000" w14:paraId="0000002B">
      <w:pPr>
        <w:pStyle w:val="Heading3"/>
        <w:pageBreakBefore w:val="0"/>
        <w:numPr>
          <w:ilvl w:val="3"/>
          <w:numId w:val="14"/>
        </w:numPr>
        <w:ind w:left="2126" w:hanging="707.9999999999998"/>
      </w:pPr>
      <w:bookmarkStart w:colFirst="0" w:colLast="0" w:name="_sw8rpadgahnz" w:id="12"/>
      <w:bookmarkEnd w:id="12"/>
      <w:r w:rsidDel="00000000" w:rsidR="00000000" w:rsidRPr="00000000">
        <w:rPr>
          <w:rtl w:val="0"/>
        </w:rPr>
        <w:t>where the Client lives now and future home and living goals</w:t>
      </w:r>
    </w:p>
    <w:p w:rsidR="00000000" w:rsidDel="00000000" w:rsidP="00000000" w:rsidRDefault="00000000" w:rsidRPr="00000000" w14:paraId="0000002C">
      <w:pPr>
        <w:pStyle w:val="Heading3"/>
        <w:pageBreakBefore w:val="0"/>
        <w:numPr>
          <w:ilvl w:val="3"/>
          <w:numId w:val="14"/>
        </w:numPr>
        <w:ind w:left="2126" w:hanging="707.9999999999998"/>
      </w:pPr>
      <w:bookmarkStart w:colFirst="0" w:colLast="0" w:name="_z7zyni720ktw" w:id="13"/>
      <w:bookmarkEnd w:id="13"/>
      <w:r w:rsidDel="00000000" w:rsidR="00000000" w:rsidRPr="00000000">
        <w:rPr>
          <w:rtl w:val="0"/>
        </w:rPr>
        <w:t xml:space="preserve">the Client’s independent living skills and potential to build on these supports the Client needs to achieve the Client’s home and living goals  </w:t>
      </w:r>
    </w:p>
    <w:p w:rsidR="00000000" w:rsidDel="00000000" w:rsidP="00000000" w:rsidRDefault="00000000" w:rsidRPr="00000000" w14:paraId="0000002D">
      <w:pPr>
        <w:pStyle w:val="Heading3"/>
        <w:pageBreakBefore w:val="0"/>
        <w:numPr>
          <w:ilvl w:val="3"/>
          <w:numId w:val="14"/>
        </w:numPr>
        <w:ind w:left="2126" w:hanging="707.9999999999998"/>
      </w:pPr>
      <w:bookmarkStart w:colFirst="0" w:colLast="0" w:name="_47x3dpewkecb" w:id="14"/>
      <w:bookmarkEnd w:id="14"/>
      <w:r w:rsidDel="00000000" w:rsidR="00000000" w:rsidRPr="00000000">
        <w:rPr>
          <w:rtl w:val="0"/>
        </w:rPr>
        <w:t xml:space="preserve">information about the Client’s day to day support needs  </w:t>
      </w:r>
    </w:p>
    <w:p w:rsidR="00000000" w:rsidDel="00000000" w:rsidP="00000000" w:rsidRDefault="00000000" w:rsidRPr="00000000" w14:paraId="0000002E">
      <w:pPr>
        <w:pStyle w:val="Heading3"/>
        <w:pageBreakBefore w:val="0"/>
        <w:numPr>
          <w:ilvl w:val="3"/>
          <w:numId w:val="14"/>
        </w:numPr>
        <w:ind w:left="2126" w:hanging="707.9999999999998"/>
      </w:pPr>
      <w:bookmarkStart w:colFirst="0" w:colLast="0" w:name="_2m69evpuhrh1" w:id="15"/>
      <w:bookmarkEnd w:id="15"/>
      <w:r w:rsidDel="00000000" w:rsidR="00000000" w:rsidRPr="00000000">
        <w:rPr>
          <w:rtl w:val="0"/>
        </w:rPr>
        <w:t xml:space="preserve">reports or occupational therapy assessments  </w:t>
      </w:r>
    </w:p>
    <w:p w:rsidR="00000000" w:rsidDel="00000000" w:rsidP="00000000" w:rsidRDefault="00000000" w:rsidRPr="00000000" w14:paraId="0000002F">
      <w:pPr>
        <w:pStyle w:val="Heading3"/>
        <w:pageBreakBefore w:val="0"/>
        <w:numPr>
          <w:ilvl w:val="3"/>
          <w:numId w:val="14"/>
        </w:numPr>
        <w:ind w:left="2126" w:hanging="707.9999999999998"/>
      </w:pPr>
      <w:bookmarkStart w:colFirst="0" w:colLast="0" w:name="_a0j3of8k3yh9" w:id="16"/>
      <w:bookmarkEnd w:id="16"/>
      <w:r w:rsidDel="00000000" w:rsidR="00000000" w:rsidRPr="00000000">
        <w:rPr>
          <w:rtl w:val="0"/>
        </w:rPr>
        <w:t xml:space="preserve">other helpful information about the Client’s support needs  </w:t>
      </w:r>
    </w:p>
    <w:p w:rsidR="00000000" w:rsidDel="00000000" w:rsidP="00000000" w:rsidRDefault="00000000" w:rsidRPr="00000000" w14:paraId="00000030">
      <w:pPr>
        <w:pStyle w:val="Heading3"/>
        <w:pageBreakBefore w:val="0"/>
        <w:numPr>
          <w:ilvl w:val="3"/>
          <w:numId w:val="14"/>
        </w:numPr>
        <w:ind w:left="2126" w:hanging="707.9999999999998"/>
      </w:pPr>
      <w:bookmarkStart w:colFirst="0" w:colLast="0" w:name="_k52d7byj8ix1" w:id="17"/>
      <w:bookmarkEnd w:id="17"/>
      <w:r w:rsidDel="00000000" w:rsidR="00000000" w:rsidRPr="00000000">
        <w:rPr>
          <w:rtl w:val="0"/>
        </w:rPr>
        <w:t xml:space="preserve">any alternative home and living options. </w:t>
      </w:r>
    </w:p>
    <w:p w:rsidR="00000000" w:rsidDel="00000000" w:rsidP="00000000" w:rsidRDefault="00000000" w:rsidRPr="00000000" w14:paraId="00000031">
      <w:pPr>
        <w:pStyle w:val="Heading3"/>
        <w:keepNext w:val="0"/>
        <w:keepLines w:val="0"/>
        <w:pageBreakBefore w:val="0"/>
        <w:widowControl w:val="1"/>
        <w:numPr>
          <w:ilvl w:val="2"/>
          <w:numId w:val="14"/>
        </w:numPr>
        <w:pBdr>
          <w:top w:space="0" w:sz="0" w:val="nil"/>
          <w:left w:space="0" w:sz="0" w:val="nil"/>
          <w:bottom w:space="0" w:sz="0" w:val="nil"/>
          <w:right w:space="0" w:sz="0" w:val="nil"/>
          <w:between w:space="0" w:sz="0" w:val="nil"/>
        </w:pBdr>
        <w:shd w:fill="auto" w:val="clear"/>
        <w:spacing w:after="240" w:before="0" w:line="276" w:lineRule="auto"/>
        <w:ind w:left="1418" w:right="0" w:hanging="709"/>
        <w:jc w:val="left"/>
      </w:pPr>
      <w:bookmarkStart w:colFirst="0" w:colLast="0" w:name="_bjlpad21dmk0" w:id="18"/>
      <w:bookmarkEnd w:id="18"/>
      <w:r w:rsidDel="00000000" w:rsidR="00000000" w:rsidRPr="00000000">
        <w:rPr>
          <w:rtl w:val="0"/>
        </w:rPr>
        <w:t xml:space="preserve">If SIL is deemed to be appropriate (whether by one or more of the Client, their Local Area Coordinator, Support Coordinator, planner or {org.name}, as applicable), {org.name} will consult with the Client to create a Roster of Care which describes the supports the Client will get from {org.name}. </w:t>
      </w:r>
    </w:p>
    <w:p w:rsidR="00000000" w:rsidDel="00000000" w:rsidP="00000000" w:rsidRDefault="00000000" w:rsidRPr="00000000" w14:paraId="00000032">
      <w:pPr>
        <w:pageBreakBefore w:val="0"/>
        <w:numPr>
          <w:ilvl w:val="2"/>
          <w:numId w:val="14"/>
        </w:numPr>
        <w:ind w:left="1418" w:hanging="709"/>
      </w:pPr>
      <w:r w:rsidDel="00000000" w:rsidR="00000000" w:rsidRPr="00000000">
        <w:rPr>
          <w:rtl w:val="0"/>
        </w:rPr>
        <w:t>As part of the consultation process, {org.name} will talk to the Client (or their nominee or representative) to confirm what support the Client needs, to create the Client’s Roster of Care in accordance with this Policy and relevant guidance (including the Provider SIL Pack).</w:t>
      </w:r>
    </w:p>
    <w:p w:rsidR="00000000" w:rsidDel="00000000" w:rsidP="00000000" w:rsidRDefault="00000000" w:rsidRPr="00000000" w14:paraId="00000033">
      <w:pPr>
        <w:pageBreakBefore w:val="0"/>
        <w:ind w:left="1418" w:firstLine="0"/>
        <w:rPr/>
      </w:pPr>
      <w:r w:rsidDel="00000000" w:rsidR="00000000" w:rsidRPr="00000000">
        <w:rPr>
          <w:rtl w:val="0"/>
        </w:rPr>
      </w:r>
    </w:p>
    <w:p w:rsidR="00000000" w:rsidDel="00000000" w:rsidP="00000000" w:rsidRDefault="00000000" w:rsidRPr="00000000" w14:paraId="00000034">
      <w:pPr>
        <w:pageBreakBefore w:val="0"/>
        <w:numPr>
          <w:ilvl w:val="2"/>
          <w:numId w:val="14"/>
        </w:numPr>
        <w:ind w:left="1418" w:hanging="709"/>
        <w:rPr>
          <w:u w:val="none"/>
        </w:rPr>
      </w:pPr>
      <w:r w:rsidDel="00000000" w:rsidR="00000000" w:rsidRPr="00000000">
        <w:rPr>
          <w:rtl w:val="0"/>
        </w:rPr>
        <w:t>{org.name} will endeavour to ensure that the Roster of Care provides “value for money” and has been priced in accordance with the NDIS Price Guide and Provider SIL Pack.</w:t>
      </w:r>
    </w:p>
    <w:p w:rsidR="00000000" w:rsidDel="00000000" w:rsidP="00000000" w:rsidRDefault="00000000" w:rsidRPr="00000000" w14:paraId="00000035">
      <w:pPr>
        <w:pageBreakBefore w:val="0"/>
        <w:ind w:left="0" w:firstLine="0"/>
        <w:rPr/>
      </w:pPr>
      <w:r w:rsidDel="00000000" w:rsidR="00000000" w:rsidRPr="00000000">
        <w:rPr>
          <w:rtl w:val="0"/>
        </w:rPr>
      </w:r>
    </w:p>
    <w:p w:rsidR="00000000" w:rsidDel="00000000" w:rsidP="00000000" w:rsidRDefault="00000000" w:rsidRPr="00000000" w14:paraId="00000036">
      <w:pPr>
        <w:pStyle w:val="Heading2"/>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240" w:before="0" w:line="276" w:lineRule="auto"/>
        <w:ind w:left="709" w:right="0" w:hanging="709"/>
        <w:jc w:val="left"/>
      </w:pPr>
      <w:r w:rsidDel="00000000" w:rsidR="00000000" w:rsidRPr="00000000">
        <w:rPr>
          <w:b w:val="1"/>
          <w:rtl w:val="0"/>
        </w:rPr>
        <w:t xml:space="preserve">Entry into Service Agreement (SIL) </w:t>
      </w:r>
    </w:p>
    <w:p w:rsidR="00000000" w:rsidDel="00000000" w:rsidP="00000000" w:rsidRDefault="00000000" w:rsidRPr="00000000" w14:paraId="00000037">
      <w:pPr>
        <w:pStyle w:val="Heading3"/>
        <w:keepNext w:val="0"/>
        <w:keepLines w:val="0"/>
        <w:pageBreakBefore w:val="0"/>
        <w:widowControl w:val="1"/>
        <w:numPr>
          <w:ilvl w:val="2"/>
          <w:numId w:val="14"/>
        </w:numPr>
        <w:pBdr>
          <w:top w:space="0" w:sz="0" w:val="nil"/>
          <w:left w:space="0" w:sz="0" w:val="nil"/>
          <w:bottom w:space="0" w:sz="0" w:val="nil"/>
          <w:right w:space="0" w:sz="0" w:val="nil"/>
          <w:between w:space="0" w:sz="0" w:val="nil"/>
        </w:pBdr>
        <w:shd w:fill="auto" w:val="clear"/>
        <w:spacing w:after="240" w:before="0" w:line="276" w:lineRule="auto"/>
        <w:ind w:left="1418" w:right="0" w:hanging="709"/>
        <w:jc w:val="left"/>
      </w:pPr>
      <w:r w:rsidDel="00000000" w:rsidR="00000000" w:rsidRPr="00000000">
        <w:rPr>
          <w:rtl w:val="0"/>
        </w:rPr>
        <w:t xml:space="preserve">{org.name} will enter into or establish a service agreement with the Client to provide supported independent living services to the Client.  </w:t>
      </w:r>
    </w:p>
    <w:p w:rsidR="00000000" w:rsidDel="00000000" w:rsidP="00000000" w:rsidRDefault="00000000" w:rsidRPr="00000000" w14:paraId="00000038">
      <w:pPr>
        <w:pStyle w:val="Heading2"/>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240" w:before="0" w:line="276" w:lineRule="auto"/>
        <w:ind w:left="709" w:right="0" w:hanging="709"/>
        <w:jc w:val="left"/>
      </w:pPr>
      <w:r w:rsidDel="00000000" w:rsidR="00000000" w:rsidRPr="00000000">
        <w:rPr>
          <w:b w:val="1"/>
          <w:rtl w:val="0"/>
        </w:rPr>
        <w:t>Entry</w:t>
      </w:r>
      <w:r w:rsidDel="00000000" w:rsidR="00000000" w:rsidRPr="00000000">
        <w:rPr>
          <w:rtl w:val="0"/>
        </w:rPr>
        <w:t xml:space="preserve"> into SDA and SIL Collaboration Agreement where SIL is to be provided in SDA</w:t>
      </w:r>
    </w:p>
    <w:p w:rsidR="00000000" w:rsidDel="00000000" w:rsidP="00000000" w:rsidRDefault="00000000" w:rsidRPr="00000000" w14:paraId="00000039">
      <w:pPr>
        <w:pStyle w:val="Heading3"/>
        <w:keepNext w:val="0"/>
        <w:keepLines w:val="0"/>
        <w:pageBreakBefore w:val="0"/>
        <w:widowControl w:val="1"/>
        <w:numPr>
          <w:ilvl w:val="2"/>
          <w:numId w:val="14"/>
        </w:numPr>
        <w:pBdr>
          <w:top w:space="0" w:sz="0" w:val="nil"/>
          <w:left w:space="0" w:sz="0" w:val="nil"/>
          <w:bottom w:space="0" w:sz="0" w:val="nil"/>
          <w:right w:space="0" w:sz="0" w:val="nil"/>
          <w:between w:space="0" w:sz="0" w:val="nil"/>
        </w:pBdr>
        <w:shd w:fill="auto" w:val="clear"/>
        <w:spacing w:after="240" w:before="0" w:line="276" w:lineRule="auto"/>
        <w:ind w:left="1418" w:right="0" w:hanging="709"/>
        <w:jc w:val="left"/>
      </w:pPr>
      <w:r w:rsidDel="00000000" w:rsidR="00000000" w:rsidRPr="00000000">
        <w:rPr>
          <w:rtl w:val="0"/>
        </w:rPr>
        <w:t>Where SIL is to be provided in specialist disability accommodation, it is {org.name}’s intention to enter into an SDA and SIL Collaboration Agreement with SDAP which will establish and maintain good working relationships, effective referral sources and support links between SDAP, {org.name} and Client.</w:t>
      </w:r>
    </w:p>
    <w:p w:rsidR="00000000" w:rsidDel="00000000" w:rsidP="00000000" w:rsidRDefault="00000000" w:rsidRPr="00000000" w14:paraId="0000003A">
      <w:pPr>
        <w:pStyle w:val="Heading3"/>
        <w:keepNext w:val="0"/>
        <w:keepLines w:val="0"/>
        <w:pageBreakBefore w:val="0"/>
        <w:widowControl w:val="1"/>
        <w:numPr>
          <w:ilvl w:val="2"/>
          <w:numId w:val="14"/>
        </w:numPr>
        <w:pBdr>
          <w:top w:space="0" w:sz="0" w:val="nil"/>
          <w:left w:space="0" w:sz="0" w:val="nil"/>
          <w:bottom w:space="0" w:sz="0" w:val="nil"/>
          <w:right w:space="0" w:sz="0" w:val="nil"/>
          <w:between w:space="0" w:sz="0" w:val="nil"/>
        </w:pBdr>
        <w:shd w:fill="auto" w:val="clear"/>
        <w:spacing w:after="240" w:before="0" w:line="276" w:lineRule="auto"/>
        <w:ind w:left="1418" w:right="0" w:hanging="709"/>
        <w:jc w:val="left"/>
      </w:pPr>
      <w:r w:rsidDel="00000000" w:rsidR="00000000" w:rsidRPr="00000000">
        <w:rPr>
          <w:rtl w:val="0"/>
        </w:rPr>
        <w:t>Where SIL is to be provided in specialist disability accommodation, {org.name} acknowledges and agrees that:</w:t>
      </w:r>
    </w:p>
    <w:p w:rsidR="00000000" w:rsidDel="00000000" w:rsidP="00000000" w:rsidRDefault="00000000" w:rsidRPr="00000000" w14:paraId="0000003B">
      <w:pPr>
        <w:pStyle w:val="Heading3"/>
        <w:pageBreakBefore w:val="0"/>
        <w:numPr>
          <w:ilvl w:val="0"/>
          <w:numId w:val="15"/>
        </w:numPr>
        <w:ind w:left="2160" w:hanging="720"/>
      </w:pPr>
      <w:r w:rsidDel="00000000" w:rsidR="00000000" w:rsidRPr="00000000">
        <w:rPr>
          <w:rtl w:val="0"/>
        </w:rPr>
        <w:t>the Client has the right to choose and to change their supported independent living provider regardless of whether SDAP has links with {org.name}; and</w:t>
      </w:r>
    </w:p>
    <w:p w:rsidR="00000000" w:rsidDel="00000000" w:rsidP="00000000" w:rsidRDefault="00000000" w:rsidRPr="00000000" w14:paraId="0000003C">
      <w:pPr>
        <w:pStyle w:val="Heading3"/>
        <w:pageBreakBefore w:val="0"/>
        <w:numPr>
          <w:ilvl w:val="0"/>
          <w:numId w:val="15"/>
        </w:numPr>
        <w:ind w:left="2160" w:hanging="720"/>
      </w:pPr>
      <w:r w:rsidDel="00000000" w:rsidR="00000000" w:rsidRPr="00000000">
        <w:rPr>
          <w:rtl w:val="0"/>
        </w:rPr>
        <w:t>They have security of tenure in the SDA enrolled dwelling (consistent with the terms of the SDA residency agreement entered into or established with SDAP) irrespective of any decision/s they make about who provides their SIL service or other NDIS support within the SDA enrolled dwelling.</w:t>
      </w:r>
    </w:p>
    <w:p w:rsidR="00000000" w:rsidDel="00000000" w:rsidP="00000000" w:rsidRDefault="00000000" w:rsidRPr="00000000" w14:paraId="0000003D">
      <w:pPr>
        <w:pStyle w:val="Heading3"/>
        <w:keepNext w:val="0"/>
        <w:keepLines w:val="0"/>
        <w:pageBreakBefore w:val="0"/>
        <w:widowControl w:val="1"/>
        <w:numPr>
          <w:ilvl w:val="2"/>
          <w:numId w:val="14"/>
        </w:numPr>
        <w:pBdr>
          <w:top w:space="0" w:sz="0" w:val="nil"/>
          <w:left w:space="0" w:sz="0" w:val="nil"/>
          <w:bottom w:space="0" w:sz="0" w:val="nil"/>
          <w:right w:space="0" w:sz="0" w:val="nil"/>
          <w:between w:space="0" w:sz="0" w:val="nil"/>
        </w:pBdr>
        <w:shd w:fill="auto" w:val="clear"/>
        <w:spacing w:after="240" w:before="0" w:line="276" w:lineRule="auto"/>
        <w:ind w:left="1418" w:right="0" w:hanging="709"/>
        <w:jc w:val="left"/>
      </w:pPr>
      <w:r w:rsidDel="00000000" w:rsidR="00000000" w:rsidRPr="00000000">
        <w:rPr>
          <w:rtl w:val="0"/>
        </w:rPr>
        <w:t>Where SIL is to be provided in specialist disability accommodation and without limiting the terms of the SDA residency agreement, as between SDAP and {org.name}, {org.name} will insist on the SDA and SIL Collaboration Agreement containing the following terms:</w:t>
      </w:r>
    </w:p>
    <w:p w:rsidR="00000000" w:rsidDel="00000000" w:rsidP="00000000" w:rsidRDefault="00000000" w:rsidRPr="00000000" w14:paraId="0000003E">
      <w:pPr>
        <w:pStyle w:val="Heading3"/>
        <w:pageBreakBefore w:val="0"/>
        <w:numPr>
          <w:ilvl w:val="0"/>
          <w:numId w:val="9"/>
        </w:numPr>
        <w:ind w:left="2160" w:hanging="720"/>
      </w:pPr>
      <w:r w:rsidDel="00000000" w:rsidR="00000000" w:rsidRPr="00000000">
        <w:rPr>
          <w:rtl w:val="0"/>
        </w:rPr>
        <w:t>SDAP will be responsible for establishing house rules;</w:t>
      </w:r>
    </w:p>
    <w:p w:rsidR="00000000" w:rsidDel="00000000" w:rsidP="00000000" w:rsidRDefault="00000000" w:rsidRPr="00000000" w14:paraId="0000003F">
      <w:pPr>
        <w:pStyle w:val="Heading3"/>
        <w:pageBreakBefore w:val="0"/>
        <w:numPr>
          <w:ilvl w:val="0"/>
          <w:numId w:val="9"/>
        </w:numPr>
        <w:ind w:left="2160" w:hanging="720"/>
      </w:pPr>
      <w:r w:rsidDel="00000000" w:rsidR="00000000" w:rsidRPr="00000000">
        <w:rPr>
          <w:rtl w:val="0"/>
        </w:rPr>
        <w:t xml:space="preserve">SDAP will be responsible for managing and addressing any concerns of the Client about the dwelling in accordance with SDAP’s Policies; </w:t>
      </w:r>
    </w:p>
    <w:p w:rsidR="00000000" w:rsidDel="00000000" w:rsidP="00000000" w:rsidRDefault="00000000" w:rsidRPr="00000000" w14:paraId="00000040">
      <w:pPr>
        <w:pStyle w:val="Heading3"/>
        <w:pageBreakBefore w:val="0"/>
        <w:numPr>
          <w:ilvl w:val="0"/>
          <w:numId w:val="9"/>
        </w:numPr>
        <w:ind w:left="2160" w:hanging="720"/>
      </w:pPr>
      <w:r w:rsidDel="00000000" w:rsidR="00000000" w:rsidRPr="00000000">
        <w:rPr>
          <w:rtl w:val="0"/>
        </w:rPr>
        <w:t xml:space="preserve">SDAP will be responsible for managing how potential conflicts involving the Client will be managed if SDAP, except for conflicts which relate solely to services being provided by {org.name}, in which case, {org.name} will be responsible; </w:t>
      </w:r>
    </w:p>
    <w:p w:rsidR="00000000" w:rsidDel="00000000" w:rsidP="00000000" w:rsidRDefault="00000000" w:rsidRPr="00000000" w14:paraId="00000041">
      <w:pPr>
        <w:pStyle w:val="Heading3"/>
        <w:pageBreakBefore w:val="0"/>
        <w:numPr>
          <w:ilvl w:val="0"/>
          <w:numId w:val="9"/>
        </w:numPr>
        <w:ind w:left="2160" w:hanging="720"/>
      </w:pPr>
      <w:r w:rsidDel="00000000" w:rsidR="00000000" w:rsidRPr="00000000">
        <w:rPr>
          <w:rtl w:val="0"/>
        </w:rPr>
        <w:t>SDAP will be responsible for how vacancies in its dwellings will be filled, including each participant’s right to have their needs, preferences and situation taken into account; and</w:t>
      </w:r>
    </w:p>
    <w:p w:rsidR="00000000" w:rsidDel="00000000" w:rsidP="00000000" w:rsidRDefault="00000000" w:rsidRPr="00000000" w14:paraId="00000042">
      <w:pPr>
        <w:pStyle w:val="Heading3"/>
        <w:pageBreakBefore w:val="0"/>
        <w:numPr>
          <w:ilvl w:val="0"/>
          <w:numId w:val="9"/>
        </w:numPr>
        <w:ind w:left="2160" w:hanging="720"/>
      </w:pPr>
      <w:bookmarkStart w:colFirst="0" w:colLast="0" w:name="_60l9grmsr3w3" w:id="19"/>
      <w:bookmarkEnd w:id="19"/>
      <w:r w:rsidDel="00000000" w:rsidR="00000000" w:rsidRPr="00000000">
        <w:rPr>
          <w:rtl w:val="0"/>
        </w:rPr>
        <w:t>SDAP and {org.name} will be collectively responsible for managing how behaviours of concern which may put other tenancies at risk will be managed, if this is a relevant issue for the Client,</w:t>
      </w:r>
    </w:p>
    <w:p w:rsidR="00000000" w:rsidDel="00000000" w:rsidP="00000000" w:rsidRDefault="00000000" w:rsidRPr="00000000" w14:paraId="00000043">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right="0" w:firstLine="1418"/>
        <w:jc w:val="left"/>
        <w:rPr/>
      </w:pPr>
      <w:r w:rsidDel="00000000" w:rsidR="00000000" w:rsidRPr="00000000">
        <w:rPr>
          <w:rtl w:val="0"/>
        </w:rPr>
        <w:t>However, in all such cases, the parties must collaborate and consult with each other in accordance with this agreement to meet the needs of the Client.</w:t>
      </w:r>
    </w:p>
    <w:p w:rsidR="00000000" w:rsidDel="00000000" w:rsidP="00000000" w:rsidRDefault="00000000" w:rsidRPr="00000000" w14:paraId="00000044">
      <w:pPr>
        <w:pageBreakBefore w:val="0"/>
        <w:numPr>
          <w:ilvl w:val="2"/>
          <w:numId w:val="14"/>
        </w:numPr>
        <w:ind w:left="1418" w:hanging="709"/>
      </w:pPr>
      <w:r w:rsidDel="00000000" w:rsidR="00000000" w:rsidRPr="00000000">
        <w:rPr>
          <w:rtl w:val="0"/>
        </w:rPr>
        <w:t>To the extent that {org.name} (and not SDAP) is required under the SDA and SIL Collaboration Agreement to:</w:t>
      </w:r>
    </w:p>
    <w:p w:rsidR="00000000" w:rsidDel="00000000" w:rsidP="00000000" w:rsidRDefault="00000000" w:rsidRPr="00000000" w14:paraId="00000045">
      <w:pPr>
        <w:pageBreakBefore w:val="0"/>
        <w:ind w:left="1418" w:firstLine="0"/>
        <w:rPr/>
      </w:pPr>
      <w:r w:rsidDel="00000000" w:rsidR="00000000" w:rsidRPr="00000000">
        <w:rPr>
          <w:rtl w:val="0"/>
        </w:rPr>
        <w:t xml:space="preserve"> </w:t>
      </w:r>
    </w:p>
    <w:p w:rsidR="00000000" w:rsidDel="00000000" w:rsidP="00000000" w:rsidRDefault="00000000" w:rsidRPr="00000000" w14:paraId="00000046">
      <w:pPr>
        <w:pStyle w:val="Heading3"/>
        <w:pageBreakBefore w:val="0"/>
        <w:numPr>
          <w:ilvl w:val="3"/>
          <w:numId w:val="14"/>
        </w:numPr>
        <w:ind w:left="2126" w:hanging="707.9999999999998"/>
      </w:pPr>
      <w:bookmarkStart w:colFirst="0" w:colLast="0" w:name="_fa11hw28v5b2" w:id="20"/>
      <w:bookmarkEnd w:id="20"/>
      <w:r w:rsidDel="00000000" w:rsidR="00000000" w:rsidRPr="00000000">
        <w:rPr>
          <w:rtl w:val="0"/>
        </w:rPr>
        <w:t xml:space="preserve">manage and address concerns of the Client about the dwelling, {org.name} shall do so in accordance with its Feedback and Complaints Management Policy; </w:t>
      </w:r>
    </w:p>
    <w:p w:rsidR="00000000" w:rsidDel="00000000" w:rsidP="00000000" w:rsidRDefault="00000000" w:rsidRPr="00000000" w14:paraId="00000047">
      <w:pPr>
        <w:pageBreakBefore w:val="0"/>
        <w:numPr>
          <w:ilvl w:val="3"/>
          <w:numId w:val="14"/>
        </w:numPr>
        <w:ind w:left="2126" w:hanging="707.9999999999998"/>
        <w:rPr>
          <w:u w:val="none"/>
        </w:rPr>
      </w:pPr>
      <w:r w:rsidDel="00000000" w:rsidR="00000000" w:rsidRPr="00000000">
        <w:rPr>
          <w:rtl w:val="0"/>
        </w:rPr>
        <w:t>manage how potential conflicts involving the Client will be managed, {org.name} will do so in accordance with its Conflicts of Interest Policy;</w:t>
      </w:r>
    </w:p>
    <w:p w:rsidR="00000000" w:rsidDel="00000000" w:rsidP="00000000" w:rsidRDefault="00000000" w:rsidRPr="00000000" w14:paraId="00000048">
      <w:pPr>
        <w:pageBreakBefore w:val="0"/>
        <w:ind w:left="2126" w:firstLine="0"/>
        <w:rPr/>
      </w:pPr>
      <w:r w:rsidDel="00000000" w:rsidR="00000000" w:rsidRPr="00000000">
        <w:rPr>
          <w:rtl w:val="0"/>
        </w:rPr>
      </w:r>
    </w:p>
    <w:p w:rsidR="00000000" w:rsidDel="00000000" w:rsidP="00000000" w:rsidRDefault="00000000" w:rsidRPr="00000000" w14:paraId="00000049">
      <w:pPr>
        <w:pageBreakBefore w:val="0"/>
        <w:numPr>
          <w:ilvl w:val="3"/>
          <w:numId w:val="14"/>
        </w:numPr>
        <w:ind w:left="2126" w:hanging="707.9999999999998"/>
        <w:rPr>
          <w:u w:val="none"/>
        </w:rPr>
      </w:pPr>
      <w:r w:rsidDel="00000000" w:rsidR="00000000" w:rsidRPr="00000000">
        <w:rPr>
          <w:rtl w:val="0"/>
        </w:rPr>
        <w:t>manage how vacancies in SDAP’s dwellings will be filled, including each Client’s right to have their needs, preferences and situation taken into account, {org.name} shall do so in accordance with this Policy; and</w:t>
      </w:r>
    </w:p>
    <w:p w:rsidR="00000000" w:rsidDel="00000000" w:rsidP="00000000" w:rsidRDefault="00000000" w:rsidRPr="00000000" w14:paraId="0000004A">
      <w:pPr>
        <w:pageBreakBefore w:val="0"/>
        <w:ind w:left="2126" w:firstLine="0"/>
        <w:rPr/>
      </w:pPr>
      <w:r w:rsidDel="00000000" w:rsidR="00000000" w:rsidRPr="00000000">
        <w:rPr>
          <w:rtl w:val="0"/>
        </w:rPr>
      </w:r>
    </w:p>
    <w:p w:rsidR="00000000" w:rsidDel="00000000" w:rsidP="00000000" w:rsidRDefault="00000000" w:rsidRPr="00000000" w14:paraId="0000004B">
      <w:pPr>
        <w:pStyle w:val="Heading3"/>
        <w:pageBreakBefore w:val="0"/>
        <w:numPr>
          <w:ilvl w:val="3"/>
          <w:numId w:val="14"/>
        </w:numPr>
        <w:ind w:left="2126" w:hanging="707.9999999999998"/>
      </w:pPr>
      <w:bookmarkStart w:colFirst="0" w:colLast="0" w:name="_2ccuyfxd14aq" w:id="21"/>
      <w:bookmarkEnd w:id="21"/>
      <w:r w:rsidDel="00000000" w:rsidR="00000000" w:rsidRPr="00000000">
        <w:rPr>
          <w:rtl w:val="0"/>
        </w:rPr>
        <w:t xml:space="preserve">manage how behaviours of concern which may put other tenancies at risk will be managed, if this is a relevant issue for the Client, it will do so in accordance with {org.name}’s Risk Management Policy, Work Health and Safety Policy and other relevant {org.name} policies. </w:t>
      </w:r>
    </w:p>
    <w:p w:rsidR="00000000" w:rsidDel="00000000" w:rsidP="00000000" w:rsidRDefault="00000000" w:rsidRPr="00000000" w14:paraId="0000004C">
      <w:pPr>
        <w:pStyle w:val="Heading2"/>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240" w:before="0" w:line="276" w:lineRule="auto"/>
        <w:ind w:left="709" w:right="0" w:hanging="709"/>
        <w:jc w:val="left"/>
      </w:pPr>
      <w:r w:rsidDel="00000000" w:rsidR="00000000" w:rsidRPr="00000000">
        <w:rPr>
          <w:sz w:val="20"/>
          <w:szCs w:val="20"/>
          <w:rtl w:val="0"/>
        </w:rPr>
        <w:t>Co-operation</w:t>
      </w:r>
      <w:r w:rsidDel="00000000" w:rsidR="00000000" w:rsidRPr="00000000">
        <w:rPr>
          <w:rtl w:val="0"/>
        </w:rPr>
      </w:r>
    </w:p>
    <w:p w:rsidR="00000000" w:rsidDel="00000000" w:rsidP="00000000" w:rsidRDefault="00000000" w:rsidRPr="00000000" w14:paraId="0000004D">
      <w:pPr>
        <w:pStyle w:val="Heading3"/>
        <w:keepNext w:val="0"/>
        <w:keepLines w:val="0"/>
        <w:pageBreakBefore w:val="0"/>
        <w:widowControl w:val="1"/>
        <w:numPr>
          <w:ilvl w:val="2"/>
          <w:numId w:val="10"/>
        </w:numPr>
        <w:pBdr>
          <w:top w:space="0" w:sz="0" w:val="nil"/>
          <w:left w:space="0" w:sz="0" w:val="nil"/>
          <w:bottom w:space="0" w:sz="0" w:val="nil"/>
          <w:right w:space="0" w:sz="0" w:val="nil"/>
          <w:between w:space="0" w:sz="0" w:val="nil"/>
        </w:pBdr>
        <w:shd w:fill="auto" w:val="clear"/>
        <w:spacing w:after="240" w:before="0" w:line="276" w:lineRule="auto"/>
        <w:ind w:left="1418" w:right="0" w:hanging="709"/>
        <w:jc w:val="left"/>
      </w:pPr>
      <w:r w:rsidDel="00000000" w:rsidR="00000000" w:rsidRPr="00000000">
        <w:rPr>
          <w:rtl w:val="0"/>
        </w:rPr>
        <w:t>{org.name} will endeavour to:</w:t>
      </w:r>
    </w:p>
    <w:p w:rsidR="00000000" w:rsidDel="00000000" w:rsidP="00000000" w:rsidRDefault="00000000" w:rsidRPr="00000000" w14:paraId="0000004E">
      <w:pPr>
        <w:pStyle w:val="Heading3"/>
        <w:pageBreakBefore w:val="0"/>
        <w:numPr>
          <w:ilvl w:val="0"/>
          <w:numId w:val="16"/>
        </w:numPr>
        <w:ind w:left="2160" w:hanging="741.9999999999999"/>
      </w:pPr>
      <w:r w:rsidDel="00000000" w:rsidR="00000000" w:rsidRPr="00000000">
        <w:rPr>
          <w:rtl w:val="0"/>
        </w:rPr>
        <w:t>fully cooperate with SDAP and each other in meeting the needs of the Client;</w:t>
      </w:r>
    </w:p>
    <w:p w:rsidR="00000000" w:rsidDel="00000000" w:rsidP="00000000" w:rsidRDefault="00000000" w:rsidRPr="00000000" w14:paraId="0000004F">
      <w:pPr>
        <w:pStyle w:val="Heading3"/>
        <w:pageBreakBefore w:val="0"/>
        <w:numPr>
          <w:ilvl w:val="0"/>
          <w:numId w:val="16"/>
        </w:numPr>
        <w:ind w:left="2160" w:hanging="741.9999999999999"/>
      </w:pPr>
      <w:r w:rsidDel="00000000" w:rsidR="00000000" w:rsidRPr="00000000">
        <w:rPr>
          <w:rtl w:val="0"/>
        </w:rPr>
        <w:t xml:space="preserve">coordinate actions with SDAP; and </w:t>
      </w:r>
    </w:p>
    <w:p w:rsidR="00000000" w:rsidDel="00000000" w:rsidP="00000000" w:rsidRDefault="00000000" w:rsidRPr="00000000" w14:paraId="00000050">
      <w:pPr>
        <w:pStyle w:val="Heading3"/>
        <w:pageBreakBefore w:val="0"/>
        <w:numPr>
          <w:ilvl w:val="0"/>
          <w:numId w:val="16"/>
        </w:numPr>
        <w:ind w:left="2160" w:hanging="741.9999999999999"/>
      </w:pPr>
      <w:r w:rsidDel="00000000" w:rsidR="00000000" w:rsidRPr="00000000">
        <w:rPr>
          <w:rtl w:val="0"/>
        </w:rPr>
        <w:t>work closely together with SDAP to support the Client in their SDA enrolled dwellings.</w:t>
      </w:r>
    </w:p>
    <w:p w:rsidR="00000000" w:rsidDel="00000000" w:rsidP="00000000" w:rsidRDefault="00000000" w:rsidRPr="00000000" w14:paraId="00000051">
      <w:pPr>
        <w:pStyle w:val="Heading3"/>
        <w:keepNext w:val="0"/>
        <w:keepLines w:val="0"/>
        <w:pageBreakBefore w:val="0"/>
        <w:widowControl w:val="1"/>
        <w:numPr>
          <w:ilvl w:val="2"/>
          <w:numId w:val="10"/>
        </w:numPr>
        <w:pBdr>
          <w:top w:space="0" w:sz="0" w:val="nil"/>
          <w:left w:space="0" w:sz="0" w:val="nil"/>
          <w:bottom w:space="0" w:sz="0" w:val="nil"/>
          <w:right w:space="0" w:sz="0" w:val="nil"/>
          <w:between w:space="0" w:sz="0" w:val="nil"/>
        </w:pBdr>
        <w:shd w:fill="auto" w:val="clear"/>
        <w:spacing w:after="240" w:before="0" w:line="276" w:lineRule="auto"/>
        <w:ind w:left="1418" w:right="0" w:hanging="709"/>
        <w:jc w:val="left"/>
      </w:pPr>
      <w:r w:rsidDel="00000000" w:rsidR="00000000" w:rsidRPr="00000000">
        <w:rPr>
          <w:rtl w:val="0"/>
        </w:rPr>
        <w:t>{org.name} will seek the consent of the Client to share information with SDAP (eg. about the Client and the services provided by each party). If such consent is granted by the Client, {org.name} will communicate with and actively work with SDAP on issues that affect the Client including:</w:t>
      </w:r>
    </w:p>
    <w:p w:rsidR="00000000" w:rsidDel="00000000" w:rsidP="00000000" w:rsidRDefault="00000000" w:rsidRPr="00000000" w14:paraId="00000052">
      <w:pPr>
        <w:pStyle w:val="Heading3"/>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240" w:before="0" w:line="276" w:lineRule="auto"/>
        <w:ind w:left="2160" w:right="0" w:hanging="720"/>
        <w:jc w:val="left"/>
      </w:pPr>
      <w:r w:rsidDel="00000000" w:rsidR="00000000" w:rsidRPr="00000000">
        <w:rPr>
          <w:rtl w:val="0"/>
        </w:rPr>
        <w:t>if the Client’s accommodation needs change or modifications are required to the SDA enrolled dwelling;</w:t>
      </w:r>
    </w:p>
    <w:p w:rsidR="00000000" w:rsidDel="00000000" w:rsidP="00000000" w:rsidRDefault="00000000" w:rsidRPr="00000000" w14:paraId="00000053">
      <w:pPr>
        <w:pStyle w:val="Heading3"/>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240" w:before="0" w:line="276" w:lineRule="auto"/>
        <w:ind w:left="2160" w:right="0" w:hanging="720"/>
        <w:jc w:val="left"/>
      </w:pPr>
      <w:r w:rsidDel="00000000" w:rsidR="00000000" w:rsidRPr="00000000">
        <w:rPr>
          <w:rtl w:val="0"/>
        </w:rPr>
        <w:t>in the event of any issues arising in relation to the behaviour of the Client, that impacts on other residents or the operation of the SDA enrolled dwelling;</w:t>
      </w:r>
    </w:p>
    <w:p w:rsidR="00000000" w:rsidDel="00000000" w:rsidP="00000000" w:rsidRDefault="00000000" w:rsidRPr="00000000" w14:paraId="00000054">
      <w:pPr>
        <w:pStyle w:val="Heading3"/>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240" w:before="0" w:line="276" w:lineRule="auto"/>
        <w:ind w:left="2160" w:right="0" w:hanging="720"/>
        <w:jc w:val="left"/>
      </w:pPr>
      <w:r w:rsidDel="00000000" w:rsidR="00000000" w:rsidRPr="00000000">
        <w:rPr>
          <w:rtl w:val="0"/>
        </w:rPr>
        <w:t>in the event of any incidents, including any reports of violence, abuse and neglect.</w:t>
      </w:r>
    </w:p>
    <w:p w:rsidR="00000000" w:rsidDel="00000000" w:rsidP="00000000" w:rsidRDefault="00000000" w:rsidRPr="00000000" w14:paraId="00000055">
      <w:pPr>
        <w:pStyle w:val="Heading3"/>
        <w:pageBreakBefore w:val="0"/>
        <w:ind w:left="1440" w:firstLine="0"/>
        <w:rPr/>
      </w:pPr>
      <w:r w:rsidDel="00000000" w:rsidR="00000000" w:rsidRPr="00000000">
        <w:rPr>
          <w:rtl w:val="0"/>
        </w:rPr>
        <w:t>The obligation to communicate and share information only applies so far as is necessary and where lawful to do so.</w:t>
      </w:r>
    </w:p>
    <w:p w:rsidR="00000000" w:rsidDel="00000000" w:rsidP="00000000" w:rsidRDefault="00000000" w:rsidRPr="00000000" w14:paraId="00000056">
      <w:pPr>
        <w:pStyle w:val="Heading2"/>
        <w:pageBreakBefore w:val="0"/>
        <w:numPr>
          <w:ilvl w:val="1"/>
          <w:numId w:val="3"/>
        </w:numPr>
        <w:ind w:left="709" w:hanging="709"/>
        <w:rPr/>
      </w:pPr>
      <w:r w:rsidDel="00000000" w:rsidR="00000000" w:rsidRPr="00000000">
        <w:rPr>
          <w:rtl w:val="0"/>
        </w:rPr>
        <w:t>Declaring, Advertising and Filling Vacancies</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09"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Where an SDA enrolled dwelling becomes vacant </w:t>
      </w:r>
      <w:r w:rsidDel="00000000" w:rsidR="00000000" w:rsidRPr="00000000">
        <w:rPr>
          <w:rtl w:val="0"/>
        </w:rPr>
        <w:t>and {org.name} is required to manage tenancies with respect to that dwelling</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tl w:val="0"/>
        </w:rPr>
        <w:t>{org.name}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follows a procedure for declaring, advertising and filling the SDA enrolled dwelling that:</w:t>
      </w:r>
    </w:p>
    <w:p w:rsidR="00000000" w:rsidDel="00000000" w:rsidP="00000000" w:rsidRDefault="00000000" w:rsidRPr="00000000" w14:paraId="00000058">
      <w:pPr>
        <w:pageBreakBefore w:val="0"/>
        <w:rPr/>
      </w:pPr>
      <w:r w:rsidDel="00000000" w:rsidR="00000000" w:rsidRPr="00000000">
        <w:rPr>
          <w:rtl w:val="0"/>
        </w:rPr>
      </w:r>
    </w:p>
    <w:p w:rsidR="00000000" w:rsidDel="00000000" w:rsidP="00000000" w:rsidRDefault="00000000" w:rsidRPr="00000000" w14:paraId="00000059">
      <w:pPr>
        <w:pStyle w:val="Heading3"/>
        <w:pageBreakBefore w:val="0"/>
        <w:numPr>
          <w:ilvl w:val="2"/>
          <w:numId w:val="1"/>
        </w:numPr>
        <w:pBdr>
          <w:top w:space="0" w:sz="0" w:val="nil"/>
          <w:left w:space="0" w:sz="0" w:val="nil"/>
          <w:bottom w:space="0" w:sz="0" w:val="nil"/>
          <w:right w:space="0" w:sz="0" w:val="nil"/>
          <w:between w:space="0" w:sz="0" w:val="nil"/>
        </w:pBdr>
        <w:ind w:left="1418" w:hanging="709"/>
        <w:rPr/>
      </w:pPr>
      <w:r w:rsidDel="00000000" w:rsidR="00000000" w:rsidRPr="00000000">
        <w:rPr>
          <w:rtl w:val="0"/>
        </w:rPr>
        <w:t>ensures that applicants have a clear understanding of the procedure and criteria used by {org.name} to fill the vacancy;</w:t>
      </w:r>
    </w:p>
    <w:p w:rsidR="00000000" w:rsidDel="00000000" w:rsidP="00000000" w:rsidRDefault="00000000" w:rsidRPr="00000000" w14:paraId="0000005A">
      <w:pPr>
        <w:pStyle w:val="Heading3"/>
        <w:pageBreakBefore w:val="0"/>
        <w:numPr>
          <w:ilvl w:val="2"/>
          <w:numId w:val="1"/>
        </w:numPr>
        <w:pBdr>
          <w:top w:space="0" w:sz="0" w:val="nil"/>
          <w:left w:space="0" w:sz="0" w:val="nil"/>
          <w:bottom w:space="0" w:sz="0" w:val="nil"/>
          <w:right w:space="0" w:sz="0" w:val="nil"/>
          <w:between w:space="0" w:sz="0" w:val="nil"/>
        </w:pBdr>
        <w:ind w:left="1418" w:hanging="709"/>
        <w:rPr/>
      </w:pPr>
      <w:r w:rsidDel="00000000" w:rsidR="00000000" w:rsidRPr="00000000">
        <w:rPr>
          <w:rtl w:val="0"/>
        </w:rPr>
        <w:t>fills the vacancy as quickly and efficiently as possible;</w:t>
      </w:r>
    </w:p>
    <w:p w:rsidR="00000000" w:rsidDel="00000000" w:rsidP="00000000" w:rsidRDefault="00000000" w:rsidRPr="00000000" w14:paraId="0000005B">
      <w:pPr>
        <w:pStyle w:val="Heading3"/>
        <w:pageBreakBefore w:val="0"/>
        <w:numPr>
          <w:ilvl w:val="2"/>
          <w:numId w:val="1"/>
        </w:numPr>
        <w:pBdr>
          <w:top w:space="0" w:sz="0" w:val="nil"/>
          <w:left w:space="0" w:sz="0" w:val="nil"/>
          <w:bottom w:space="0" w:sz="0" w:val="nil"/>
          <w:right w:space="0" w:sz="0" w:val="nil"/>
          <w:between w:space="0" w:sz="0" w:val="nil"/>
        </w:pBdr>
        <w:ind w:left="1418" w:hanging="709"/>
        <w:rPr/>
      </w:pPr>
      <w:r w:rsidDel="00000000" w:rsidR="00000000" w:rsidRPr="00000000">
        <w:rPr>
          <w:rtl w:val="0"/>
        </w:rPr>
        <w:t>complies with the Legislation;</w:t>
      </w:r>
    </w:p>
    <w:p w:rsidR="00000000" w:rsidDel="00000000" w:rsidP="00000000" w:rsidRDefault="00000000" w:rsidRPr="00000000" w14:paraId="0000005C">
      <w:pPr>
        <w:pStyle w:val="Heading3"/>
        <w:pageBreakBefore w:val="0"/>
        <w:numPr>
          <w:ilvl w:val="2"/>
          <w:numId w:val="1"/>
        </w:numPr>
        <w:pBdr>
          <w:top w:space="0" w:sz="0" w:val="nil"/>
          <w:left w:space="0" w:sz="0" w:val="nil"/>
          <w:bottom w:space="0" w:sz="0" w:val="nil"/>
          <w:right w:space="0" w:sz="0" w:val="nil"/>
          <w:between w:space="0" w:sz="0" w:val="nil"/>
        </w:pBdr>
        <w:ind w:left="1418" w:hanging="709"/>
        <w:rPr/>
      </w:pPr>
      <w:r w:rsidDel="00000000" w:rsidR="00000000" w:rsidRPr="00000000">
        <w:rPr>
          <w:rtl w:val="0"/>
        </w:rPr>
        <w:t>documents and takes into account each Client’s views, preferences and needs;</w:t>
      </w:r>
    </w:p>
    <w:p w:rsidR="00000000" w:rsidDel="00000000" w:rsidP="00000000" w:rsidRDefault="00000000" w:rsidRPr="00000000" w14:paraId="0000005D">
      <w:pPr>
        <w:pStyle w:val="Heading3"/>
        <w:pageBreakBefore w:val="0"/>
        <w:numPr>
          <w:ilvl w:val="2"/>
          <w:numId w:val="1"/>
        </w:numPr>
        <w:pBdr>
          <w:top w:space="0" w:sz="0" w:val="nil"/>
          <w:left w:space="0" w:sz="0" w:val="nil"/>
          <w:bottom w:space="0" w:sz="0" w:val="nil"/>
          <w:right w:space="0" w:sz="0" w:val="nil"/>
          <w:between w:space="0" w:sz="0" w:val="nil"/>
        </w:pBdr>
        <w:ind w:left="1418" w:hanging="709"/>
        <w:rPr/>
      </w:pPr>
      <w:r w:rsidDel="00000000" w:rsidR="00000000" w:rsidRPr="00000000">
        <w:rPr>
          <w:rtl w:val="0"/>
        </w:rPr>
        <w:t>regularly monitors and reviews the systems, procedures, workflows and other strategies used by {org.name} in declaring, advertising and filling vacancies in SDAP’s SDA enrolled dwellings.</w:t>
      </w:r>
    </w:p>
    <w:p w:rsidR="00000000" w:rsidDel="00000000" w:rsidP="00000000" w:rsidRDefault="00000000" w:rsidRPr="00000000" w14:paraId="0000005E">
      <w:pPr>
        <w:pStyle w:val="Heading3"/>
        <w:pageBreakBefore w:val="0"/>
        <w:pBdr>
          <w:top w:space="0" w:sz="0" w:val="nil"/>
          <w:left w:space="0" w:sz="0" w:val="nil"/>
          <w:bottom w:space="0" w:sz="0" w:val="nil"/>
          <w:right w:space="0" w:sz="0" w:val="nil"/>
          <w:between w:space="0" w:sz="0" w:val="nil"/>
        </w:pBdr>
        <w:ind w:left="720" w:hanging="10.999999999999943"/>
        <w:rPr/>
      </w:pPr>
      <w:r w:rsidDel="00000000" w:rsidR="00000000" w:rsidRPr="00000000">
        <w:rPr>
          <w:rtl w:val="0"/>
        </w:rPr>
        <w:t>In determining the suitability of an applicant to occupy the SDA enrolled dwelling, {org.name} will take into consideration:</w:t>
      </w:r>
    </w:p>
    <w:p w:rsidR="00000000" w:rsidDel="00000000" w:rsidP="00000000" w:rsidRDefault="00000000" w:rsidRPr="00000000" w14:paraId="0000005F">
      <w:pPr>
        <w:pStyle w:val="Heading3"/>
        <w:pageBreakBefore w:val="0"/>
        <w:numPr>
          <w:ilvl w:val="2"/>
          <w:numId w:val="5"/>
        </w:numPr>
        <w:pBdr>
          <w:top w:space="0" w:sz="0" w:val="nil"/>
          <w:left w:space="0" w:sz="0" w:val="nil"/>
          <w:bottom w:space="0" w:sz="0" w:val="nil"/>
          <w:right w:space="0" w:sz="0" w:val="nil"/>
          <w:between w:space="0" w:sz="0" w:val="nil"/>
        </w:pBdr>
        <w:ind w:left="1418" w:hanging="709"/>
        <w:rPr/>
      </w:pPr>
      <w:r w:rsidDel="00000000" w:rsidR="00000000" w:rsidRPr="00000000">
        <w:rPr>
          <w:rtl w:val="0"/>
        </w:rPr>
        <w:t>the applicant’s eligibility under the Legislation – the applicant must be a current participant under the National Disability Insurance Scheme, be approved to live in the relevant SDA building category and have sufficient SDA funds included in their support package;</w:t>
      </w:r>
    </w:p>
    <w:p w:rsidR="00000000" w:rsidDel="00000000" w:rsidP="00000000" w:rsidRDefault="00000000" w:rsidRPr="00000000" w14:paraId="00000060">
      <w:pPr>
        <w:pStyle w:val="Heading3"/>
        <w:pageBreakBefore w:val="0"/>
        <w:numPr>
          <w:ilvl w:val="2"/>
          <w:numId w:val="5"/>
        </w:numPr>
        <w:pBdr>
          <w:top w:space="0" w:sz="0" w:val="nil"/>
          <w:left w:space="0" w:sz="0" w:val="nil"/>
          <w:bottom w:space="0" w:sz="0" w:val="nil"/>
          <w:right w:space="0" w:sz="0" w:val="nil"/>
          <w:between w:space="0" w:sz="0" w:val="nil"/>
        </w:pBdr>
        <w:ind w:left="1418" w:hanging="709"/>
        <w:rPr/>
      </w:pPr>
      <w:r w:rsidDel="00000000" w:rsidR="00000000" w:rsidRPr="00000000">
        <w:rPr>
          <w:rtl w:val="0"/>
        </w:rPr>
        <w:t>whether the applicant is already a resident of another one of SDAP’s other enrolled dwellings;</w:t>
      </w:r>
    </w:p>
    <w:p w:rsidR="00000000" w:rsidDel="00000000" w:rsidP="00000000" w:rsidRDefault="00000000" w:rsidRPr="00000000" w14:paraId="00000061">
      <w:pPr>
        <w:pStyle w:val="Heading3"/>
        <w:pageBreakBefore w:val="0"/>
        <w:numPr>
          <w:ilvl w:val="2"/>
          <w:numId w:val="5"/>
        </w:numPr>
        <w:pBdr>
          <w:top w:space="0" w:sz="0" w:val="nil"/>
          <w:left w:space="0" w:sz="0" w:val="nil"/>
          <w:bottom w:space="0" w:sz="0" w:val="nil"/>
          <w:right w:space="0" w:sz="0" w:val="nil"/>
          <w:between w:space="0" w:sz="0" w:val="nil"/>
        </w:pBdr>
        <w:ind w:left="1418" w:hanging="709"/>
        <w:rPr/>
      </w:pPr>
      <w:r w:rsidDel="00000000" w:rsidR="00000000" w:rsidRPr="00000000">
        <w:rPr>
          <w:rtl w:val="0"/>
        </w:rPr>
        <w:t>the proximity of the SDA enrolled dwelling to dwellings occupied by the applicant’s family;</w:t>
      </w:r>
    </w:p>
    <w:p w:rsidR="00000000" w:rsidDel="00000000" w:rsidP="00000000" w:rsidRDefault="00000000" w:rsidRPr="00000000" w14:paraId="00000062">
      <w:pPr>
        <w:pStyle w:val="Heading3"/>
        <w:pageBreakBefore w:val="0"/>
        <w:numPr>
          <w:ilvl w:val="2"/>
          <w:numId w:val="5"/>
        </w:numPr>
        <w:pBdr>
          <w:top w:space="0" w:sz="0" w:val="nil"/>
          <w:left w:space="0" w:sz="0" w:val="nil"/>
          <w:bottom w:space="0" w:sz="0" w:val="nil"/>
          <w:right w:space="0" w:sz="0" w:val="nil"/>
          <w:between w:space="0" w:sz="0" w:val="nil"/>
        </w:pBdr>
        <w:ind w:left="1418" w:hanging="709"/>
        <w:rPr/>
      </w:pPr>
      <w:r w:rsidDel="00000000" w:rsidR="00000000" w:rsidRPr="00000000">
        <w:rPr>
          <w:rtl w:val="0"/>
        </w:rPr>
        <w:t>the proximity of the SDA enrolled dwelling to the applicant’s place of employment;</w:t>
      </w:r>
    </w:p>
    <w:p w:rsidR="00000000" w:rsidDel="00000000" w:rsidP="00000000" w:rsidRDefault="00000000" w:rsidRPr="00000000" w14:paraId="00000063">
      <w:pPr>
        <w:pStyle w:val="Heading3"/>
        <w:pageBreakBefore w:val="0"/>
        <w:numPr>
          <w:ilvl w:val="2"/>
          <w:numId w:val="5"/>
        </w:numPr>
        <w:pBdr>
          <w:top w:space="0" w:sz="0" w:val="nil"/>
          <w:left w:space="0" w:sz="0" w:val="nil"/>
          <w:bottom w:space="0" w:sz="0" w:val="nil"/>
          <w:right w:space="0" w:sz="0" w:val="nil"/>
          <w:between w:space="0" w:sz="0" w:val="nil"/>
        </w:pBdr>
        <w:ind w:left="1418" w:hanging="709"/>
        <w:rPr/>
      </w:pPr>
      <w:r w:rsidDel="00000000" w:rsidR="00000000" w:rsidRPr="00000000">
        <w:rPr>
          <w:rtl w:val="0"/>
        </w:rPr>
        <w:t>the applicant’s age;</w:t>
      </w:r>
    </w:p>
    <w:p w:rsidR="00000000" w:rsidDel="00000000" w:rsidP="00000000" w:rsidRDefault="00000000" w:rsidRPr="00000000" w14:paraId="00000064">
      <w:pPr>
        <w:pStyle w:val="Heading3"/>
        <w:pageBreakBefore w:val="0"/>
        <w:numPr>
          <w:ilvl w:val="2"/>
          <w:numId w:val="5"/>
        </w:numPr>
        <w:pBdr>
          <w:top w:space="0" w:sz="0" w:val="nil"/>
          <w:left w:space="0" w:sz="0" w:val="nil"/>
          <w:bottom w:space="0" w:sz="0" w:val="nil"/>
          <w:right w:space="0" w:sz="0" w:val="nil"/>
          <w:between w:space="0" w:sz="0" w:val="nil"/>
        </w:pBdr>
        <w:ind w:left="1418" w:hanging="709"/>
        <w:rPr/>
      </w:pPr>
      <w:r w:rsidDel="00000000" w:rsidR="00000000" w:rsidRPr="00000000">
        <w:rPr>
          <w:rtl w:val="0"/>
        </w:rPr>
        <w:t>where {org.name} considers it appropriate, references provided by the applicant – unless {org.name} determines otherwise, applicants will be required to provide one each of the following references:</w:t>
      </w:r>
    </w:p>
    <w:p w:rsidR="00000000" w:rsidDel="00000000" w:rsidP="00000000" w:rsidRDefault="00000000" w:rsidRPr="00000000" w14:paraId="00000065">
      <w:pPr>
        <w:pStyle w:val="Heading3"/>
        <w:pageBreakBefore w:val="0"/>
        <w:numPr>
          <w:ilvl w:val="0"/>
          <w:numId w:val="6"/>
        </w:numPr>
        <w:pBdr>
          <w:top w:space="0" w:sz="0" w:val="nil"/>
          <w:left w:space="0" w:sz="0" w:val="nil"/>
          <w:bottom w:space="0" w:sz="0" w:val="nil"/>
          <w:right w:space="0" w:sz="0" w:val="nil"/>
          <w:between w:space="0" w:sz="0" w:val="nil"/>
        </w:pBdr>
        <w:ind w:left="2160" w:hanging="720"/>
        <w:rPr/>
      </w:pPr>
      <w:r w:rsidDel="00000000" w:rsidR="00000000" w:rsidRPr="00000000">
        <w:rPr>
          <w:rtl w:val="0"/>
        </w:rPr>
        <w:t>reference from a previous landlord or agent reflecting a good rental payment history and property maintenance;</w:t>
      </w:r>
    </w:p>
    <w:p w:rsidR="00000000" w:rsidDel="00000000" w:rsidP="00000000" w:rsidRDefault="00000000" w:rsidRPr="00000000" w14:paraId="00000066">
      <w:pPr>
        <w:pStyle w:val="Heading3"/>
        <w:pageBreakBefore w:val="0"/>
        <w:numPr>
          <w:ilvl w:val="0"/>
          <w:numId w:val="6"/>
        </w:numPr>
        <w:pBdr>
          <w:top w:space="0" w:sz="0" w:val="nil"/>
          <w:left w:space="0" w:sz="0" w:val="nil"/>
          <w:bottom w:space="0" w:sz="0" w:val="nil"/>
          <w:right w:space="0" w:sz="0" w:val="nil"/>
          <w:between w:space="0" w:sz="0" w:val="nil"/>
        </w:pBdr>
        <w:ind w:left="2160" w:hanging="720"/>
        <w:rPr/>
      </w:pPr>
      <w:r w:rsidDel="00000000" w:rsidR="00000000" w:rsidRPr="00000000">
        <w:rPr>
          <w:rtl w:val="0"/>
        </w:rPr>
        <w:t>personal reference from a person who has known the applicant for at least 2 years; and</w:t>
      </w:r>
    </w:p>
    <w:p w:rsidR="00000000" w:rsidDel="00000000" w:rsidP="00000000" w:rsidRDefault="00000000" w:rsidRPr="00000000" w14:paraId="00000067">
      <w:pPr>
        <w:pStyle w:val="Heading3"/>
        <w:pageBreakBefore w:val="0"/>
        <w:numPr>
          <w:ilvl w:val="0"/>
          <w:numId w:val="6"/>
        </w:numPr>
        <w:pBdr>
          <w:top w:space="0" w:sz="0" w:val="nil"/>
          <w:left w:space="0" w:sz="0" w:val="nil"/>
          <w:bottom w:space="0" w:sz="0" w:val="nil"/>
          <w:right w:space="0" w:sz="0" w:val="nil"/>
          <w:between w:space="0" w:sz="0" w:val="nil"/>
        </w:pBdr>
        <w:ind w:left="2160" w:hanging="720"/>
        <w:rPr/>
      </w:pPr>
      <w:r w:rsidDel="00000000" w:rsidR="00000000" w:rsidRPr="00000000">
        <w:rPr>
          <w:rtl w:val="0"/>
        </w:rPr>
        <w:t>character reference from a person who has known the applicant for at least 2 years;</w:t>
      </w:r>
    </w:p>
    <w:p w:rsidR="00000000" w:rsidDel="00000000" w:rsidP="00000000" w:rsidRDefault="00000000" w:rsidRPr="00000000" w14:paraId="00000068">
      <w:pPr>
        <w:pStyle w:val="Heading3"/>
        <w:pageBreakBefore w:val="0"/>
        <w:numPr>
          <w:ilvl w:val="2"/>
          <w:numId w:val="5"/>
        </w:numPr>
        <w:pBdr>
          <w:top w:space="0" w:sz="0" w:val="nil"/>
          <w:left w:space="0" w:sz="0" w:val="nil"/>
          <w:bottom w:space="0" w:sz="0" w:val="nil"/>
          <w:right w:space="0" w:sz="0" w:val="nil"/>
          <w:between w:space="0" w:sz="0" w:val="nil"/>
        </w:pBdr>
        <w:ind w:left="1418" w:hanging="709"/>
        <w:rPr/>
      </w:pPr>
      <w:r w:rsidDel="00000000" w:rsidR="00000000" w:rsidRPr="00000000">
        <w:rPr>
          <w:rtl w:val="0"/>
        </w:rPr>
        <w:t>applicant’s ability to pay the rent for the SDA enrolled dwelling;</w:t>
      </w:r>
    </w:p>
    <w:p w:rsidR="00000000" w:rsidDel="00000000" w:rsidP="00000000" w:rsidRDefault="00000000" w:rsidRPr="00000000" w14:paraId="00000069">
      <w:pPr>
        <w:pStyle w:val="Heading3"/>
        <w:pageBreakBefore w:val="0"/>
        <w:numPr>
          <w:ilvl w:val="2"/>
          <w:numId w:val="5"/>
        </w:numPr>
        <w:pBdr>
          <w:top w:space="0" w:sz="0" w:val="nil"/>
          <w:left w:space="0" w:sz="0" w:val="nil"/>
          <w:bottom w:space="0" w:sz="0" w:val="nil"/>
          <w:right w:space="0" w:sz="0" w:val="nil"/>
          <w:between w:space="0" w:sz="0" w:val="nil"/>
        </w:pBdr>
        <w:ind w:left="1418" w:hanging="709"/>
        <w:rPr/>
      </w:pPr>
      <w:r w:rsidDel="00000000" w:rsidR="00000000" w:rsidRPr="00000000">
        <w:rPr>
          <w:rtl w:val="0"/>
        </w:rPr>
        <w:t>size of the SDA enrolled property compared to the applicant’s needs;</w:t>
      </w:r>
    </w:p>
    <w:p w:rsidR="00000000" w:rsidDel="00000000" w:rsidP="00000000" w:rsidRDefault="00000000" w:rsidRPr="00000000" w14:paraId="0000006A">
      <w:pPr>
        <w:pStyle w:val="Heading3"/>
        <w:pageBreakBefore w:val="0"/>
        <w:numPr>
          <w:ilvl w:val="2"/>
          <w:numId w:val="5"/>
        </w:numPr>
        <w:pBdr>
          <w:top w:space="0" w:sz="0" w:val="nil"/>
          <w:left w:space="0" w:sz="0" w:val="nil"/>
          <w:bottom w:space="0" w:sz="0" w:val="nil"/>
          <w:right w:space="0" w:sz="0" w:val="nil"/>
          <w:between w:space="0" w:sz="0" w:val="nil"/>
        </w:pBdr>
        <w:ind w:left="1418" w:hanging="709"/>
        <w:rPr/>
      </w:pPr>
      <w:r w:rsidDel="00000000" w:rsidR="00000000" w:rsidRPr="00000000">
        <w:rPr>
          <w:rtl w:val="0"/>
        </w:rPr>
        <w:t>applicant’s views, preferences and needs (eg. amenities);</w:t>
      </w:r>
    </w:p>
    <w:p w:rsidR="00000000" w:rsidDel="00000000" w:rsidP="00000000" w:rsidRDefault="00000000" w:rsidRPr="00000000" w14:paraId="0000006B">
      <w:pPr>
        <w:pStyle w:val="Heading3"/>
        <w:pageBreakBefore w:val="0"/>
        <w:numPr>
          <w:ilvl w:val="2"/>
          <w:numId w:val="5"/>
        </w:numPr>
        <w:pBdr>
          <w:top w:space="0" w:sz="0" w:val="nil"/>
          <w:left w:space="0" w:sz="0" w:val="nil"/>
          <w:bottom w:space="0" w:sz="0" w:val="nil"/>
          <w:right w:space="0" w:sz="0" w:val="nil"/>
          <w:between w:space="0" w:sz="0" w:val="nil"/>
        </w:pBdr>
        <w:ind w:left="1418" w:hanging="709"/>
        <w:rPr/>
      </w:pPr>
      <w:r w:rsidDel="00000000" w:rsidR="00000000" w:rsidRPr="00000000">
        <w:rPr>
          <w:rtl w:val="0"/>
        </w:rPr>
        <w:t>support services required by the applicant; and</w:t>
      </w:r>
    </w:p>
    <w:p w:rsidR="00000000" w:rsidDel="00000000" w:rsidP="00000000" w:rsidRDefault="00000000" w:rsidRPr="00000000" w14:paraId="0000006C">
      <w:pPr>
        <w:pStyle w:val="Heading3"/>
        <w:pageBreakBefore w:val="0"/>
        <w:numPr>
          <w:ilvl w:val="2"/>
          <w:numId w:val="5"/>
        </w:numPr>
        <w:pBdr>
          <w:top w:space="0" w:sz="0" w:val="nil"/>
          <w:left w:space="0" w:sz="0" w:val="nil"/>
          <w:bottom w:space="0" w:sz="0" w:val="nil"/>
          <w:right w:space="0" w:sz="0" w:val="nil"/>
          <w:between w:space="0" w:sz="0" w:val="nil"/>
        </w:pBdr>
        <w:ind w:left="1418" w:hanging="709"/>
        <w:rPr/>
      </w:pPr>
      <w:r w:rsidDel="00000000" w:rsidR="00000000" w:rsidRPr="00000000">
        <w:rPr>
          <w:rtl w:val="0"/>
        </w:rPr>
        <w:t>neighbouring Clients.</w:t>
      </w:r>
    </w:p>
    <w:p w:rsidR="00000000" w:rsidDel="00000000" w:rsidP="00000000" w:rsidRDefault="00000000" w:rsidRPr="00000000" w14:paraId="0000006D">
      <w:pPr>
        <w:pStyle w:val="Heading2"/>
        <w:pageBreakBefore w:val="0"/>
        <w:numPr>
          <w:ilvl w:val="1"/>
          <w:numId w:val="3"/>
        </w:numPr>
        <w:ind w:left="709" w:hanging="709"/>
        <w:rPr/>
      </w:pPr>
      <w:r w:rsidDel="00000000" w:rsidR="00000000" w:rsidRPr="00000000">
        <w:rPr>
          <w:rtl w:val="0"/>
        </w:rPr>
        <w:t xml:space="preserve">Feedback and Complaints Management </w:t>
      </w:r>
    </w:p>
    <w:p w:rsidR="00000000" w:rsidDel="00000000" w:rsidP="00000000" w:rsidRDefault="00000000" w:rsidRPr="00000000" w14:paraId="0000006E">
      <w:pPr>
        <w:pageBreakBefore w:val="0"/>
        <w:ind w:left="709" w:firstLine="0"/>
        <w:rPr/>
      </w:pPr>
      <w:r w:rsidDel="00000000" w:rsidR="00000000" w:rsidRPr="00000000">
        <w:rPr>
          <w:rtl w:val="0"/>
        </w:rPr>
        <w:t>If a dispute arises between {org.name} and the Client or the Client has a complaint about {org.name}’s process for declaring, advertising and filling the vacancy of the SDA enrolled dwelling or in relation to assessment and , the dispute or complaint will be dealt with in accordance with {org.name}’s Feedback and Complaints Management Policy.</w:t>
      </w:r>
    </w:p>
    <w:p w:rsidR="00000000" w:rsidDel="00000000" w:rsidP="00000000" w:rsidRDefault="00000000" w:rsidRPr="00000000" w14:paraId="0000006F">
      <w:pPr>
        <w:pageBreakBefore w:val="0"/>
        <w:ind w:left="709" w:firstLine="0"/>
        <w:rPr/>
      </w:pPr>
      <w:r w:rsidDel="00000000" w:rsidR="00000000" w:rsidRPr="00000000">
        <w:rPr>
          <w:rtl w:val="0"/>
        </w:rPr>
      </w:r>
    </w:p>
    <w:p w:rsidR="00000000" w:rsidDel="00000000" w:rsidP="00000000" w:rsidRDefault="00000000" w:rsidRPr="00000000" w14:paraId="00000070">
      <w:pPr>
        <w:pStyle w:val="Heading1"/>
        <w:pageBreakBefore w:val="0"/>
        <w:numPr>
          <w:ilvl w:val="0"/>
          <w:numId w:val="3"/>
        </w:numPr>
        <w:ind w:left="709" w:hanging="709"/>
        <w:rPr/>
      </w:pPr>
      <w:r w:rsidDel="00000000" w:rsidR="00000000" w:rsidRPr="00000000">
        <w:rPr>
          <w:rtl w:val="0"/>
        </w:rPr>
        <w:t>Procedure</w:t>
      </w:r>
    </w:p>
    <w:p w:rsidR="00000000" w:rsidDel="00000000" w:rsidP="00000000" w:rsidRDefault="00000000" w:rsidRPr="00000000" w14:paraId="00000071">
      <w:pPr>
        <w:pageBreakBefore w:val="0"/>
        <w:pBdr>
          <w:top w:space="0" w:sz="0" w:val="nil"/>
          <w:left w:space="0" w:sz="0" w:val="nil"/>
          <w:bottom w:space="0" w:sz="0" w:val="nil"/>
          <w:right w:space="0" w:sz="0" w:val="nil"/>
          <w:between w:space="0" w:sz="0" w:val="nil"/>
        </w:pBdr>
        <w:tabs>
          <w:tab w:val="left" w:leader="none" w:pos="1418"/>
          <w:tab w:val="left" w:leader="none" w:pos="2127"/>
        </w:tabs>
        <w:spacing w:after="240" w:lineRule="auto"/>
        <w:ind w:left="709" w:firstLine="0"/>
        <w:rPr>
          <w:color w:val="000000"/>
        </w:rPr>
      </w:pPr>
      <w:r w:rsidDel="00000000" w:rsidR="00000000" w:rsidRPr="00000000">
        <w:rPr>
          <w:color w:val="000000"/>
          <w:rtl w:val="0"/>
        </w:rPr>
        <w:t xml:space="preserve">This Policy is supported by the following Procedures. The Procedures work together dynamically and are relevant to all parts of </w:t>
      </w:r>
      <w:r w:rsidDel="00000000" w:rsidR="00000000" w:rsidRPr="00000000">
        <w:rPr>
          <w:rtl w:val="0"/>
        </w:rPr>
        <w:t>{org.name}</w:t>
      </w:r>
      <w:r w:rsidDel="00000000" w:rsidR="00000000" w:rsidRPr="00000000">
        <w:rPr>
          <w:color w:val="000000"/>
          <w:rtl w:val="0"/>
        </w:rPr>
        <w:t>. The Procedures are not ordered in priority and all are important to achieving the aims of this Policy.</w:t>
      </w:r>
      <w:r w:rsidDel="00000000" w:rsidR="00000000" w:rsidRPr="00000000">
        <w:rPr>
          <w:rtl w:val="0"/>
        </w:rPr>
      </w:r>
    </w:p>
    <w:tbl>
      <w:tblPr>
        <w:tblStyle w:val="Table1"/>
        <w:tblW w:w="1045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217"/>
        <w:gridCol w:w="2242"/>
        <w:tblGridChange w:id="0">
          <w:tblGrid>
            <w:gridCol w:w="8217"/>
            <w:gridCol w:w="2242"/>
          </w:tblGrid>
        </w:tblGridChange>
      </w:tblGrid>
      <w:tr>
        <w:trPr>
          <w:cantSplit w:val="0"/>
          <w:tblHeader w:val="0"/>
        </w:trPr>
        <w:tc>
          <w:tcPr>
            <w:shd w:fill="bfbfbf" w:val="clear"/>
          </w:tcPr>
          <w:p w:rsidR="00000000" w:rsidDel="00000000" w:rsidP="00000000" w:rsidRDefault="00000000" w:rsidRPr="00000000" w14:paraId="00000072">
            <w:pPr>
              <w:pStyle w:val="Heading2"/>
              <w:pageBreakBefore w:val="0"/>
              <w:rPr>
                <w:rFonts w:ascii="Arial" w:cs="Arial" w:eastAsia="Arial" w:hAnsi="Arial"/>
              </w:rPr>
            </w:pPr>
            <w:bookmarkStart w:colFirst="0" w:colLast="0" w:name="_30j0zll" w:id="22"/>
            <w:bookmarkEnd w:id="22"/>
            <w:r w:rsidDel="00000000" w:rsidR="00000000" w:rsidRPr="00000000">
              <w:rPr>
                <w:rFonts w:ascii="Arial" w:cs="Arial" w:eastAsia="Arial" w:hAnsi="Arial"/>
                <w:rtl w:val="0"/>
              </w:rPr>
              <w:t>Procedure</w:t>
            </w:r>
          </w:p>
        </w:tc>
        <w:tc>
          <w:tcPr>
            <w:shd w:fill="bfbfbf" w:val="clear"/>
          </w:tcPr>
          <w:p w:rsidR="00000000" w:rsidDel="00000000" w:rsidP="00000000" w:rsidRDefault="00000000" w:rsidRPr="00000000" w14:paraId="00000073">
            <w:pPr>
              <w:pStyle w:val="Heading2"/>
              <w:pageBreakBefore w:val="0"/>
              <w:rPr>
                <w:rFonts w:ascii="Arial" w:cs="Arial" w:eastAsia="Arial" w:hAnsi="Arial"/>
              </w:rPr>
            </w:pPr>
            <w:bookmarkStart w:colFirst="0" w:colLast="0" w:name="_njbl4frddvzu" w:id="23"/>
            <w:bookmarkEnd w:id="23"/>
            <w:r w:rsidDel="00000000" w:rsidR="00000000" w:rsidRPr="00000000">
              <w:rPr>
                <w:rFonts w:ascii="Arial" w:cs="Arial" w:eastAsia="Arial" w:hAnsi="Arial"/>
                <w:rtl w:val="0"/>
              </w:rPr>
              <w:t>Responsibility</w:t>
            </w:r>
          </w:p>
        </w:tc>
      </w:tr>
      <w:tr>
        <w:trPr>
          <w:cantSplit w:val="0"/>
          <w:tblHeader w:val="0"/>
        </w:trPr>
        <w:tc>
          <w:tcPr/>
          <w:p w:rsidR="00000000" w:rsidDel="00000000" w:rsidP="00000000" w:rsidRDefault="00000000" w:rsidRPr="00000000" w14:paraId="00000074">
            <w:pPr>
              <w:pStyle w:val="Heading3"/>
              <w:pageBreakBefore w:val="0"/>
              <w:numPr>
                <w:ilvl w:val="1"/>
                <w:numId w:val="3"/>
              </w:numPr>
              <w:ind w:left="709" w:hanging="709"/>
            </w:pPr>
            <w:bookmarkStart w:colFirst="0" w:colLast="0" w:name="_o3760uw86gbj" w:id="24"/>
            <w:bookmarkEnd w:id="24"/>
            <w:r w:rsidDel="00000000" w:rsidR="00000000" w:rsidRPr="00000000">
              <w:rPr>
                <w:rFonts w:ascii="Arial" w:cs="Arial" w:eastAsia="Arial" w:hAnsi="Arial"/>
                <w:b w:val="1"/>
                <w:rtl w:val="0"/>
              </w:rPr>
              <w:t>Assessment and Quotation</w:t>
            </w:r>
          </w:p>
          <w:p w:rsidR="00000000" w:rsidDel="00000000" w:rsidP="00000000" w:rsidRDefault="00000000" w:rsidRPr="00000000" w14:paraId="00000075">
            <w:pPr>
              <w:pStyle w:val="Heading3"/>
              <w:pageBreakBefore w:val="0"/>
              <w:numPr>
                <w:ilvl w:val="2"/>
                <w:numId w:val="3"/>
              </w:numPr>
            </w:pPr>
            <w:bookmarkStart w:colFirst="0" w:colLast="0" w:name="_x9nz51s9lqr9" w:id="25"/>
            <w:bookmarkEnd w:id="25"/>
            <w:r w:rsidDel="00000000" w:rsidR="00000000" w:rsidRPr="00000000">
              <w:rPr>
                <w:rFonts w:ascii="Arial" w:cs="Arial" w:eastAsia="Arial" w:hAnsi="Arial"/>
                <w:rtl w:val="0"/>
              </w:rPr>
              <w:t>Prepare a Roster of Care in consultation with a Client utilising the Provider SIL Pack published by the NDIA. It is noted as follows:</w:t>
            </w:r>
          </w:p>
          <w:p w:rsidR="00000000" w:rsidDel="00000000" w:rsidP="00000000" w:rsidRDefault="00000000" w:rsidRPr="00000000" w14:paraId="00000076">
            <w:pPr>
              <w:pStyle w:val="Heading3"/>
              <w:pageBreakBefore w:val="0"/>
              <w:numPr>
                <w:ilvl w:val="3"/>
                <w:numId w:val="3"/>
              </w:numPr>
              <w:ind w:left="2126" w:hanging="707.9999999999998"/>
            </w:pPr>
            <w:bookmarkStart w:colFirst="0" w:colLast="0" w:name="_npxyzj2z9jcy" w:id="26"/>
            <w:bookmarkEnd w:id="26"/>
            <w:r w:rsidDel="00000000" w:rsidR="00000000" w:rsidRPr="00000000">
              <w:rPr>
                <w:rFonts w:ascii="Arial" w:cs="Arial" w:eastAsia="Arial" w:hAnsi="Arial"/>
                <w:rtl w:val="0"/>
              </w:rPr>
              <w:t>The Provider SIL Pack includes the tools and templates that {org.name} is required to use to develop the Client’s Roster of Care (RoC) and supporting documents. The RoC is a critical document that helps participants, providers and the NDIA determine the type and level of support a participant (for example, a Client) requires NDIS funding for.</w:t>
            </w:r>
            <w:r w:rsidDel="00000000" w:rsidR="00000000" w:rsidRPr="00000000">
              <w:rPr>
                <w:rtl w:val="0"/>
              </w:rPr>
            </w:r>
          </w:p>
          <w:p w:rsidR="00000000" w:rsidDel="00000000" w:rsidP="00000000" w:rsidRDefault="00000000" w:rsidRPr="00000000" w14:paraId="00000077">
            <w:pPr>
              <w:pStyle w:val="Heading3"/>
              <w:pageBreakBefore w:val="0"/>
              <w:numPr>
                <w:ilvl w:val="3"/>
                <w:numId w:val="3"/>
              </w:numPr>
              <w:ind w:left="2126" w:hanging="707.9999999999998"/>
            </w:pPr>
            <w:bookmarkStart w:colFirst="0" w:colLast="0" w:name="_ra22rrt5m3a2" w:id="27"/>
            <w:bookmarkEnd w:id="27"/>
            <w:r w:rsidDel="00000000" w:rsidR="00000000" w:rsidRPr="00000000">
              <w:rPr>
                <w:rFonts w:ascii="Arial" w:cs="Arial" w:eastAsia="Arial" w:hAnsi="Arial"/>
                <w:rtl w:val="0"/>
              </w:rPr>
              <w:t xml:space="preserve">The July 2020 release of the Provider SIL Pack contains a RoC Tool that has improved functionality to address known issues, and ensures provider rates do not exceed the ADL price limits. Updates to the guidance and template documents are also included. </w:t>
            </w:r>
          </w:p>
          <w:p w:rsidR="00000000" w:rsidDel="00000000" w:rsidP="00000000" w:rsidRDefault="00000000" w:rsidRPr="00000000" w14:paraId="00000078">
            <w:pPr>
              <w:pStyle w:val="Heading3"/>
              <w:pageBreakBefore w:val="0"/>
              <w:numPr>
                <w:ilvl w:val="2"/>
                <w:numId w:val="3"/>
              </w:numPr>
            </w:pPr>
            <w:bookmarkStart w:colFirst="0" w:colLast="0" w:name="_l5h3nbeiwyed" w:id="28"/>
            <w:bookmarkEnd w:id="28"/>
            <w:r w:rsidDel="00000000" w:rsidR="00000000" w:rsidRPr="00000000">
              <w:rPr>
                <w:rFonts w:ascii="Arial" w:cs="Arial" w:eastAsia="Arial" w:hAnsi="Arial"/>
                <w:rtl w:val="0"/>
              </w:rPr>
              <w:t>Use the Provider SIL Pack to make a Roster of Care submission when seeking to provide supported independent living services to the Client:</w:t>
            </w:r>
          </w:p>
          <w:p w:rsidR="00000000" w:rsidDel="00000000" w:rsidP="00000000" w:rsidRDefault="00000000" w:rsidRPr="00000000" w14:paraId="00000079">
            <w:pPr>
              <w:pStyle w:val="Heading3"/>
              <w:pageBreakBefore w:val="0"/>
              <w:numPr>
                <w:ilvl w:val="2"/>
                <w:numId w:val="3"/>
              </w:numPr>
            </w:pPr>
            <w:bookmarkStart w:colFirst="0" w:colLast="0" w:name="_a1bw5d5m4nwg" w:id="29"/>
            <w:bookmarkEnd w:id="29"/>
            <w:r w:rsidDel="00000000" w:rsidR="00000000" w:rsidRPr="00000000">
              <w:rPr>
                <w:rFonts w:ascii="Arial" w:cs="Arial" w:eastAsia="Arial" w:hAnsi="Arial"/>
                <w:rtl w:val="0"/>
              </w:rPr>
              <w:t>The SIL Provider Pack includes the following documents:</w:t>
            </w:r>
            <w:r w:rsidDel="00000000" w:rsidR="00000000" w:rsidRPr="00000000">
              <w:rPr>
                <w:rtl w:val="0"/>
              </w:rPr>
            </w:r>
          </w:p>
          <w:p w:rsidR="00000000" w:rsidDel="00000000" w:rsidP="00000000" w:rsidRDefault="00000000" w:rsidRPr="00000000" w14:paraId="0000007A">
            <w:pPr>
              <w:pStyle w:val="Heading3"/>
              <w:pageBreakBefore w:val="0"/>
              <w:numPr>
                <w:ilvl w:val="0"/>
                <w:numId w:val="4"/>
              </w:numPr>
              <w:ind w:left="2160" w:hanging="720"/>
              <w:rPr>
                <w:rFonts w:ascii="Arial" w:cs="Arial" w:eastAsia="Arial" w:hAnsi="Arial"/>
                <w:b w:val="0"/>
              </w:rPr>
            </w:pPr>
            <w:hyperlink r:id="rId7">
              <w:r w:rsidDel="00000000" w:rsidR="00000000" w:rsidRPr="00000000">
                <w:rPr>
                  <w:rFonts w:ascii="Arial" w:cs="Arial" w:eastAsia="Arial" w:hAnsi="Arial"/>
                  <w:rtl w:val="0"/>
                </w:rPr>
                <w:t xml:space="preserve">Guide to using the SIL Provider Pack (DOCX 2.7MB)</w:t>
              </w:r>
            </w:hyperlink>
            <w:r w:rsidDel="00000000" w:rsidR="00000000" w:rsidRPr="00000000">
              <w:rPr>
                <w:rtl w:val="0"/>
              </w:rPr>
            </w:r>
          </w:p>
          <w:p w:rsidR="00000000" w:rsidDel="00000000" w:rsidP="00000000" w:rsidRDefault="00000000" w:rsidRPr="00000000" w14:paraId="0000007B">
            <w:pPr>
              <w:pStyle w:val="Heading3"/>
              <w:pageBreakBefore w:val="0"/>
              <w:numPr>
                <w:ilvl w:val="0"/>
                <w:numId w:val="4"/>
              </w:numPr>
              <w:ind w:left="2160" w:hanging="720"/>
              <w:rPr>
                <w:rFonts w:ascii="Arial" w:cs="Arial" w:eastAsia="Arial" w:hAnsi="Arial"/>
                <w:b w:val="0"/>
              </w:rPr>
            </w:pPr>
            <w:hyperlink r:id="rId8">
              <w:r w:rsidDel="00000000" w:rsidR="00000000" w:rsidRPr="00000000">
                <w:rPr>
                  <w:rFonts w:ascii="Arial" w:cs="Arial" w:eastAsia="Arial" w:hAnsi="Arial"/>
                  <w:rtl w:val="0"/>
                </w:rPr>
                <w:t xml:space="preserve">Provider SIL Roster of Care Submission Template (DOCX 75KB)</w:t>
              </w:r>
            </w:hyperlink>
            <w:r w:rsidDel="00000000" w:rsidR="00000000" w:rsidRPr="00000000">
              <w:rPr>
                <w:rtl w:val="0"/>
              </w:rPr>
            </w:r>
          </w:p>
          <w:p w:rsidR="00000000" w:rsidDel="00000000" w:rsidP="00000000" w:rsidRDefault="00000000" w:rsidRPr="00000000" w14:paraId="0000007C">
            <w:pPr>
              <w:pStyle w:val="Heading3"/>
              <w:pageBreakBefore w:val="0"/>
              <w:numPr>
                <w:ilvl w:val="0"/>
                <w:numId w:val="4"/>
              </w:numPr>
              <w:ind w:left="2160" w:hanging="720"/>
              <w:rPr>
                <w:rFonts w:ascii="Arial" w:cs="Arial" w:eastAsia="Arial" w:hAnsi="Arial"/>
                <w:b w:val="0"/>
              </w:rPr>
            </w:pPr>
            <w:hyperlink r:id="rId9">
              <w:r w:rsidDel="00000000" w:rsidR="00000000" w:rsidRPr="00000000">
                <w:rPr>
                  <w:rFonts w:ascii="Arial" w:cs="Arial" w:eastAsia="Arial" w:hAnsi="Arial"/>
                  <w:rtl w:val="0"/>
                </w:rPr>
                <w:t xml:space="preserve">Provider SIL Roster of Care Submission Tool (XLSX 909KB)</w:t>
              </w:r>
            </w:hyperlink>
            <w:r w:rsidDel="00000000" w:rsidR="00000000" w:rsidRPr="00000000">
              <w:rPr>
                <w:rtl w:val="0"/>
              </w:rPr>
            </w:r>
          </w:p>
          <w:p w:rsidR="00000000" w:rsidDel="00000000" w:rsidP="00000000" w:rsidRDefault="00000000" w:rsidRPr="00000000" w14:paraId="0000007D">
            <w:pPr>
              <w:pStyle w:val="Heading3"/>
              <w:pageBreakBefore w:val="0"/>
              <w:numPr>
                <w:ilvl w:val="0"/>
                <w:numId w:val="4"/>
              </w:numPr>
              <w:ind w:left="2160" w:hanging="720"/>
              <w:rPr>
                <w:rFonts w:ascii="Arial" w:cs="Arial" w:eastAsia="Arial" w:hAnsi="Arial"/>
                <w:b w:val="0"/>
              </w:rPr>
            </w:pPr>
            <w:bookmarkStart w:colFirst="0" w:colLast="0" w:name="_jkv4scrkwjvs" w:id="30"/>
            <w:bookmarkEnd w:id="30"/>
            <w:hyperlink r:id="rId10">
              <w:r w:rsidDel="00000000" w:rsidR="00000000" w:rsidRPr="00000000">
                <w:rPr>
                  <w:rFonts w:ascii="Arial" w:cs="Arial" w:eastAsia="Arial" w:hAnsi="Arial"/>
                  <w:rtl w:val="0"/>
                </w:rPr>
                <w:t xml:space="preserve">Provider SIL Roster of Care Submission Tool Examples (XLSX 920KB)</w:t>
              </w:r>
            </w:hyperlink>
            <w:r w:rsidDel="00000000" w:rsidR="00000000" w:rsidRPr="00000000">
              <w:rPr>
                <w:rtl w:val="0"/>
              </w:rPr>
            </w:r>
          </w:p>
          <w:p w:rsidR="00000000" w:rsidDel="00000000" w:rsidP="00000000" w:rsidRDefault="00000000" w:rsidRPr="00000000" w14:paraId="0000007E">
            <w:pPr>
              <w:pageBreakBefore w:val="0"/>
              <w:numPr>
                <w:ilvl w:val="2"/>
                <w:numId w:val="3"/>
              </w:numPr>
              <w:spacing w:line="276" w:lineRule="auto"/>
              <w:ind w:left="1418" w:hanging="709"/>
            </w:pPr>
            <w:r w:rsidDel="00000000" w:rsidR="00000000" w:rsidRPr="00000000">
              <w:rPr>
                <w:rFonts w:ascii="Arial" w:cs="Arial" w:eastAsia="Arial" w:hAnsi="Arial"/>
                <w:rtl w:val="0"/>
              </w:rPr>
              <w:t>Endeavour to ensure that the Roster of Care provides “value for money” and has been priced in accordance with the NDIS Price Guide and Provider SIL Pack.</w:t>
            </w:r>
          </w:p>
        </w:tc>
        <w:tc>
          <w:tcPr/>
          <w:p w:rsidR="00000000" w:rsidDel="00000000" w:rsidP="00000000" w:rsidRDefault="00000000" w:rsidRPr="00000000" w14:paraId="0000007F">
            <w:pPr>
              <w:pStyle w:val="Heading2"/>
              <w:pageBreakBefore w:val="0"/>
              <w:spacing w:after="0" w:lineRule="auto"/>
              <w:ind w:left="0"/>
              <w:rPr>
                <w:rFonts w:ascii="Arial" w:cs="Arial" w:eastAsia="Arial" w:hAnsi="Arial"/>
              </w:rPr>
            </w:pPr>
            <w:bookmarkStart w:colFirst="0" w:colLast="0" w:name="_51xt75w0fwf" w:id="31"/>
            <w:bookmarkEnd w:id="31"/>
            <w:r w:rsidDel="00000000" w:rsidR="00000000" w:rsidRPr="00000000">
              <w:rPr>
                <w:rFonts w:ascii="Arial" w:cs="Arial" w:eastAsia="Arial" w:hAnsi="Arial"/>
                <w:rtl w:val="0"/>
              </w:rPr>
              <w:t>Principal and Key Management Personnel</w:t>
            </w:r>
          </w:p>
        </w:tc>
      </w:tr>
      <w:tr>
        <w:trPr>
          <w:cantSplit w:val="0"/>
          <w:tblHeader w:val="0"/>
        </w:trPr>
        <w:tc>
          <w:tcPr/>
          <w:p w:rsidR="00000000" w:rsidDel="00000000" w:rsidP="00000000" w:rsidRDefault="00000000" w:rsidRPr="00000000" w14:paraId="00000080">
            <w:pPr>
              <w:pStyle w:val="Heading2"/>
              <w:pageBreakBefore w:val="0"/>
              <w:numPr>
                <w:ilvl w:val="1"/>
                <w:numId w:val="3"/>
              </w:numPr>
              <w:spacing w:line="276" w:lineRule="auto"/>
            </w:pPr>
            <w:bookmarkStart w:colFirst="0" w:colLast="0" w:name="_iy88eui84hiz" w:id="32"/>
            <w:bookmarkEnd w:id="32"/>
            <w:r w:rsidDel="00000000" w:rsidR="00000000" w:rsidRPr="00000000">
              <w:rPr>
                <w:rFonts w:ascii="Arial" w:cs="Arial" w:eastAsia="Arial" w:hAnsi="Arial"/>
                <w:rtl w:val="0"/>
              </w:rPr>
              <w:t>Entry into Service Agreement (SIL)</w:t>
            </w:r>
          </w:p>
          <w:p w:rsidR="00000000" w:rsidDel="00000000" w:rsidP="00000000" w:rsidRDefault="00000000" w:rsidRPr="00000000" w14:paraId="00000081">
            <w:pPr>
              <w:pStyle w:val="Heading3"/>
              <w:pageBreakBefore w:val="0"/>
              <w:spacing w:line="276" w:lineRule="auto"/>
              <w:ind w:left="720" w:firstLine="0"/>
              <w:rPr>
                <w:rFonts w:ascii="Arial" w:cs="Arial" w:eastAsia="Arial" w:hAnsi="Arial"/>
              </w:rPr>
            </w:pPr>
            <w:bookmarkStart w:colFirst="0" w:colLast="0" w:name="_b2ukqnwdx2ma" w:id="33"/>
            <w:bookmarkEnd w:id="33"/>
            <w:r w:rsidDel="00000000" w:rsidR="00000000" w:rsidRPr="00000000">
              <w:rPr>
                <w:rFonts w:ascii="Arial" w:cs="Arial" w:eastAsia="Arial" w:hAnsi="Arial"/>
                <w:rtl w:val="0"/>
              </w:rPr>
              <w:t>Enter into or establish a service agreement with the Client to provide supported independent living services to the Client.  The service agreement shall be substantially in the form of {org.name}’s template Services Agreement (SIL) and shall set out the rights and responsibilities of {org.name} and the Client in relation to the supported independent living services provided by {org.name} to the Client.</w:t>
            </w:r>
          </w:p>
        </w:tc>
        <w:tc>
          <w:tcPr/>
          <w:p w:rsidR="00000000" w:rsidDel="00000000" w:rsidP="00000000" w:rsidRDefault="00000000" w:rsidRPr="00000000" w14:paraId="00000082">
            <w:pPr>
              <w:pStyle w:val="Heading2"/>
              <w:pageBreakBefore w:val="0"/>
              <w:spacing w:after="0" w:lineRule="auto"/>
              <w:ind w:left="0"/>
              <w:rPr>
                <w:rFonts w:ascii="Arial" w:cs="Arial" w:eastAsia="Arial" w:hAnsi="Arial"/>
              </w:rPr>
            </w:pPr>
            <w:bookmarkStart w:colFirst="0" w:colLast="0" w:name="_2smb7onl1njy" w:id="34"/>
            <w:bookmarkEnd w:id="34"/>
            <w:r w:rsidDel="00000000" w:rsidR="00000000" w:rsidRPr="00000000">
              <w:rPr>
                <w:rFonts w:ascii="Arial" w:cs="Arial" w:eastAsia="Arial" w:hAnsi="Arial"/>
                <w:rtl w:val="0"/>
              </w:rPr>
              <w:t>Principal and Key Management Personnel</w:t>
            </w:r>
          </w:p>
        </w:tc>
      </w:tr>
      <w:tr>
        <w:trPr>
          <w:cantSplit w:val="0"/>
          <w:tblHeader w:val="0"/>
        </w:trPr>
        <w:tc>
          <w:tcPr/>
          <w:p w:rsidR="00000000" w:rsidDel="00000000" w:rsidP="00000000" w:rsidRDefault="00000000" w:rsidRPr="00000000" w14:paraId="00000083">
            <w:pPr>
              <w:pStyle w:val="Heading2"/>
              <w:pageBreakBefore w:val="0"/>
              <w:numPr>
                <w:ilvl w:val="1"/>
                <w:numId w:val="3"/>
              </w:numPr>
              <w:spacing w:line="276" w:lineRule="auto"/>
            </w:pPr>
            <w:bookmarkStart w:colFirst="0" w:colLast="0" w:name="_xkbfucwknjwe" w:id="35"/>
            <w:bookmarkEnd w:id="35"/>
            <w:r w:rsidDel="00000000" w:rsidR="00000000" w:rsidRPr="00000000">
              <w:rPr>
                <w:rFonts w:ascii="Arial" w:cs="Arial" w:eastAsia="Arial" w:hAnsi="Arial"/>
                <w:rtl w:val="0"/>
              </w:rPr>
              <w:t>Entry into SDA and SIL Collaboration Agreement</w:t>
            </w:r>
          </w:p>
          <w:p w:rsidR="00000000" w:rsidDel="00000000" w:rsidP="00000000" w:rsidRDefault="00000000" w:rsidRPr="00000000" w14:paraId="00000084">
            <w:pPr>
              <w:pStyle w:val="Heading3"/>
              <w:pageBreakBefore w:val="0"/>
              <w:numPr>
                <w:ilvl w:val="2"/>
                <w:numId w:val="3"/>
              </w:numPr>
              <w:spacing w:line="276" w:lineRule="auto"/>
              <w:rPr>
                <w:rFonts w:ascii="Arial" w:cs="Arial" w:eastAsia="Arial" w:hAnsi="Arial"/>
              </w:rPr>
            </w:pPr>
            <w:bookmarkStart w:colFirst="0" w:colLast="0" w:name="_4m9xrof4uoz5" w:id="36"/>
            <w:bookmarkEnd w:id="36"/>
            <w:r w:rsidDel="00000000" w:rsidR="00000000" w:rsidRPr="00000000">
              <w:rPr>
                <w:rFonts w:ascii="Arial" w:cs="Arial" w:eastAsia="Arial" w:hAnsi="Arial"/>
                <w:rtl w:val="0"/>
              </w:rPr>
              <w:t>Where SIL is to be provided by {org.name} in specialist disability accommodation, enter into an SDA and SIL Collaboration Agreement with SDAP which will establish and maintain good working relationships, effective referral sources and support links between SDAP, {org.name} and Client.</w:t>
            </w:r>
          </w:p>
          <w:p w:rsidR="00000000" w:rsidDel="00000000" w:rsidP="00000000" w:rsidRDefault="00000000" w:rsidRPr="00000000" w14:paraId="00000085">
            <w:pPr>
              <w:pStyle w:val="Heading3"/>
              <w:pageBreakBefore w:val="0"/>
              <w:numPr>
                <w:ilvl w:val="2"/>
                <w:numId w:val="3"/>
              </w:numPr>
              <w:spacing w:line="276" w:lineRule="auto"/>
            </w:pPr>
            <w:r w:rsidDel="00000000" w:rsidR="00000000" w:rsidRPr="00000000">
              <w:rPr>
                <w:rFonts w:ascii="Arial" w:cs="Arial" w:eastAsia="Arial" w:hAnsi="Arial"/>
                <w:rtl w:val="0"/>
              </w:rPr>
              <w:t>Where SIL is to be provided in specialist disability accommodation and without limiting the terms of the SDA residency agreement, as between SDAP and {org.name}, insist on the SDA and SIL Collaboration Agreement containing the following terms:</w:t>
            </w:r>
          </w:p>
          <w:p w:rsidR="00000000" w:rsidDel="00000000" w:rsidP="00000000" w:rsidRDefault="00000000" w:rsidRPr="00000000" w14:paraId="00000086">
            <w:pPr>
              <w:pStyle w:val="Heading3"/>
              <w:pageBreakBefore w:val="0"/>
              <w:numPr>
                <w:ilvl w:val="0"/>
                <w:numId w:val="9"/>
              </w:numPr>
              <w:spacing w:line="276" w:lineRule="auto"/>
              <w:ind w:left="2160" w:hanging="720"/>
              <w:rPr>
                <w:rFonts w:ascii="Arial" w:cs="Arial" w:eastAsia="Arial" w:hAnsi="Arial"/>
              </w:rPr>
            </w:pPr>
            <w:r w:rsidDel="00000000" w:rsidR="00000000" w:rsidRPr="00000000">
              <w:rPr>
                <w:rFonts w:ascii="Arial" w:cs="Arial" w:eastAsia="Arial" w:hAnsi="Arial"/>
                <w:rtl w:val="0"/>
              </w:rPr>
              <w:t>SDAP will be responsible for establishing house rules;</w:t>
            </w:r>
          </w:p>
          <w:p w:rsidR="00000000" w:rsidDel="00000000" w:rsidP="00000000" w:rsidRDefault="00000000" w:rsidRPr="00000000" w14:paraId="00000087">
            <w:pPr>
              <w:pStyle w:val="Heading3"/>
              <w:pageBreakBefore w:val="0"/>
              <w:numPr>
                <w:ilvl w:val="0"/>
                <w:numId w:val="9"/>
              </w:numPr>
              <w:spacing w:line="276" w:lineRule="auto"/>
              <w:ind w:left="2160" w:hanging="720"/>
              <w:rPr>
                <w:rFonts w:ascii="Arial" w:cs="Arial" w:eastAsia="Arial" w:hAnsi="Arial"/>
              </w:rPr>
            </w:pPr>
            <w:r w:rsidDel="00000000" w:rsidR="00000000" w:rsidRPr="00000000">
              <w:rPr>
                <w:rFonts w:ascii="Arial" w:cs="Arial" w:eastAsia="Arial" w:hAnsi="Arial"/>
                <w:rtl w:val="0"/>
              </w:rPr>
              <w:t xml:space="preserve">SDAP will be responsible for managing and addressing any concerns of the Client about the dwelling in accordance with SDAP’s Policies; </w:t>
            </w:r>
          </w:p>
          <w:p w:rsidR="00000000" w:rsidDel="00000000" w:rsidP="00000000" w:rsidRDefault="00000000" w:rsidRPr="00000000" w14:paraId="00000088">
            <w:pPr>
              <w:pStyle w:val="Heading3"/>
              <w:pageBreakBefore w:val="0"/>
              <w:numPr>
                <w:ilvl w:val="0"/>
                <w:numId w:val="9"/>
              </w:numPr>
              <w:spacing w:line="276" w:lineRule="auto"/>
              <w:ind w:left="2160" w:hanging="720"/>
              <w:rPr>
                <w:rFonts w:ascii="Arial" w:cs="Arial" w:eastAsia="Arial" w:hAnsi="Arial"/>
              </w:rPr>
            </w:pPr>
            <w:r w:rsidDel="00000000" w:rsidR="00000000" w:rsidRPr="00000000">
              <w:rPr>
                <w:rFonts w:ascii="Arial" w:cs="Arial" w:eastAsia="Arial" w:hAnsi="Arial"/>
                <w:rtl w:val="0"/>
              </w:rPr>
              <w:t xml:space="preserve">SDAP will be responsible for managing how potential conflicts involving the Client will be managed if SDAP, except for conflicts which relate solely to services being provided by {org.name}, in which case, {org.name} will be responsible; </w:t>
            </w:r>
          </w:p>
          <w:p w:rsidR="00000000" w:rsidDel="00000000" w:rsidP="00000000" w:rsidRDefault="00000000" w:rsidRPr="00000000" w14:paraId="00000089">
            <w:pPr>
              <w:pStyle w:val="Heading3"/>
              <w:pageBreakBefore w:val="0"/>
              <w:numPr>
                <w:ilvl w:val="0"/>
                <w:numId w:val="9"/>
              </w:numPr>
              <w:spacing w:line="276" w:lineRule="auto"/>
              <w:ind w:left="2160" w:hanging="720"/>
              <w:rPr>
                <w:rFonts w:ascii="Arial" w:cs="Arial" w:eastAsia="Arial" w:hAnsi="Arial"/>
              </w:rPr>
            </w:pPr>
            <w:r w:rsidDel="00000000" w:rsidR="00000000" w:rsidRPr="00000000">
              <w:rPr>
                <w:rFonts w:ascii="Arial" w:cs="Arial" w:eastAsia="Arial" w:hAnsi="Arial"/>
                <w:rtl w:val="0"/>
              </w:rPr>
              <w:t>SDAP will be responsible for how vacancies in its dwellings will be filled, including each participant’s right to have their needs, preferences and situation taken into account; and</w:t>
            </w:r>
          </w:p>
          <w:p w:rsidR="00000000" w:rsidDel="00000000" w:rsidP="00000000" w:rsidRDefault="00000000" w:rsidRPr="00000000" w14:paraId="0000008A">
            <w:pPr>
              <w:pStyle w:val="Heading3"/>
              <w:pageBreakBefore w:val="0"/>
              <w:numPr>
                <w:ilvl w:val="0"/>
                <w:numId w:val="9"/>
              </w:numPr>
              <w:spacing w:line="276" w:lineRule="auto"/>
              <w:ind w:left="2160" w:hanging="720"/>
              <w:rPr>
                <w:rFonts w:ascii="Arial" w:cs="Arial" w:eastAsia="Arial" w:hAnsi="Arial"/>
              </w:rPr>
            </w:pPr>
            <w:bookmarkStart w:colFirst="0" w:colLast="0" w:name="_hy4o49qixdig" w:id="37"/>
            <w:bookmarkEnd w:id="37"/>
            <w:r w:rsidDel="00000000" w:rsidR="00000000" w:rsidRPr="00000000">
              <w:rPr>
                <w:rFonts w:ascii="Arial" w:cs="Arial" w:eastAsia="Arial" w:hAnsi="Arial"/>
                <w:rtl w:val="0"/>
              </w:rPr>
              <w:t>SDAP and {org.name} will be collectively responsible for managing how behaviours of concern which may put other tenancies at risk will be managed, if this is a relevant issue for the Client,</w:t>
            </w:r>
          </w:p>
          <w:p w:rsidR="00000000" w:rsidDel="00000000" w:rsidP="00000000" w:rsidRDefault="00000000" w:rsidRPr="00000000" w14:paraId="0000008B">
            <w:pPr>
              <w:pStyle w:val="Heading3"/>
              <w:pageBreakBefore w:val="0"/>
              <w:spacing w:line="276" w:lineRule="auto"/>
              <w:ind w:firstLine="1418"/>
              <w:rPr>
                <w:rFonts w:ascii="Arial" w:cs="Arial" w:eastAsia="Arial" w:hAnsi="Arial"/>
              </w:rPr>
            </w:pPr>
            <w:bookmarkStart w:colFirst="0" w:colLast="0" w:name="_3l2zzxdw4lqg" w:id="38"/>
            <w:bookmarkEnd w:id="38"/>
            <w:r w:rsidDel="00000000" w:rsidR="00000000" w:rsidRPr="00000000">
              <w:rPr>
                <w:rFonts w:ascii="Arial" w:cs="Arial" w:eastAsia="Arial" w:hAnsi="Arial"/>
                <w:rtl w:val="0"/>
              </w:rPr>
              <w:t>However, in all such cases, the parties must collaborate and consult with each other in accordance with this agreement to meet the needs of the Client.</w:t>
            </w:r>
          </w:p>
          <w:p w:rsidR="00000000" w:rsidDel="00000000" w:rsidP="00000000" w:rsidRDefault="00000000" w:rsidRPr="00000000" w14:paraId="0000008C">
            <w:pPr>
              <w:pageBreakBefore w:val="0"/>
              <w:numPr>
                <w:ilvl w:val="2"/>
                <w:numId w:val="3"/>
              </w:numPr>
              <w:spacing w:line="276" w:lineRule="auto"/>
              <w:ind w:left="1418" w:hanging="709"/>
            </w:pPr>
            <w:r w:rsidDel="00000000" w:rsidR="00000000" w:rsidRPr="00000000">
              <w:rPr>
                <w:rFonts w:ascii="Arial" w:cs="Arial" w:eastAsia="Arial" w:hAnsi="Arial"/>
                <w:rtl w:val="0"/>
              </w:rPr>
              <w:t>To the extent that {org.name} (and not SDAP) is required under the SDA and SIL Collaboration Agreement to:</w:t>
            </w:r>
          </w:p>
          <w:p w:rsidR="00000000" w:rsidDel="00000000" w:rsidP="00000000" w:rsidRDefault="00000000" w:rsidRPr="00000000" w14:paraId="0000008D">
            <w:pPr>
              <w:pageBreakBefore w:val="0"/>
              <w:spacing w:line="276" w:lineRule="auto"/>
              <w:ind w:left="1418"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8E">
            <w:pPr>
              <w:pStyle w:val="Heading3"/>
              <w:pageBreakBefore w:val="0"/>
              <w:numPr>
                <w:ilvl w:val="3"/>
                <w:numId w:val="3"/>
              </w:numPr>
              <w:spacing w:line="276" w:lineRule="auto"/>
              <w:ind w:left="2126" w:hanging="707.9999999999998"/>
              <w:rPr>
                <w:rFonts w:ascii="Arial" w:cs="Arial" w:eastAsia="Arial" w:hAnsi="Arial"/>
              </w:rPr>
            </w:pPr>
            <w:bookmarkStart w:colFirst="0" w:colLast="0" w:name="_30z8x9g4h1or" w:id="39"/>
            <w:bookmarkEnd w:id="39"/>
            <w:r w:rsidDel="00000000" w:rsidR="00000000" w:rsidRPr="00000000">
              <w:rPr>
                <w:rFonts w:ascii="Arial" w:cs="Arial" w:eastAsia="Arial" w:hAnsi="Arial"/>
                <w:rtl w:val="0"/>
              </w:rPr>
              <w:t xml:space="preserve">manage and address concerns of the Client about the dwelling, {org.name} shall do so in accordance with its Feedback and Complaints Management Policy; </w:t>
            </w:r>
          </w:p>
          <w:p w:rsidR="00000000" w:rsidDel="00000000" w:rsidP="00000000" w:rsidRDefault="00000000" w:rsidRPr="00000000" w14:paraId="0000008F">
            <w:pPr>
              <w:pageBreakBefore w:val="0"/>
              <w:numPr>
                <w:ilvl w:val="3"/>
                <w:numId w:val="3"/>
              </w:numPr>
              <w:spacing w:line="276" w:lineRule="auto"/>
              <w:ind w:left="2126" w:hanging="707.9999999999998"/>
              <w:rPr>
                <w:rFonts w:ascii="Arial" w:cs="Arial" w:eastAsia="Arial" w:hAnsi="Arial"/>
              </w:rPr>
            </w:pPr>
            <w:r w:rsidDel="00000000" w:rsidR="00000000" w:rsidRPr="00000000">
              <w:rPr>
                <w:rFonts w:ascii="Arial" w:cs="Arial" w:eastAsia="Arial" w:hAnsi="Arial"/>
                <w:rtl w:val="0"/>
              </w:rPr>
              <w:t>manage how potential conflicts involving the Client will be managed, {org.name} will do so in accordance with its Conflicts of Interest Policy;</w:t>
            </w:r>
          </w:p>
          <w:p w:rsidR="00000000" w:rsidDel="00000000" w:rsidP="00000000" w:rsidRDefault="00000000" w:rsidRPr="00000000" w14:paraId="00000090">
            <w:pPr>
              <w:pageBreakBefore w:val="0"/>
              <w:spacing w:line="276" w:lineRule="auto"/>
              <w:ind w:left="2126" w:firstLine="0"/>
              <w:rPr>
                <w:rFonts w:ascii="Arial" w:cs="Arial" w:eastAsia="Arial" w:hAnsi="Arial"/>
              </w:rPr>
            </w:pPr>
            <w:r w:rsidDel="00000000" w:rsidR="00000000" w:rsidRPr="00000000">
              <w:rPr>
                <w:rtl w:val="0"/>
              </w:rPr>
            </w:r>
          </w:p>
          <w:p w:rsidR="00000000" w:rsidDel="00000000" w:rsidP="00000000" w:rsidRDefault="00000000" w:rsidRPr="00000000" w14:paraId="00000091">
            <w:pPr>
              <w:pageBreakBefore w:val="0"/>
              <w:numPr>
                <w:ilvl w:val="3"/>
                <w:numId w:val="3"/>
              </w:numPr>
              <w:spacing w:line="276" w:lineRule="auto"/>
              <w:ind w:left="2126" w:hanging="707.9999999999998"/>
              <w:rPr>
                <w:rFonts w:ascii="Arial" w:cs="Arial" w:eastAsia="Arial" w:hAnsi="Arial"/>
              </w:rPr>
            </w:pPr>
            <w:r w:rsidDel="00000000" w:rsidR="00000000" w:rsidRPr="00000000">
              <w:rPr>
                <w:rFonts w:ascii="Arial" w:cs="Arial" w:eastAsia="Arial" w:hAnsi="Arial"/>
                <w:rtl w:val="0"/>
              </w:rPr>
              <w:t>manage how vacancies in SDAP’s dwellings will be filled, including each Client’s right to have their needs, preferences and situation taken into account, {org.name} shall do so in accordance with this Policy; and</w:t>
            </w:r>
          </w:p>
          <w:p w:rsidR="00000000" w:rsidDel="00000000" w:rsidP="00000000" w:rsidRDefault="00000000" w:rsidRPr="00000000" w14:paraId="00000092">
            <w:pPr>
              <w:pageBreakBefore w:val="0"/>
              <w:spacing w:line="276" w:lineRule="auto"/>
              <w:ind w:left="2126" w:firstLine="0"/>
              <w:rPr>
                <w:rFonts w:ascii="Arial" w:cs="Arial" w:eastAsia="Arial" w:hAnsi="Arial"/>
              </w:rPr>
            </w:pPr>
            <w:r w:rsidDel="00000000" w:rsidR="00000000" w:rsidRPr="00000000">
              <w:rPr>
                <w:rtl w:val="0"/>
              </w:rPr>
            </w:r>
          </w:p>
          <w:p w:rsidR="00000000" w:rsidDel="00000000" w:rsidP="00000000" w:rsidRDefault="00000000" w:rsidRPr="00000000" w14:paraId="00000093">
            <w:pPr>
              <w:pStyle w:val="Heading3"/>
              <w:pageBreakBefore w:val="0"/>
              <w:numPr>
                <w:ilvl w:val="3"/>
                <w:numId w:val="3"/>
              </w:numPr>
              <w:spacing w:line="276" w:lineRule="auto"/>
              <w:ind w:left="2126" w:hanging="707.9999999999998"/>
              <w:rPr>
                <w:rFonts w:ascii="Arial" w:cs="Arial" w:eastAsia="Arial" w:hAnsi="Arial"/>
              </w:rPr>
            </w:pPr>
            <w:bookmarkStart w:colFirst="0" w:colLast="0" w:name="_qibo4lc787j9" w:id="40"/>
            <w:bookmarkEnd w:id="40"/>
            <w:r w:rsidDel="00000000" w:rsidR="00000000" w:rsidRPr="00000000">
              <w:rPr>
                <w:rFonts w:ascii="Arial" w:cs="Arial" w:eastAsia="Arial" w:hAnsi="Arial"/>
                <w:rtl w:val="0"/>
              </w:rPr>
              <w:t xml:space="preserve">manage how behaviours of concern which may put other tenancies at risk will be managed, if this is a relevant issue for the Client, {org.name} will do so in accordance with {org.name}’s Risk Management Policy, Work Health and Safety Policy and other relevant {org.name} policies. </w:t>
            </w:r>
            <w:r w:rsidDel="00000000" w:rsidR="00000000" w:rsidRPr="00000000">
              <w:rPr>
                <w:rtl w:val="0"/>
              </w:rPr>
            </w:r>
          </w:p>
        </w:tc>
        <w:tc>
          <w:tcPr/>
          <w:p w:rsidR="00000000" w:rsidDel="00000000" w:rsidP="00000000" w:rsidRDefault="00000000" w:rsidRPr="00000000" w14:paraId="00000094">
            <w:pPr>
              <w:pStyle w:val="Heading2"/>
              <w:pageBreakBefore w:val="0"/>
              <w:spacing w:after="0" w:lineRule="auto"/>
              <w:ind w:left="0"/>
              <w:rPr>
                <w:rFonts w:ascii="Arial" w:cs="Arial" w:eastAsia="Arial" w:hAnsi="Arial"/>
              </w:rPr>
            </w:pPr>
            <w:bookmarkStart w:colFirst="0" w:colLast="0" w:name="_tzchk1ysv44b" w:id="41"/>
            <w:bookmarkEnd w:id="41"/>
            <w:r w:rsidDel="00000000" w:rsidR="00000000" w:rsidRPr="00000000">
              <w:rPr>
                <w:rFonts w:ascii="Arial" w:cs="Arial" w:eastAsia="Arial" w:hAnsi="Arial"/>
                <w:rtl w:val="0"/>
              </w:rPr>
              <w:t>Principal and Key Management Personnel</w:t>
            </w:r>
          </w:p>
        </w:tc>
      </w:tr>
      <w:tr>
        <w:trPr>
          <w:cantSplit w:val="0"/>
          <w:tblHeader w:val="0"/>
        </w:trPr>
        <w:tc>
          <w:tcPr/>
          <w:p w:rsidR="00000000" w:rsidDel="00000000" w:rsidP="00000000" w:rsidRDefault="00000000" w:rsidRPr="00000000" w14:paraId="00000095">
            <w:pPr>
              <w:pStyle w:val="Heading2"/>
              <w:pageBreakBefore w:val="0"/>
              <w:numPr>
                <w:ilvl w:val="1"/>
                <w:numId w:val="3"/>
              </w:numPr>
            </w:pPr>
            <w:r w:rsidDel="00000000" w:rsidR="00000000" w:rsidRPr="00000000">
              <w:rPr>
                <w:rFonts w:ascii="Arial" w:cs="Arial" w:eastAsia="Arial" w:hAnsi="Arial"/>
                <w:rtl w:val="0"/>
              </w:rPr>
              <w:t>Declaring, Advertising and Filling Vacancies</w:t>
            </w:r>
          </w:p>
          <w:p w:rsidR="00000000" w:rsidDel="00000000" w:rsidP="00000000" w:rsidRDefault="00000000" w:rsidRPr="00000000" w14:paraId="00000096">
            <w:pPr>
              <w:pStyle w:val="Heading3"/>
              <w:pageBreakBefore w:val="0"/>
              <w:ind w:left="709"/>
              <w:rPr>
                <w:rFonts w:ascii="Arial" w:cs="Arial" w:eastAsia="Arial" w:hAnsi="Arial"/>
              </w:rPr>
            </w:pPr>
            <w:r w:rsidDel="00000000" w:rsidR="00000000" w:rsidRPr="00000000">
              <w:rPr>
                <w:rFonts w:ascii="Arial" w:cs="Arial" w:eastAsia="Arial" w:hAnsi="Arial"/>
                <w:rtl w:val="0"/>
              </w:rPr>
              <w:tab/>
              <w:t>When a vacancy occurs in one of {org.name}’s SDA enrolled dwellings and {org.name} is managing tenancies, {org.name} will:</w:t>
            </w:r>
          </w:p>
          <w:p w:rsidR="00000000" w:rsidDel="00000000" w:rsidP="00000000" w:rsidRDefault="00000000" w:rsidRPr="00000000" w14:paraId="00000097">
            <w:pPr>
              <w:pStyle w:val="Heading3"/>
              <w:pageBreakBefore w:val="0"/>
              <w:numPr>
                <w:ilvl w:val="2"/>
                <w:numId w:val="3"/>
              </w:numPr>
            </w:pPr>
            <w:r w:rsidDel="00000000" w:rsidR="00000000" w:rsidRPr="00000000">
              <w:rPr>
                <w:rFonts w:ascii="Arial" w:cs="Arial" w:eastAsia="Arial" w:hAnsi="Arial"/>
                <w:rtl w:val="0"/>
              </w:rPr>
              <w:t>declare the SDA enrolled dwelling vacant;</w:t>
            </w:r>
          </w:p>
          <w:p w:rsidR="00000000" w:rsidDel="00000000" w:rsidP="00000000" w:rsidRDefault="00000000" w:rsidRPr="00000000" w14:paraId="00000098">
            <w:pPr>
              <w:pStyle w:val="Heading3"/>
              <w:pageBreakBefore w:val="0"/>
              <w:numPr>
                <w:ilvl w:val="2"/>
                <w:numId w:val="3"/>
              </w:numPr>
            </w:pPr>
            <w:r w:rsidDel="00000000" w:rsidR="00000000" w:rsidRPr="00000000">
              <w:rPr>
                <w:rFonts w:ascii="Arial" w:cs="Arial" w:eastAsia="Arial" w:hAnsi="Arial"/>
                <w:rtl w:val="0"/>
              </w:rPr>
              <w:t>advertise the vacancy on {org.name}’s website;</w:t>
            </w:r>
          </w:p>
          <w:p w:rsidR="00000000" w:rsidDel="00000000" w:rsidP="00000000" w:rsidRDefault="00000000" w:rsidRPr="00000000" w14:paraId="00000099">
            <w:pPr>
              <w:pStyle w:val="Heading3"/>
              <w:pageBreakBefore w:val="0"/>
              <w:numPr>
                <w:ilvl w:val="2"/>
                <w:numId w:val="3"/>
              </w:numPr>
            </w:pPr>
            <w:r w:rsidDel="00000000" w:rsidR="00000000" w:rsidRPr="00000000">
              <w:rPr>
                <w:rFonts w:ascii="Arial" w:cs="Arial" w:eastAsia="Arial" w:hAnsi="Arial"/>
                <w:rtl w:val="0"/>
              </w:rPr>
              <w:t>notify any referrers of Clients of the vacancy;</w:t>
            </w:r>
          </w:p>
          <w:p w:rsidR="00000000" w:rsidDel="00000000" w:rsidP="00000000" w:rsidRDefault="00000000" w:rsidRPr="00000000" w14:paraId="0000009A">
            <w:pPr>
              <w:pStyle w:val="Heading3"/>
              <w:pageBreakBefore w:val="0"/>
              <w:numPr>
                <w:ilvl w:val="2"/>
                <w:numId w:val="3"/>
              </w:numPr>
            </w:pPr>
            <w:r w:rsidDel="00000000" w:rsidR="00000000" w:rsidRPr="00000000">
              <w:rPr>
                <w:rFonts w:ascii="Arial" w:cs="Arial" w:eastAsia="Arial" w:hAnsi="Arial"/>
                <w:rtl w:val="0"/>
              </w:rPr>
              <w:t>notify any eligible and suitable applicants who have previously submitted applications to {org.name} of the vacancy;</w:t>
            </w:r>
          </w:p>
          <w:p w:rsidR="00000000" w:rsidDel="00000000" w:rsidP="00000000" w:rsidRDefault="00000000" w:rsidRPr="00000000" w14:paraId="0000009B">
            <w:pPr>
              <w:pStyle w:val="Heading3"/>
              <w:pageBreakBefore w:val="0"/>
              <w:numPr>
                <w:ilvl w:val="2"/>
                <w:numId w:val="3"/>
              </w:numPr>
            </w:pPr>
            <w:r w:rsidDel="00000000" w:rsidR="00000000" w:rsidRPr="00000000">
              <w:rPr>
                <w:rFonts w:ascii="Arial" w:cs="Arial" w:eastAsia="Arial" w:hAnsi="Arial"/>
                <w:rtl w:val="0"/>
              </w:rPr>
              <w:t>assist applicants to complete {org.name}’s application form if they require assistance;</w:t>
            </w:r>
          </w:p>
          <w:p w:rsidR="00000000" w:rsidDel="00000000" w:rsidP="00000000" w:rsidRDefault="00000000" w:rsidRPr="00000000" w14:paraId="0000009C">
            <w:pPr>
              <w:pStyle w:val="Heading3"/>
              <w:pageBreakBefore w:val="0"/>
              <w:numPr>
                <w:ilvl w:val="2"/>
                <w:numId w:val="3"/>
              </w:numPr>
            </w:pPr>
            <w:r w:rsidDel="00000000" w:rsidR="00000000" w:rsidRPr="00000000">
              <w:rPr>
                <w:rFonts w:ascii="Arial" w:cs="Arial" w:eastAsia="Arial" w:hAnsi="Arial"/>
                <w:rtl w:val="0"/>
              </w:rPr>
              <w:t>provide applicants with information about the assessment process, including timelines for decision making;</w:t>
            </w:r>
          </w:p>
          <w:p w:rsidR="00000000" w:rsidDel="00000000" w:rsidP="00000000" w:rsidRDefault="00000000" w:rsidRPr="00000000" w14:paraId="0000009D">
            <w:pPr>
              <w:pStyle w:val="Heading3"/>
              <w:pageBreakBefore w:val="0"/>
              <w:numPr>
                <w:ilvl w:val="2"/>
                <w:numId w:val="3"/>
              </w:numPr>
            </w:pPr>
            <w:r w:rsidDel="00000000" w:rsidR="00000000" w:rsidRPr="00000000">
              <w:rPr>
                <w:rFonts w:ascii="Arial" w:cs="Arial" w:eastAsia="Arial" w:hAnsi="Arial"/>
                <w:rtl w:val="0"/>
              </w:rPr>
              <w:t>give applicants the opportunity to ask questions;</w:t>
            </w:r>
          </w:p>
          <w:p w:rsidR="00000000" w:rsidDel="00000000" w:rsidP="00000000" w:rsidRDefault="00000000" w:rsidRPr="00000000" w14:paraId="0000009E">
            <w:pPr>
              <w:pStyle w:val="Heading3"/>
              <w:pageBreakBefore w:val="0"/>
              <w:numPr>
                <w:ilvl w:val="2"/>
                <w:numId w:val="3"/>
              </w:numPr>
            </w:pPr>
            <w:r w:rsidDel="00000000" w:rsidR="00000000" w:rsidRPr="00000000">
              <w:rPr>
                <w:rFonts w:ascii="Arial" w:cs="Arial" w:eastAsia="Arial" w:hAnsi="Arial"/>
                <w:rtl w:val="0"/>
              </w:rPr>
              <w:t>record applicants’ details and notes on {org.name}’s system;</w:t>
            </w:r>
          </w:p>
          <w:p w:rsidR="00000000" w:rsidDel="00000000" w:rsidP="00000000" w:rsidRDefault="00000000" w:rsidRPr="00000000" w14:paraId="0000009F">
            <w:pPr>
              <w:pStyle w:val="Heading3"/>
              <w:pageBreakBefore w:val="0"/>
              <w:numPr>
                <w:ilvl w:val="2"/>
                <w:numId w:val="3"/>
              </w:numPr>
            </w:pPr>
            <w:r w:rsidDel="00000000" w:rsidR="00000000" w:rsidRPr="00000000">
              <w:rPr>
                <w:rFonts w:ascii="Arial" w:cs="Arial" w:eastAsia="Arial" w:hAnsi="Arial"/>
                <w:rtl w:val="0"/>
              </w:rPr>
              <w:t>assess each application and the applicant’s suitability to the SDA enrolled dwelling taking into account the criteria set out in this Policy;</w:t>
            </w:r>
          </w:p>
          <w:p w:rsidR="00000000" w:rsidDel="00000000" w:rsidP="00000000" w:rsidRDefault="00000000" w:rsidRPr="00000000" w14:paraId="000000A0">
            <w:pPr>
              <w:pStyle w:val="Heading3"/>
              <w:pageBreakBefore w:val="0"/>
              <w:numPr>
                <w:ilvl w:val="2"/>
                <w:numId w:val="3"/>
              </w:numPr>
            </w:pPr>
            <w:r w:rsidDel="00000000" w:rsidR="00000000" w:rsidRPr="00000000">
              <w:rPr>
                <w:rFonts w:ascii="Arial" w:cs="Arial" w:eastAsia="Arial" w:hAnsi="Arial"/>
                <w:rtl w:val="0"/>
              </w:rPr>
              <w:t>create a shortlist of the top 3 applicants for the SDA enrolled dwelling according to the criteria set out in this Policy, ranking the applicants from one to three;</w:t>
            </w:r>
          </w:p>
          <w:p w:rsidR="00000000" w:rsidDel="00000000" w:rsidP="00000000" w:rsidRDefault="00000000" w:rsidRPr="00000000" w14:paraId="000000A1">
            <w:pPr>
              <w:pStyle w:val="Heading3"/>
              <w:pageBreakBefore w:val="0"/>
              <w:numPr>
                <w:ilvl w:val="2"/>
                <w:numId w:val="3"/>
              </w:numPr>
            </w:pPr>
            <w:r w:rsidDel="00000000" w:rsidR="00000000" w:rsidRPr="00000000">
              <w:rPr>
                <w:rFonts w:ascii="Arial" w:cs="Arial" w:eastAsia="Arial" w:hAnsi="Arial"/>
                <w:rtl w:val="0"/>
              </w:rPr>
              <w:t>give each of the top 3 applicants:</w:t>
            </w:r>
          </w:p>
          <w:p w:rsidR="00000000" w:rsidDel="00000000" w:rsidP="00000000" w:rsidRDefault="00000000" w:rsidRPr="00000000" w14:paraId="000000A2">
            <w:pPr>
              <w:pStyle w:val="Heading3"/>
              <w:pageBreakBefore w:val="0"/>
              <w:numPr>
                <w:ilvl w:val="0"/>
                <w:numId w:val="4"/>
              </w:numPr>
              <w:ind w:left="2160" w:hanging="720"/>
              <w:rPr>
                <w:rFonts w:ascii="Arial" w:cs="Arial" w:eastAsia="Arial" w:hAnsi="Arial"/>
              </w:rPr>
            </w:pPr>
            <w:r w:rsidDel="00000000" w:rsidR="00000000" w:rsidRPr="00000000">
              <w:rPr>
                <w:rFonts w:ascii="Arial" w:cs="Arial" w:eastAsia="Arial" w:hAnsi="Arial"/>
                <w:rtl w:val="0"/>
              </w:rPr>
              <w:t>notice that they have been shortlisted for the SDA enrolled dwelling;</w:t>
            </w:r>
          </w:p>
          <w:p w:rsidR="00000000" w:rsidDel="00000000" w:rsidP="00000000" w:rsidRDefault="00000000" w:rsidRPr="00000000" w14:paraId="000000A3">
            <w:pPr>
              <w:pStyle w:val="Heading3"/>
              <w:pageBreakBefore w:val="0"/>
              <w:numPr>
                <w:ilvl w:val="0"/>
                <w:numId w:val="4"/>
              </w:numPr>
              <w:ind w:left="2160" w:hanging="720"/>
              <w:rPr>
                <w:rFonts w:ascii="Arial" w:cs="Arial" w:eastAsia="Arial" w:hAnsi="Arial"/>
              </w:rPr>
            </w:pPr>
            <w:r w:rsidDel="00000000" w:rsidR="00000000" w:rsidRPr="00000000">
              <w:rPr>
                <w:rFonts w:ascii="Arial" w:cs="Arial" w:eastAsia="Arial" w:hAnsi="Arial"/>
                <w:rtl w:val="0"/>
              </w:rPr>
              <w:t xml:space="preserve">an opportunity to inspect the SDA enrolled dwelling; and </w:t>
            </w:r>
          </w:p>
          <w:p w:rsidR="00000000" w:rsidDel="00000000" w:rsidP="00000000" w:rsidRDefault="00000000" w:rsidRPr="00000000" w14:paraId="000000A4">
            <w:pPr>
              <w:pStyle w:val="Heading3"/>
              <w:pageBreakBefore w:val="0"/>
              <w:numPr>
                <w:ilvl w:val="0"/>
                <w:numId w:val="4"/>
              </w:numPr>
              <w:ind w:left="2160" w:hanging="720"/>
              <w:rPr>
                <w:rFonts w:ascii="Arial" w:cs="Arial" w:eastAsia="Arial" w:hAnsi="Arial"/>
              </w:rPr>
            </w:pPr>
            <w:r w:rsidDel="00000000" w:rsidR="00000000" w:rsidRPr="00000000">
              <w:rPr>
                <w:rFonts w:ascii="Arial" w:cs="Arial" w:eastAsia="Arial" w:hAnsi="Arial"/>
                <w:rtl w:val="0"/>
              </w:rPr>
              <w:t>a copy of the SDA residency agreement to be entered into together with any related documents;</w:t>
            </w:r>
          </w:p>
          <w:p w:rsidR="00000000" w:rsidDel="00000000" w:rsidP="00000000" w:rsidRDefault="00000000" w:rsidRPr="00000000" w14:paraId="000000A5">
            <w:pPr>
              <w:pStyle w:val="Heading3"/>
              <w:pageBreakBefore w:val="0"/>
              <w:numPr>
                <w:ilvl w:val="2"/>
                <w:numId w:val="3"/>
              </w:numPr>
            </w:pPr>
            <w:r w:rsidDel="00000000" w:rsidR="00000000" w:rsidRPr="00000000">
              <w:rPr>
                <w:rFonts w:ascii="Arial" w:cs="Arial" w:eastAsia="Arial" w:hAnsi="Arial"/>
                <w:rtl w:val="0"/>
              </w:rPr>
              <w:t>offer the SDA enrolled dwelling to the most suitable applicant and give them the opportunity to make an informed decision about whether they accept the offer;</w:t>
            </w:r>
          </w:p>
          <w:p w:rsidR="00000000" w:rsidDel="00000000" w:rsidP="00000000" w:rsidRDefault="00000000" w:rsidRPr="00000000" w14:paraId="000000A6">
            <w:pPr>
              <w:pStyle w:val="Heading3"/>
              <w:pageBreakBefore w:val="0"/>
              <w:numPr>
                <w:ilvl w:val="2"/>
                <w:numId w:val="3"/>
              </w:numPr>
            </w:pPr>
            <w:r w:rsidDel="00000000" w:rsidR="00000000" w:rsidRPr="00000000">
              <w:rPr>
                <w:rFonts w:ascii="Arial" w:cs="Arial" w:eastAsia="Arial" w:hAnsi="Arial"/>
                <w:rtl w:val="0"/>
              </w:rPr>
              <w:t>if the most suitable applicant does not accept the offer of the SDA enrolled dwelling:</w:t>
            </w:r>
          </w:p>
          <w:p w:rsidR="00000000" w:rsidDel="00000000" w:rsidP="00000000" w:rsidRDefault="00000000" w:rsidRPr="00000000" w14:paraId="000000A7">
            <w:pPr>
              <w:pStyle w:val="Heading3"/>
              <w:pageBreakBefore w:val="0"/>
              <w:numPr>
                <w:ilvl w:val="0"/>
                <w:numId w:val="13"/>
              </w:numPr>
              <w:ind w:left="2160" w:hanging="720"/>
              <w:rPr>
                <w:rFonts w:ascii="Arial" w:cs="Arial" w:eastAsia="Arial" w:hAnsi="Arial"/>
              </w:rPr>
            </w:pPr>
            <w:r w:rsidDel="00000000" w:rsidR="00000000" w:rsidRPr="00000000">
              <w:rPr>
                <w:rFonts w:ascii="Arial" w:cs="Arial" w:eastAsia="Arial" w:hAnsi="Arial"/>
                <w:rtl w:val="0"/>
              </w:rPr>
              <w:t>offer the SDA enrolled dwelling to the second most suitable applicant and give them the opportunity to make an informed decision about whether they accept the offer; and</w:t>
            </w:r>
          </w:p>
          <w:p w:rsidR="00000000" w:rsidDel="00000000" w:rsidP="00000000" w:rsidRDefault="00000000" w:rsidRPr="00000000" w14:paraId="000000A8">
            <w:pPr>
              <w:pStyle w:val="Heading3"/>
              <w:pageBreakBefore w:val="0"/>
              <w:numPr>
                <w:ilvl w:val="0"/>
                <w:numId w:val="13"/>
              </w:numPr>
              <w:ind w:left="2160" w:hanging="720"/>
              <w:rPr>
                <w:rFonts w:ascii="Arial" w:cs="Arial" w:eastAsia="Arial" w:hAnsi="Arial"/>
              </w:rPr>
            </w:pPr>
            <w:r w:rsidDel="00000000" w:rsidR="00000000" w:rsidRPr="00000000">
              <w:rPr>
                <w:rFonts w:ascii="Arial" w:cs="Arial" w:eastAsia="Arial" w:hAnsi="Arial"/>
                <w:rtl w:val="0"/>
              </w:rPr>
              <w:t>advise the most suitable applicant that their refusal of the offer will not negatively affect their application for future dwellings; and</w:t>
            </w:r>
          </w:p>
          <w:p w:rsidR="00000000" w:rsidDel="00000000" w:rsidP="00000000" w:rsidRDefault="00000000" w:rsidRPr="00000000" w14:paraId="000000A9">
            <w:pPr>
              <w:pStyle w:val="Heading3"/>
              <w:pageBreakBefore w:val="0"/>
              <w:numPr>
                <w:ilvl w:val="2"/>
                <w:numId w:val="3"/>
              </w:numPr>
            </w:pPr>
            <w:bookmarkStart w:colFirst="0" w:colLast="0" w:name="_w63zh3p691ug" w:id="42"/>
            <w:bookmarkEnd w:id="42"/>
            <w:r w:rsidDel="00000000" w:rsidR="00000000" w:rsidRPr="00000000">
              <w:rPr>
                <w:rFonts w:ascii="Arial" w:cs="Arial" w:eastAsia="Arial" w:hAnsi="Arial"/>
                <w:rtl w:val="0"/>
              </w:rPr>
              <w:t>if the second most suitable applicant does not accept the offer of the SDA enrolled dwelling, repeat the process set out in item 4.1(l) with the third most suitable applicant.</w:t>
            </w:r>
            <w:r w:rsidDel="00000000" w:rsidR="00000000" w:rsidRPr="00000000">
              <w:rPr>
                <w:rtl w:val="0"/>
              </w:rPr>
            </w:r>
          </w:p>
        </w:tc>
        <w:tc>
          <w:tcPr/>
          <w:p w:rsidR="00000000" w:rsidDel="00000000" w:rsidP="00000000" w:rsidRDefault="00000000" w:rsidRPr="00000000" w14:paraId="000000AA">
            <w:pPr>
              <w:pStyle w:val="Heading2"/>
              <w:pageBreakBefore w:val="0"/>
              <w:spacing w:after="0" w:lineRule="auto"/>
              <w:ind w:left="0"/>
              <w:rPr>
                <w:rFonts w:ascii="Arial" w:cs="Arial" w:eastAsia="Arial" w:hAnsi="Arial"/>
              </w:rPr>
            </w:pPr>
            <w:bookmarkStart w:colFirst="0" w:colLast="0" w:name="_68thp3edtwbz" w:id="43"/>
            <w:bookmarkEnd w:id="43"/>
            <w:r w:rsidDel="00000000" w:rsidR="00000000" w:rsidRPr="00000000">
              <w:rPr>
                <w:rFonts w:ascii="Arial" w:cs="Arial" w:eastAsia="Arial" w:hAnsi="Arial"/>
                <w:rtl w:val="0"/>
              </w:rPr>
              <w:t>Principal and Key Management Personnel</w:t>
            </w:r>
          </w:p>
        </w:tc>
      </w:tr>
      <w:tr>
        <w:trPr>
          <w:cantSplit w:val="0"/>
          <w:tblHeader w:val="0"/>
        </w:trPr>
        <w:tc>
          <w:tcPr/>
          <w:p w:rsidR="00000000" w:rsidDel="00000000" w:rsidP="00000000" w:rsidRDefault="00000000" w:rsidRPr="00000000" w14:paraId="000000AB">
            <w:pPr>
              <w:pStyle w:val="Heading3"/>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240" w:before="0" w:line="240" w:lineRule="auto"/>
              <w:ind w:left="709" w:right="0" w:hanging="709"/>
              <w:jc w:val="left"/>
              <w:rPr/>
            </w:pPr>
            <w:r w:rsidDel="00000000" w:rsidR="00000000" w:rsidRPr="00000000">
              <w:rPr>
                <w:rFonts w:ascii="Arial" w:cs="Arial" w:eastAsia="Arial" w:hAnsi="Arial"/>
                <w:b w:val="1"/>
                <w:rtl w:val="0"/>
              </w:rPr>
              <w:t>Communicate in the language, mode of communication and terms that the Client is most likely to understand</w:t>
            </w:r>
          </w:p>
          <w:p w:rsidR="00000000" w:rsidDel="00000000" w:rsidP="00000000" w:rsidRDefault="00000000" w:rsidRPr="00000000" w14:paraId="000000AC">
            <w:pPr>
              <w:pageBreakBefore w:val="0"/>
              <w:tabs>
                <w:tab w:val="left" w:leader="none" w:pos="1418"/>
                <w:tab w:val="left" w:leader="none" w:pos="2127"/>
              </w:tabs>
              <w:spacing w:after="240" w:line="276" w:lineRule="auto"/>
              <w:ind w:left="709" w:firstLine="0"/>
              <w:rPr>
                <w:rFonts w:ascii="Arial" w:cs="Arial" w:eastAsia="Arial" w:hAnsi="Arial"/>
              </w:rPr>
            </w:pPr>
            <w:r w:rsidDel="00000000" w:rsidR="00000000" w:rsidRPr="00000000">
              <w:rPr>
                <w:rFonts w:ascii="Arial" w:cs="Arial" w:eastAsia="Arial" w:hAnsi="Arial"/>
                <w:rtl w:val="0"/>
              </w:rPr>
              <w:t>Support Clients to communicate about the provision of tenancy management in a manner which is responsive to their needs and in the language, mode of communication and terms that the Client is most likely to understand by:</w:t>
            </w:r>
          </w:p>
          <w:p w:rsidR="00000000" w:rsidDel="00000000" w:rsidP="00000000" w:rsidRDefault="00000000" w:rsidRPr="00000000" w14:paraId="000000AD">
            <w:pPr>
              <w:pStyle w:val="Heading3"/>
              <w:pageBreakBefore w:val="0"/>
              <w:numPr>
                <w:ilvl w:val="2"/>
                <w:numId w:val="11"/>
              </w:numPr>
            </w:pPr>
            <w:r w:rsidDel="00000000" w:rsidR="00000000" w:rsidRPr="00000000">
              <w:rPr>
                <w:rFonts w:ascii="Arial" w:cs="Arial" w:eastAsia="Arial" w:hAnsi="Arial"/>
                <w:rtl w:val="0"/>
              </w:rPr>
              <w:t>using respectful, open, clear, and honest communication in all professional interactions (e.g., spoken, written, social media);</w:t>
            </w:r>
          </w:p>
          <w:p w:rsidR="00000000" w:rsidDel="00000000" w:rsidP="00000000" w:rsidRDefault="00000000" w:rsidRPr="00000000" w14:paraId="000000AE">
            <w:pPr>
              <w:pStyle w:val="Heading3"/>
              <w:pageBreakBefore w:val="0"/>
              <w:numPr>
                <w:ilvl w:val="2"/>
                <w:numId w:val="11"/>
              </w:numPr>
            </w:pPr>
            <w:r w:rsidDel="00000000" w:rsidR="00000000" w:rsidRPr="00000000">
              <w:rPr>
                <w:rFonts w:ascii="Arial" w:cs="Arial" w:eastAsia="Arial" w:hAnsi="Arial"/>
                <w:rtl w:val="0"/>
              </w:rPr>
              <w:t>communicating effectively with Clients to promote their understanding of proposed SDA supports and services (e.g., active listening, use of plain language, encouraging questions).</w:t>
            </w:r>
          </w:p>
          <w:p w:rsidR="00000000" w:rsidDel="00000000" w:rsidP="00000000" w:rsidRDefault="00000000" w:rsidRPr="00000000" w14:paraId="000000AF">
            <w:pPr>
              <w:pStyle w:val="Heading3"/>
              <w:pageBreakBefore w:val="0"/>
              <w:numPr>
                <w:ilvl w:val="2"/>
                <w:numId w:val="11"/>
              </w:numPr>
            </w:pPr>
            <w:r w:rsidDel="00000000" w:rsidR="00000000" w:rsidRPr="00000000">
              <w:rPr>
                <w:rFonts w:ascii="Arial" w:cs="Arial" w:eastAsia="Arial" w:hAnsi="Arial"/>
                <w:rtl w:val="0"/>
              </w:rPr>
              <w:t>identifying potential barriers to effective communication and making a reasonable effort to address these barriers including by providing information and materials on how to access interpreter services, legal and advocacy services.</w:t>
            </w:r>
          </w:p>
          <w:p w:rsidR="00000000" w:rsidDel="00000000" w:rsidP="00000000" w:rsidRDefault="00000000" w:rsidRPr="00000000" w14:paraId="000000B0">
            <w:pPr>
              <w:pStyle w:val="Heading3"/>
              <w:pageBreakBefore w:val="0"/>
              <w:numPr>
                <w:ilvl w:val="2"/>
                <w:numId w:val="11"/>
              </w:numPr>
            </w:pPr>
            <w:r w:rsidDel="00000000" w:rsidR="00000000" w:rsidRPr="00000000">
              <w:rPr>
                <w:rFonts w:ascii="Arial" w:cs="Arial" w:eastAsia="Arial" w:hAnsi="Arial"/>
                <w:rtl w:val="0"/>
              </w:rPr>
              <w:t>working with bilingual assessment staff, interpreters (linguistic and/or sign), communication specialists and relevant advocacy agencies/services that can also assist Client participation, inclusion, informed choice and control.</w:t>
            </w:r>
          </w:p>
          <w:p w:rsidR="00000000" w:rsidDel="00000000" w:rsidP="00000000" w:rsidRDefault="00000000" w:rsidRPr="00000000" w14:paraId="000000B1">
            <w:pPr>
              <w:pStyle w:val="Heading3"/>
              <w:pageBreakBefore w:val="0"/>
              <w:numPr>
                <w:ilvl w:val="2"/>
                <w:numId w:val="11"/>
              </w:numPr>
            </w:pPr>
            <w:r w:rsidDel="00000000" w:rsidR="00000000" w:rsidRPr="00000000">
              <w:rPr>
                <w:rFonts w:ascii="Arial" w:cs="Arial" w:eastAsia="Arial" w:hAnsi="Arial"/>
                <w:rtl w:val="0"/>
              </w:rPr>
              <w:t>encouraging Clients to engage with their family, friends and chosen community if {org.name} has been directed by the Client to do so.</w:t>
            </w:r>
          </w:p>
          <w:p w:rsidR="00000000" w:rsidDel="00000000" w:rsidP="00000000" w:rsidRDefault="00000000" w:rsidRPr="00000000" w14:paraId="000000B2">
            <w:pPr>
              <w:pStyle w:val="Heading3"/>
              <w:pageBreakBefore w:val="0"/>
              <w:numPr>
                <w:ilvl w:val="2"/>
                <w:numId w:val="11"/>
              </w:numPr>
            </w:pPr>
            <w:r w:rsidDel="00000000" w:rsidR="00000000" w:rsidRPr="00000000">
              <w:rPr>
                <w:rFonts w:ascii="Arial" w:cs="Arial" w:eastAsia="Arial" w:hAnsi="Arial"/>
                <w:rtl w:val="0"/>
              </w:rPr>
              <w:t>informing Clients of their inherent human rights and legal rights.</w:t>
            </w:r>
          </w:p>
          <w:p w:rsidR="00000000" w:rsidDel="00000000" w:rsidP="00000000" w:rsidRDefault="00000000" w:rsidRPr="00000000" w14:paraId="000000B3">
            <w:pPr>
              <w:pStyle w:val="Heading3"/>
              <w:pageBreakBefore w:val="0"/>
              <w:numPr>
                <w:ilvl w:val="2"/>
                <w:numId w:val="11"/>
              </w:numPr>
            </w:pPr>
            <w:r w:rsidDel="00000000" w:rsidR="00000000" w:rsidRPr="00000000">
              <w:rPr>
                <w:rFonts w:ascii="Arial" w:cs="Arial" w:eastAsia="Arial" w:hAnsi="Arial"/>
                <w:rtl w:val="0"/>
              </w:rPr>
              <w:t>supporting Clients to exercise their rights and responsibilities.</w:t>
            </w:r>
          </w:p>
          <w:p w:rsidR="00000000" w:rsidDel="00000000" w:rsidP="00000000" w:rsidRDefault="00000000" w:rsidRPr="00000000" w14:paraId="000000B4">
            <w:pPr>
              <w:pStyle w:val="Heading3"/>
              <w:pageBreakBefore w:val="0"/>
              <w:numPr>
                <w:ilvl w:val="2"/>
                <w:numId w:val="11"/>
              </w:numPr>
            </w:pPr>
            <w:r w:rsidDel="00000000" w:rsidR="00000000" w:rsidRPr="00000000">
              <w:rPr>
                <w:rFonts w:ascii="Arial" w:cs="Arial" w:eastAsia="Arial" w:hAnsi="Arial"/>
                <w:rtl w:val="0"/>
              </w:rPr>
              <w:t>documenting all material communications accurately, clearly, professionally and in a timely manner and including them in the Client’s information file.</w:t>
            </w:r>
          </w:p>
          <w:p w:rsidR="00000000" w:rsidDel="00000000" w:rsidP="00000000" w:rsidRDefault="00000000" w:rsidRPr="00000000" w14:paraId="000000B5">
            <w:pPr>
              <w:pStyle w:val="Heading3"/>
              <w:pageBreakBefore w:val="0"/>
              <w:numPr>
                <w:ilvl w:val="2"/>
                <w:numId w:val="11"/>
              </w:numPr>
            </w:pPr>
            <w:r w:rsidDel="00000000" w:rsidR="00000000" w:rsidRPr="00000000">
              <w:rPr>
                <w:rFonts w:ascii="Arial" w:cs="Arial" w:eastAsia="Arial" w:hAnsi="Arial"/>
                <w:rtl w:val="0"/>
              </w:rPr>
              <w:t>supporting Clients, their family, carers and support network to find, use and access the SDA supports and services they need and work with them to reduce any limitations or barriers where they exist.</w:t>
            </w:r>
          </w:p>
          <w:p w:rsidR="00000000" w:rsidDel="00000000" w:rsidP="00000000" w:rsidRDefault="00000000" w:rsidRPr="00000000" w14:paraId="000000B6">
            <w:pPr>
              <w:pStyle w:val="Heading3"/>
              <w:pageBreakBefore w:val="0"/>
              <w:ind w:left="709"/>
              <w:rPr>
                <w:rFonts w:ascii="Arial" w:cs="Arial" w:eastAsia="Arial" w:hAnsi="Arial"/>
              </w:rPr>
            </w:pPr>
            <w:bookmarkStart w:colFirst="0" w:colLast="0" w:name="_qehobfveqs05" w:id="44"/>
            <w:bookmarkEnd w:id="44"/>
            <w:r w:rsidDel="00000000" w:rsidR="00000000" w:rsidRPr="00000000">
              <w:rPr>
                <w:rFonts w:ascii="Arial" w:cs="Arial" w:eastAsia="Arial" w:hAnsi="Arial"/>
                <w:rtl w:val="0"/>
              </w:rPr>
              <w:t>Aboriginal, Torres Strait Islander and all people from Cultural, linguistic and diverse backgrounds (CALD) are supported in accessing SDA support and services in the community in an inclusive and supportive environment.</w:t>
            </w:r>
          </w:p>
        </w:tc>
        <w:tc>
          <w:tcPr/>
          <w:p w:rsidR="00000000" w:rsidDel="00000000" w:rsidP="00000000" w:rsidRDefault="00000000" w:rsidRPr="00000000" w14:paraId="000000B7">
            <w:pPr>
              <w:pageBreakBefore w:val="0"/>
              <w:rPr>
                <w:b w:val="1"/>
              </w:rPr>
            </w:pPr>
            <w:r w:rsidDel="00000000" w:rsidR="00000000" w:rsidRPr="00000000">
              <w:rPr>
                <w:rFonts w:ascii="Arial" w:cs="Arial" w:eastAsia="Arial" w:hAnsi="Arial"/>
                <w:b w:val="1"/>
                <w:rtl w:val="0"/>
              </w:rPr>
              <w:t>All Workers</w:t>
            </w:r>
            <w:r w:rsidDel="00000000" w:rsidR="00000000" w:rsidRPr="00000000">
              <w:rPr>
                <w:rtl w:val="0"/>
              </w:rPr>
            </w:r>
          </w:p>
        </w:tc>
      </w:tr>
      <w:tr>
        <w:trPr>
          <w:cantSplit w:val="0"/>
          <w:tblHeader w:val="0"/>
        </w:trPr>
        <w:tc>
          <w:tcPr/>
          <w:p w:rsidR="00000000" w:rsidDel="00000000" w:rsidP="00000000" w:rsidRDefault="00000000" w:rsidRPr="00000000" w14:paraId="000000B8">
            <w:pPr>
              <w:pStyle w:val="Heading3"/>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240" w:before="0" w:line="240" w:lineRule="auto"/>
              <w:ind w:left="709" w:right="0" w:hanging="709"/>
              <w:jc w:val="left"/>
              <w:rPr/>
            </w:pPr>
            <w:r w:rsidDel="00000000" w:rsidR="00000000" w:rsidRPr="00000000">
              <w:rPr>
                <w:rFonts w:ascii="Arial" w:cs="Arial" w:eastAsia="Arial" w:hAnsi="Arial"/>
                <w:b w:val="1"/>
                <w:rtl w:val="0"/>
              </w:rPr>
              <w:t>Providing access to advocacy</w:t>
            </w:r>
          </w:p>
          <w:p w:rsidR="00000000" w:rsidDel="00000000" w:rsidP="00000000" w:rsidRDefault="00000000" w:rsidRPr="00000000" w14:paraId="000000B9">
            <w:pPr>
              <w:pageBreakBefore w:val="0"/>
              <w:tabs>
                <w:tab w:val="left" w:leader="none" w:pos="1418"/>
                <w:tab w:val="left" w:leader="none" w:pos="2127"/>
              </w:tabs>
              <w:spacing w:after="240" w:line="276" w:lineRule="auto"/>
              <w:ind w:left="709" w:firstLine="0"/>
              <w:rPr>
                <w:rFonts w:ascii="Arial" w:cs="Arial" w:eastAsia="Arial" w:hAnsi="Arial"/>
              </w:rPr>
            </w:pPr>
            <w:r w:rsidDel="00000000" w:rsidR="00000000" w:rsidRPr="00000000">
              <w:rPr>
                <w:rFonts w:ascii="Arial" w:cs="Arial" w:eastAsia="Arial" w:hAnsi="Arial"/>
                <w:rtl w:val="0"/>
              </w:rPr>
              <w:t xml:space="preserve">Encourage and support Clients to access legal or advocacy services that can inform them of their tenancy management rights by providing information in relation to how to access such services in Client Induction Booklet. </w:t>
            </w:r>
          </w:p>
        </w:tc>
        <w:tc>
          <w:tcPr/>
          <w:p w:rsidR="00000000" w:rsidDel="00000000" w:rsidP="00000000" w:rsidRDefault="00000000" w:rsidRPr="00000000" w14:paraId="000000BA">
            <w:pPr>
              <w:pageBreakBefore w:val="0"/>
              <w:rPr>
                <w:rFonts w:ascii="Arial" w:cs="Arial" w:eastAsia="Arial" w:hAnsi="Arial"/>
                <w:b w:val="1"/>
              </w:rPr>
            </w:pPr>
            <w:r w:rsidDel="00000000" w:rsidR="00000000" w:rsidRPr="00000000">
              <w:rPr>
                <w:rFonts w:ascii="Arial" w:cs="Arial" w:eastAsia="Arial" w:hAnsi="Arial"/>
                <w:b w:val="1"/>
                <w:rtl w:val="0"/>
              </w:rPr>
              <w:t>Principal and Key Management Personnel</w:t>
            </w:r>
          </w:p>
        </w:tc>
      </w:tr>
      <w:tr>
        <w:trPr>
          <w:cantSplit w:val="0"/>
          <w:tblHeader w:val="0"/>
        </w:trPr>
        <w:tc>
          <w:tcPr/>
          <w:p w:rsidR="00000000" w:rsidDel="00000000" w:rsidP="00000000" w:rsidRDefault="00000000" w:rsidRPr="00000000" w14:paraId="000000BB">
            <w:pPr>
              <w:pStyle w:val="Heading3"/>
              <w:pageBreakBefore w:val="0"/>
              <w:numPr>
                <w:ilvl w:val="1"/>
                <w:numId w:val="3"/>
              </w:numPr>
              <w:ind w:left="709" w:hanging="709"/>
            </w:pPr>
            <w:r w:rsidDel="00000000" w:rsidR="00000000" w:rsidRPr="00000000">
              <w:rPr>
                <w:rFonts w:ascii="Arial" w:cs="Arial" w:eastAsia="Arial" w:hAnsi="Arial"/>
                <w:b w:val="1"/>
                <w:rtl w:val="0"/>
              </w:rPr>
              <w:t xml:space="preserve">Monitor and review the systems, procedures, workflows and other strategies </w:t>
            </w:r>
            <w:r w:rsidDel="00000000" w:rsidR="00000000" w:rsidRPr="00000000">
              <w:rPr>
                <w:rtl w:val="0"/>
              </w:rPr>
            </w:r>
          </w:p>
          <w:p w:rsidR="00000000" w:rsidDel="00000000" w:rsidP="00000000" w:rsidRDefault="00000000" w:rsidRPr="00000000" w14:paraId="000000BC">
            <w:pPr>
              <w:pStyle w:val="Heading3"/>
              <w:pageBreakBefore w:val="0"/>
              <w:ind w:left="709"/>
              <w:rPr>
                <w:rFonts w:ascii="Arial" w:cs="Arial" w:eastAsia="Arial" w:hAnsi="Arial"/>
              </w:rPr>
            </w:pPr>
            <w:bookmarkStart w:colFirst="0" w:colLast="0" w:name="_g8fw7mjiqeg" w:id="45"/>
            <w:bookmarkEnd w:id="45"/>
            <w:r w:rsidDel="00000000" w:rsidR="00000000" w:rsidRPr="00000000">
              <w:rPr>
                <w:rFonts w:ascii="Arial" w:cs="Arial" w:eastAsia="Arial" w:hAnsi="Arial"/>
                <w:rtl w:val="0"/>
              </w:rPr>
              <w:t>Monitor and review the systems, procedures, workflows and other strategies used by {org.name} in declaring, advertising and filling vacancies and implement any changes.</w:t>
            </w:r>
          </w:p>
        </w:tc>
        <w:tc>
          <w:tcPr/>
          <w:p w:rsidR="00000000" w:rsidDel="00000000" w:rsidP="00000000" w:rsidRDefault="00000000" w:rsidRPr="00000000" w14:paraId="000000BD">
            <w:pPr>
              <w:pStyle w:val="Heading2"/>
              <w:pageBreakBefore w:val="0"/>
              <w:spacing w:after="0" w:line="276" w:lineRule="auto"/>
              <w:ind w:left="0"/>
              <w:rPr>
                <w:rFonts w:ascii="Arial" w:cs="Arial" w:eastAsia="Arial" w:hAnsi="Arial"/>
              </w:rPr>
            </w:pPr>
            <w:bookmarkStart w:colFirst="0" w:colLast="0" w:name="_7ebn12x5w4tz" w:id="46"/>
            <w:bookmarkEnd w:id="46"/>
            <w:r w:rsidDel="00000000" w:rsidR="00000000" w:rsidRPr="00000000">
              <w:rPr>
                <w:rFonts w:ascii="Arial" w:cs="Arial" w:eastAsia="Arial" w:hAnsi="Arial"/>
                <w:rtl w:val="0"/>
              </w:rPr>
              <w:t>Principal and Key Management Personnel</w:t>
            </w:r>
          </w:p>
        </w:tc>
      </w:tr>
      <w:tr>
        <w:trPr>
          <w:cantSplit w:val="0"/>
          <w:tblHeader w:val="0"/>
        </w:trPr>
        <w:tc>
          <w:tcPr/>
          <w:p w:rsidR="00000000" w:rsidDel="00000000" w:rsidP="00000000" w:rsidRDefault="00000000" w:rsidRPr="00000000" w14:paraId="000000BE">
            <w:pPr>
              <w:pStyle w:val="Heading2"/>
              <w:pageBreakBefore w:val="0"/>
              <w:numPr>
                <w:ilvl w:val="1"/>
                <w:numId w:val="3"/>
              </w:numPr>
            </w:pPr>
            <w:r w:rsidDel="00000000" w:rsidR="00000000" w:rsidRPr="00000000">
              <w:rPr>
                <w:rFonts w:ascii="Arial" w:cs="Arial" w:eastAsia="Arial" w:hAnsi="Arial"/>
                <w:rtl w:val="0"/>
              </w:rPr>
              <w:t>Complaints and disputes</w:t>
            </w:r>
          </w:p>
          <w:p w:rsidR="00000000" w:rsidDel="00000000" w:rsidP="00000000" w:rsidRDefault="00000000" w:rsidRPr="00000000" w14:paraId="000000BF">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709" w:right="0" w:firstLine="0"/>
              <w:jc w:val="left"/>
              <w:rPr>
                <w:rFonts w:ascii="Arial" w:cs="Arial" w:eastAsia="Arial" w:hAnsi="Arial"/>
              </w:rPr>
            </w:pPr>
            <w:bookmarkStart w:colFirst="0" w:colLast="0" w:name="_h4e76x29rex3" w:id="47"/>
            <w:bookmarkEnd w:id="47"/>
            <w:r w:rsidDel="00000000" w:rsidR="00000000" w:rsidRPr="00000000">
              <w:rPr>
                <w:rFonts w:ascii="Arial" w:cs="Arial" w:eastAsia="Arial" w:hAnsi="Arial"/>
                <w:rtl w:val="0"/>
              </w:rPr>
              <w:t>Respond to and deal with any other complaints or disputes in accordance with {org.name}’s Feedback and Complaints Management Policy.</w:t>
            </w:r>
          </w:p>
        </w:tc>
        <w:tc>
          <w:tcPr/>
          <w:p w:rsidR="00000000" w:rsidDel="00000000" w:rsidP="00000000" w:rsidRDefault="00000000" w:rsidRPr="00000000" w14:paraId="000000C0">
            <w:pPr>
              <w:pStyle w:val="Heading2"/>
              <w:pageBreakBefore w:val="0"/>
              <w:rPr>
                <w:rFonts w:ascii="Arial" w:cs="Arial" w:eastAsia="Arial" w:hAnsi="Arial"/>
              </w:rPr>
            </w:pPr>
            <w:bookmarkStart w:colFirst="0" w:colLast="0" w:name="_4m4s026e3pmg" w:id="48"/>
            <w:bookmarkEnd w:id="48"/>
            <w:r w:rsidDel="00000000" w:rsidR="00000000" w:rsidRPr="00000000">
              <w:rPr>
                <w:rFonts w:ascii="Arial" w:cs="Arial" w:eastAsia="Arial" w:hAnsi="Arial"/>
                <w:rtl w:val="0"/>
              </w:rPr>
              <w:t>All Workers</w:t>
            </w:r>
          </w:p>
        </w:tc>
      </w:tr>
      <w:tr>
        <w:trPr>
          <w:cantSplit w:val="0"/>
          <w:tblHeader w:val="0"/>
        </w:trPr>
        <w:tc>
          <w:tcPr/>
          <w:p w:rsidR="00000000" w:rsidDel="00000000" w:rsidP="00000000" w:rsidRDefault="00000000" w:rsidRPr="00000000" w14:paraId="000000C1">
            <w:pPr>
              <w:pStyle w:val="Heading2"/>
              <w:pageBreakBefore w:val="0"/>
              <w:numPr>
                <w:ilvl w:val="1"/>
                <w:numId w:val="3"/>
              </w:numPr>
              <w:ind w:left="709" w:hanging="709"/>
              <w:rPr>
                <w:rFonts w:ascii="Arial" w:cs="Arial" w:eastAsia="Arial" w:hAnsi="Arial"/>
                <w:color w:val="000000"/>
              </w:rPr>
            </w:pPr>
            <w:r w:rsidDel="00000000" w:rsidR="00000000" w:rsidRPr="00000000">
              <w:rPr>
                <w:rFonts w:ascii="Arial" w:cs="Arial" w:eastAsia="Arial" w:hAnsi="Arial"/>
                <w:color w:val="000000"/>
                <w:rtl w:val="0"/>
              </w:rPr>
              <w:t>Workers to commit to Policy</w:t>
            </w:r>
          </w:p>
          <w:p w:rsidR="00000000" w:rsidDel="00000000" w:rsidP="00000000" w:rsidRDefault="00000000" w:rsidRPr="00000000" w14:paraId="000000C2">
            <w:pPr>
              <w:pStyle w:val="Heading3"/>
              <w:pageBreakBefore w:val="0"/>
              <w:numPr>
                <w:ilvl w:val="2"/>
                <w:numId w:val="3"/>
              </w:numPr>
              <w:ind w:left="1418" w:hanging="709"/>
              <w:rPr>
                <w:rFonts w:ascii="Arial" w:cs="Arial" w:eastAsia="Arial" w:hAnsi="Arial"/>
              </w:rPr>
            </w:pPr>
            <w:r w:rsidDel="00000000" w:rsidR="00000000" w:rsidRPr="00000000">
              <w:rPr>
                <w:rFonts w:ascii="Arial" w:cs="Arial" w:eastAsia="Arial" w:hAnsi="Arial"/>
                <w:rtl w:val="0"/>
              </w:rPr>
              <w:t xml:space="preserve">All Workers are provided with a copy of this Policy in their orientation and induction materials. </w:t>
            </w:r>
          </w:p>
          <w:p w:rsidR="00000000" w:rsidDel="00000000" w:rsidP="00000000" w:rsidRDefault="00000000" w:rsidRPr="00000000" w14:paraId="000000C3">
            <w:pPr>
              <w:pStyle w:val="Heading3"/>
              <w:pageBreakBefore w:val="0"/>
              <w:numPr>
                <w:ilvl w:val="2"/>
                <w:numId w:val="3"/>
              </w:numPr>
              <w:ind w:left="1418" w:hanging="709"/>
              <w:rPr>
                <w:rFonts w:ascii="Arial" w:cs="Arial" w:eastAsia="Arial" w:hAnsi="Arial"/>
              </w:rPr>
            </w:pPr>
            <w:r w:rsidDel="00000000" w:rsidR="00000000" w:rsidRPr="00000000">
              <w:rPr>
                <w:rFonts w:ascii="Arial" w:cs="Arial" w:eastAsia="Arial" w:hAnsi="Arial"/>
                <w:rtl w:val="0"/>
              </w:rPr>
              <w:t xml:space="preserve">Under their employment, contractor agreement or binding letter agreement, each Worker at {org.name} is required to take responsibility for ensuring: </w:t>
            </w:r>
          </w:p>
          <w:p w:rsidR="00000000" w:rsidDel="00000000" w:rsidP="00000000" w:rsidRDefault="00000000" w:rsidRPr="00000000" w14:paraId="000000C4">
            <w:pPr>
              <w:pStyle w:val="Heading4"/>
              <w:pageBreakBefore w:val="0"/>
              <w:numPr>
                <w:ilvl w:val="3"/>
                <w:numId w:val="2"/>
              </w:numPr>
              <w:ind w:left="2126" w:hanging="707.0000000000002"/>
              <w:rPr>
                <w:rFonts w:ascii="Arial" w:cs="Arial" w:eastAsia="Arial" w:hAnsi="Arial"/>
              </w:rPr>
            </w:pPr>
            <w:r w:rsidDel="00000000" w:rsidR="00000000" w:rsidRPr="00000000">
              <w:rPr>
                <w:rFonts w:ascii="Arial" w:cs="Arial" w:eastAsia="Arial" w:hAnsi="Arial"/>
                <w:rtl w:val="0"/>
              </w:rPr>
              <w:t>full understanding of the commitments outlined in this Policy as well as procedures and other strategies designed to ensure that the principles of this Policy are upheld; and</w:t>
            </w:r>
          </w:p>
          <w:p w:rsidR="00000000" w:rsidDel="00000000" w:rsidP="00000000" w:rsidRDefault="00000000" w:rsidRPr="00000000" w14:paraId="000000C5">
            <w:pPr>
              <w:pStyle w:val="Heading4"/>
              <w:pageBreakBefore w:val="0"/>
              <w:numPr>
                <w:ilvl w:val="3"/>
                <w:numId w:val="2"/>
              </w:numPr>
              <w:ind w:left="2126" w:hanging="707.0000000000002"/>
              <w:rPr>
                <w:rFonts w:ascii="Arial" w:cs="Arial" w:eastAsia="Arial" w:hAnsi="Arial"/>
              </w:rPr>
            </w:pPr>
            <w:r w:rsidDel="00000000" w:rsidR="00000000" w:rsidRPr="00000000">
              <w:rPr>
                <w:rFonts w:ascii="Arial" w:cs="Arial" w:eastAsia="Arial" w:hAnsi="Arial"/>
                <w:rtl w:val="0"/>
              </w:rPr>
              <w:t>ensuring that the principles and procedures and other strategies within this Policy are applied in their daily work.</w:t>
            </w:r>
          </w:p>
        </w:tc>
        <w:tc>
          <w:tcPr/>
          <w:p w:rsidR="00000000" w:rsidDel="00000000" w:rsidP="00000000" w:rsidRDefault="00000000" w:rsidRPr="00000000" w14:paraId="000000C6">
            <w:pPr>
              <w:pageBreakBefore w:val="0"/>
              <w:rPr>
                <w:rFonts w:ascii="Arial" w:cs="Arial" w:eastAsia="Arial" w:hAnsi="Arial"/>
                <w:b w:val="1"/>
              </w:rPr>
            </w:pPr>
            <w:r w:rsidDel="00000000" w:rsidR="00000000" w:rsidRPr="00000000">
              <w:rPr>
                <w:rFonts w:ascii="Arial" w:cs="Arial" w:eastAsia="Arial" w:hAnsi="Arial"/>
                <w:b w:val="1"/>
                <w:rtl w:val="0"/>
              </w:rPr>
              <w:t>All Workers</w:t>
            </w:r>
          </w:p>
        </w:tc>
      </w:tr>
      <w:tr>
        <w:trPr>
          <w:cantSplit w:val="0"/>
          <w:tblHeader w:val="0"/>
        </w:trPr>
        <w:tc>
          <w:tcPr/>
          <w:p w:rsidR="00000000" w:rsidDel="00000000" w:rsidP="00000000" w:rsidRDefault="00000000" w:rsidRPr="00000000" w14:paraId="000000C7">
            <w:pPr>
              <w:pStyle w:val="Heading2"/>
              <w:pageBreakBefore w:val="0"/>
              <w:numPr>
                <w:ilvl w:val="1"/>
                <w:numId w:val="3"/>
              </w:numPr>
              <w:ind w:left="709" w:hanging="709"/>
              <w:rPr>
                <w:rFonts w:ascii="Arial" w:cs="Arial" w:eastAsia="Arial" w:hAnsi="Arial"/>
              </w:rPr>
            </w:pPr>
            <w:r w:rsidDel="00000000" w:rsidR="00000000" w:rsidRPr="00000000">
              <w:rPr>
                <w:rFonts w:ascii="Arial" w:cs="Arial" w:eastAsia="Arial" w:hAnsi="Arial"/>
                <w:rtl w:val="0"/>
              </w:rPr>
              <w:t>Train Workers</w:t>
            </w:r>
          </w:p>
          <w:p w:rsidR="00000000" w:rsidDel="00000000" w:rsidP="00000000" w:rsidRDefault="00000000" w:rsidRPr="00000000" w14:paraId="000000C8">
            <w:pPr>
              <w:pStyle w:val="Heading3"/>
              <w:pageBreakBefore w:val="0"/>
              <w:numPr>
                <w:ilvl w:val="2"/>
                <w:numId w:val="3"/>
              </w:numPr>
              <w:ind w:left="1418" w:hanging="709"/>
              <w:rPr>
                <w:rFonts w:ascii="Arial" w:cs="Arial" w:eastAsia="Arial" w:hAnsi="Arial"/>
              </w:rPr>
            </w:pPr>
            <w:r w:rsidDel="00000000" w:rsidR="00000000" w:rsidRPr="00000000">
              <w:rPr>
                <w:rFonts w:ascii="Arial" w:cs="Arial" w:eastAsia="Arial" w:hAnsi="Arial"/>
                <w:rtl w:val="0"/>
              </w:rPr>
              <w:t>Training and supporting Workers in the Procedures.</w:t>
            </w:r>
          </w:p>
          <w:p w:rsidR="00000000" w:rsidDel="00000000" w:rsidP="00000000" w:rsidRDefault="00000000" w:rsidRPr="00000000" w14:paraId="000000C9">
            <w:pPr>
              <w:pStyle w:val="Heading3"/>
              <w:pageBreakBefore w:val="0"/>
              <w:numPr>
                <w:ilvl w:val="2"/>
                <w:numId w:val="3"/>
              </w:numPr>
              <w:ind w:left="1418" w:hanging="709"/>
              <w:rPr>
                <w:rFonts w:ascii="Arial" w:cs="Arial" w:eastAsia="Arial" w:hAnsi="Arial"/>
              </w:rPr>
            </w:pPr>
            <w:r w:rsidDel="00000000" w:rsidR="00000000" w:rsidRPr="00000000">
              <w:rPr>
                <w:rFonts w:ascii="Arial" w:cs="Arial" w:eastAsia="Arial" w:hAnsi="Arial"/>
                <w:rtl w:val="0"/>
              </w:rPr>
              <w:t>Training staff to recognise the importance of following the Procedures in declaring, advertising and filling vacancies in {org.name}</w:t>
            </w:r>
            <w:r w:rsidDel="00000000" w:rsidR="00000000" w:rsidRPr="00000000">
              <w:rPr>
                <w:rFonts w:ascii="Arial" w:cs="Arial" w:eastAsia="Arial" w:hAnsi="Arial"/>
                <w:color w:val="000000"/>
                <w:rtl w:val="0"/>
              </w:rPr>
              <w:t>’s SDA enrolled dwellings</w:t>
            </w:r>
            <w:r w:rsidDel="00000000" w:rsidR="00000000" w:rsidRPr="00000000">
              <w:rPr>
                <w:rFonts w:ascii="Arial" w:cs="Arial" w:eastAsia="Arial" w:hAnsi="Arial"/>
                <w:rtl w:val="0"/>
              </w:rPr>
              <w:t>.</w:t>
            </w:r>
          </w:p>
        </w:tc>
        <w:tc>
          <w:tcPr/>
          <w:p w:rsidR="00000000" w:rsidDel="00000000" w:rsidP="00000000" w:rsidRDefault="00000000" w:rsidRPr="00000000" w14:paraId="000000CA">
            <w:pPr>
              <w:pageBreakBefore w:val="0"/>
              <w:rPr>
                <w:rFonts w:ascii="Arial" w:cs="Arial" w:eastAsia="Arial" w:hAnsi="Arial"/>
              </w:rPr>
            </w:pPr>
            <w:r w:rsidDel="00000000" w:rsidR="00000000" w:rsidRPr="00000000">
              <w:rPr>
                <w:rFonts w:ascii="Arial" w:cs="Arial" w:eastAsia="Arial" w:hAnsi="Arial"/>
                <w:b w:val="1"/>
                <w:rtl w:val="0"/>
              </w:rPr>
              <w:t>Principal and Key Management Personnel</w:t>
            </w:r>
            <w:r w:rsidDel="00000000" w:rsidR="00000000" w:rsidRPr="00000000">
              <w:rPr>
                <w:rtl w:val="0"/>
              </w:rPr>
            </w:r>
          </w:p>
        </w:tc>
      </w:tr>
      <w:tr>
        <w:trPr>
          <w:cantSplit w:val="0"/>
          <w:tblHeader w:val="0"/>
        </w:trPr>
        <w:tc>
          <w:tcPr/>
          <w:p w:rsidR="00000000" w:rsidDel="00000000" w:rsidP="00000000" w:rsidRDefault="00000000" w:rsidRPr="00000000" w14:paraId="000000CB">
            <w:pPr>
              <w:pStyle w:val="Heading2"/>
              <w:pageBreakBefore w:val="0"/>
              <w:numPr>
                <w:ilvl w:val="1"/>
                <w:numId w:val="3"/>
              </w:numPr>
              <w:ind w:left="709" w:hanging="709"/>
              <w:rPr>
                <w:rFonts w:ascii="Arial" w:cs="Arial" w:eastAsia="Arial" w:hAnsi="Arial"/>
              </w:rPr>
            </w:pPr>
            <w:r w:rsidDel="00000000" w:rsidR="00000000" w:rsidRPr="00000000">
              <w:rPr>
                <w:rFonts w:ascii="Arial" w:cs="Arial" w:eastAsia="Arial" w:hAnsi="Arial"/>
                <w:rtl w:val="0"/>
              </w:rPr>
              <w:t>Complementary policy adoption</w:t>
            </w:r>
          </w:p>
          <w:p w:rsidR="00000000" w:rsidDel="00000000" w:rsidP="00000000" w:rsidRDefault="00000000" w:rsidRPr="00000000" w14:paraId="000000CC">
            <w:pPr>
              <w:pageBreakBefore w:val="0"/>
              <w:pBdr>
                <w:top w:space="0" w:sz="0" w:val="nil"/>
                <w:left w:space="0" w:sz="0" w:val="nil"/>
                <w:bottom w:space="0" w:sz="0" w:val="nil"/>
                <w:right w:space="0" w:sz="0" w:val="nil"/>
                <w:between w:space="0" w:sz="0" w:val="nil"/>
              </w:pBdr>
              <w:tabs>
                <w:tab w:val="left" w:leader="none" w:pos="1418"/>
                <w:tab w:val="left" w:leader="none" w:pos="2127"/>
              </w:tabs>
              <w:spacing w:after="240" w:line="276" w:lineRule="auto"/>
              <w:ind w:left="709" w:firstLine="0"/>
              <w:rPr>
                <w:rFonts w:ascii="Arial" w:cs="Arial" w:eastAsia="Arial" w:hAnsi="Arial"/>
                <w:color w:val="000000"/>
              </w:rPr>
            </w:pPr>
            <w:r w:rsidDel="00000000" w:rsidR="00000000" w:rsidRPr="00000000">
              <w:rPr>
                <w:rFonts w:ascii="Arial" w:cs="Arial" w:eastAsia="Arial" w:hAnsi="Arial"/>
                <w:color w:val="000000"/>
                <w:rtl w:val="0"/>
              </w:rPr>
              <w:t xml:space="preserve">Adopt and maintain the Policy and Related Documentation which assists </w:t>
            </w:r>
            <w:r w:rsidDel="00000000" w:rsidR="00000000" w:rsidRPr="00000000">
              <w:rPr>
                <w:rFonts w:ascii="Arial" w:cs="Arial" w:eastAsia="Arial" w:hAnsi="Arial"/>
                <w:rtl w:val="0"/>
              </w:rPr>
              <w:t>{org.name}</w:t>
            </w:r>
            <w:r w:rsidDel="00000000" w:rsidR="00000000" w:rsidRPr="00000000">
              <w:rPr>
                <w:rFonts w:ascii="Arial" w:cs="Arial" w:eastAsia="Arial" w:hAnsi="Arial"/>
                <w:color w:val="000000"/>
                <w:rtl w:val="0"/>
              </w:rPr>
              <w:t xml:space="preserve"> to demonstrate the relevant NDIS Quality Indicators related to the Tenancy Management NDIS Practice Standard.</w:t>
            </w:r>
          </w:p>
        </w:tc>
        <w:tc>
          <w:tcPr/>
          <w:p w:rsidR="00000000" w:rsidDel="00000000" w:rsidP="00000000" w:rsidRDefault="00000000" w:rsidRPr="00000000" w14:paraId="000000CD">
            <w:pPr>
              <w:pageBreakBefore w:val="0"/>
              <w:rPr>
                <w:rFonts w:ascii="Arial" w:cs="Arial" w:eastAsia="Arial" w:hAnsi="Arial"/>
                <w:b w:val="1"/>
              </w:rPr>
            </w:pPr>
            <w:r w:rsidDel="00000000" w:rsidR="00000000" w:rsidRPr="00000000">
              <w:rPr>
                <w:rFonts w:ascii="Arial" w:cs="Arial" w:eastAsia="Arial" w:hAnsi="Arial"/>
                <w:b w:val="1"/>
                <w:rtl w:val="0"/>
              </w:rPr>
              <w:t>Principal and Key Management Personnel</w:t>
            </w:r>
          </w:p>
        </w:tc>
      </w:tr>
    </w:tbl>
    <w:p w:rsidR="00000000" w:rsidDel="00000000" w:rsidP="00000000" w:rsidRDefault="00000000" w:rsidRPr="00000000" w14:paraId="000000CE">
      <w:pPr>
        <w:pStyle w:val="Heading2"/>
        <w:pageBreakBefore w:val="0"/>
        <w:rPr/>
      </w:pPr>
      <w:r w:rsidDel="00000000" w:rsidR="00000000" w:rsidRPr="00000000">
        <w:rPr>
          <w:rtl w:val="0"/>
        </w:rPr>
      </w:r>
    </w:p>
    <w:p w:rsidR="00000000" w:rsidDel="00000000" w:rsidP="00000000" w:rsidRDefault="00000000" w:rsidRPr="00000000" w14:paraId="000000CF">
      <w:pPr>
        <w:pStyle w:val="Heading1"/>
        <w:pageBreakBefore w:val="0"/>
        <w:numPr>
          <w:ilvl w:val="0"/>
          <w:numId w:val="3"/>
        </w:numPr>
        <w:ind w:left="709" w:hanging="709"/>
        <w:rPr/>
      </w:pPr>
      <w:r w:rsidDel="00000000" w:rsidR="00000000" w:rsidRPr="00000000">
        <w:rPr>
          <w:rtl w:val="0"/>
        </w:rPr>
        <w:t>General</w:t>
      </w:r>
    </w:p>
    <w:p w:rsidR="00000000" w:rsidDel="00000000" w:rsidP="00000000" w:rsidRDefault="00000000" w:rsidRPr="00000000" w14:paraId="000000D0">
      <w:pPr>
        <w:pStyle w:val="Heading2"/>
        <w:pageBreakBefore w:val="0"/>
        <w:numPr>
          <w:ilvl w:val="1"/>
          <w:numId w:val="3"/>
        </w:numPr>
        <w:ind w:left="709" w:hanging="709"/>
        <w:rPr/>
      </w:pPr>
      <w:r w:rsidDel="00000000" w:rsidR="00000000" w:rsidRPr="00000000">
        <w:rPr>
          <w:rtl w:val="0"/>
        </w:rPr>
        <w:t xml:space="preserve">Relevant Legislation, Regulations, Rules and Guidelines </w:t>
      </w:r>
    </w:p>
    <w:p w:rsidR="00000000" w:rsidDel="00000000" w:rsidP="00000000" w:rsidRDefault="00000000" w:rsidRPr="00000000" w14:paraId="000000D1">
      <w:pPr>
        <w:pageBreakBefore w:val="0"/>
        <w:pBdr>
          <w:top w:space="0" w:sz="0" w:val="nil"/>
          <w:left w:space="0" w:sz="0" w:val="nil"/>
          <w:bottom w:space="0" w:sz="0" w:val="nil"/>
          <w:right w:space="0" w:sz="0" w:val="nil"/>
          <w:between w:space="0" w:sz="0" w:val="nil"/>
        </w:pBdr>
        <w:tabs>
          <w:tab w:val="left" w:leader="none" w:pos="1418"/>
          <w:tab w:val="left" w:leader="none" w:pos="2127"/>
        </w:tabs>
        <w:spacing w:after="240" w:lineRule="auto"/>
        <w:ind w:left="709" w:firstLine="0"/>
        <w:rPr>
          <w:rFonts w:ascii="Times New Roman" w:cs="Times New Roman" w:eastAsia="Times New Roman" w:hAnsi="Times New Roman"/>
          <w:color w:val="000000"/>
        </w:rPr>
      </w:pPr>
      <w:r w:rsidDel="00000000" w:rsidR="00000000" w:rsidRPr="00000000">
        <w:rPr>
          <w:color w:val="000000"/>
          <w:rtl w:val="0"/>
        </w:rPr>
        <w:t>Legislation, Rules, Guidelines and Policies apply to this Policy and supporting documentation as set out in the Legislation Register.</w:t>
      </w:r>
      <w:r w:rsidDel="00000000" w:rsidR="00000000" w:rsidRPr="00000000">
        <w:rPr>
          <w:rtl w:val="0"/>
        </w:rPr>
      </w:r>
    </w:p>
    <w:p w:rsidR="00000000" w:rsidDel="00000000" w:rsidP="00000000" w:rsidRDefault="00000000" w:rsidRPr="00000000" w14:paraId="000000D2">
      <w:pPr>
        <w:pStyle w:val="Heading2"/>
        <w:pageBreakBefore w:val="0"/>
        <w:numPr>
          <w:ilvl w:val="1"/>
          <w:numId w:val="3"/>
        </w:numPr>
        <w:ind w:left="709" w:hanging="709"/>
        <w:rPr/>
      </w:pPr>
      <w:r w:rsidDel="00000000" w:rsidR="00000000" w:rsidRPr="00000000">
        <w:rPr>
          <w:rtl w:val="0"/>
        </w:rPr>
        <w:t>Inconsistency</w:t>
      </w:r>
    </w:p>
    <w:p w:rsidR="00000000" w:rsidDel="00000000" w:rsidP="00000000" w:rsidRDefault="00000000" w:rsidRPr="00000000" w14:paraId="000000D3">
      <w:pPr>
        <w:pageBreakBefore w:val="0"/>
        <w:pBdr>
          <w:top w:space="0" w:sz="0" w:val="nil"/>
          <w:left w:space="0" w:sz="0" w:val="nil"/>
          <w:bottom w:space="0" w:sz="0" w:val="nil"/>
          <w:right w:space="0" w:sz="0" w:val="nil"/>
          <w:between w:space="0" w:sz="0" w:val="nil"/>
        </w:pBdr>
        <w:tabs>
          <w:tab w:val="left" w:leader="none" w:pos="1418"/>
          <w:tab w:val="left" w:leader="none" w:pos="2127"/>
        </w:tabs>
        <w:spacing w:after="240" w:lineRule="auto"/>
        <w:ind w:left="709" w:firstLine="0"/>
        <w:rPr>
          <w:rFonts w:ascii="Times New Roman" w:cs="Times New Roman" w:eastAsia="Times New Roman" w:hAnsi="Times New Roman"/>
          <w:color w:val="000000"/>
        </w:rPr>
      </w:pPr>
      <w:r w:rsidDel="00000000" w:rsidR="00000000" w:rsidRPr="00000000">
        <w:rPr>
          <w:color w:val="000000"/>
          <w:rtl w:val="0"/>
        </w:rPr>
        <w:t>If and to the extent that the terms of this Policy are or would be inconsistent with the requirements of any applicable law, this Policy is deemed to be amended but only to the extent required to comply with the applicable law.</w:t>
      </w:r>
      <w:r w:rsidDel="00000000" w:rsidR="00000000" w:rsidRPr="00000000">
        <w:rPr>
          <w:rtl w:val="0"/>
        </w:rPr>
      </w:r>
    </w:p>
    <w:p w:rsidR="00000000" w:rsidDel="00000000" w:rsidP="00000000" w:rsidRDefault="00000000" w:rsidRPr="00000000" w14:paraId="000000D4">
      <w:pPr>
        <w:pStyle w:val="Heading2"/>
        <w:pageBreakBefore w:val="0"/>
        <w:numPr>
          <w:ilvl w:val="1"/>
          <w:numId w:val="3"/>
        </w:numPr>
        <w:ind w:left="709" w:hanging="709"/>
        <w:rPr/>
      </w:pPr>
      <w:r w:rsidDel="00000000" w:rsidR="00000000" w:rsidRPr="00000000">
        <w:rPr>
          <w:rtl w:val="0"/>
        </w:rPr>
        <w:t>Policy Details</w:t>
      </w:r>
    </w:p>
    <w:p w:rsidR="00000000" w:rsidDel="00000000" w:rsidP="00000000" w:rsidRDefault="00000000" w:rsidRPr="00000000" w14:paraId="000000D5">
      <w:pPr>
        <w:pageBreakBefore w:val="0"/>
        <w:pBdr>
          <w:top w:space="0" w:sz="0" w:val="nil"/>
          <w:left w:space="0" w:sz="0" w:val="nil"/>
          <w:bottom w:space="0" w:sz="0" w:val="nil"/>
          <w:right w:space="0" w:sz="0" w:val="nil"/>
          <w:between w:space="0" w:sz="0" w:val="nil"/>
        </w:pBdr>
        <w:tabs>
          <w:tab w:val="left" w:leader="none" w:pos="1418"/>
          <w:tab w:val="left" w:leader="none" w:pos="2127"/>
        </w:tabs>
        <w:spacing w:after="240" w:lineRule="auto"/>
        <w:ind w:left="709" w:firstLine="0"/>
        <w:rPr>
          <w:rFonts w:ascii="Times New Roman" w:cs="Times New Roman" w:eastAsia="Times New Roman" w:hAnsi="Times New Roman"/>
          <w:color w:val="000000"/>
        </w:rPr>
      </w:pPr>
      <w:r w:rsidDel="00000000" w:rsidR="00000000" w:rsidRPr="00000000">
        <w:rPr>
          <w:b w:val="1"/>
          <w:color w:val="000000"/>
          <w:rtl w:val="0"/>
        </w:rPr>
        <w:t>Approved By:</w:t>
        <w:tab/>
        <w:tab/>
        <w:tab/>
        <w:tab/>
        <w:tab/>
      </w:r>
      <w:r w:rsidDel="00000000" w:rsidR="00000000" w:rsidRPr="00000000">
        <w:rPr>
          <w:rtl w:val="0"/>
        </w:rPr>
        <w:t>The Board of {org.legal_name}</w:t>
      </w:r>
      <w:r w:rsidDel="00000000" w:rsidR="00000000" w:rsidRPr="00000000">
        <w:rPr>
          <w:rtl w:val="0"/>
        </w:rPr>
      </w:r>
    </w:p>
    <w:p w:rsidR="00000000" w:rsidDel="00000000" w:rsidP="00000000" w:rsidRDefault="00000000" w:rsidRPr="00000000" w14:paraId="000000D6">
      <w:pPr>
        <w:pageBreakBefore w:val="0"/>
        <w:pBdr>
          <w:top w:space="0" w:sz="0" w:val="nil"/>
          <w:left w:space="0" w:sz="0" w:val="nil"/>
          <w:bottom w:space="0" w:sz="0" w:val="nil"/>
          <w:right w:space="0" w:sz="0" w:val="nil"/>
          <w:between w:space="0" w:sz="0" w:val="nil"/>
        </w:pBdr>
        <w:tabs>
          <w:tab w:val="left" w:leader="none" w:pos="1418"/>
          <w:tab w:val="left" w:leader="none" w:pos="2127"/>
        </w:tabs>
        <w:spacing w:after="240" w:lineRule="auto"/>
        <w:ind w:left="709" w:firstLine="0"/>
        <w:rPr>
          <w:color w:val="000000"/>
        </w:rPr>
      </w:pPr>
      <w:r>
        <w:t>Approval Date: 16 October 2025</w:t>
      </w:r>
    </w:p>
    <w:p w:rsidR="00000000" w:rsidDel="00000000" w:rsidP="00000000" w:rsidRDefault="00000000" w:rsidRPr="00000000" w14:paraId="000000D7">
      <w:pPr>
        <w:pageBreakBefore w:val="0"/>
        <w:pBdr>
          <w:top w:space="0" w:sz="0" w:val="nil"/>
          <w:left w:space="0" w:sz="0" w:val="nil"/>
          <w:bottom w:space="0" w:sz="0" w:val="nil"/>
          <w:right w:space="0" w:sz="0" w:val="nil"/>
          <w:between w:space="0" w:sz="0" w:val="nil"/>
        </w:pBdr>
        <w:tabs>
          <w:tab w:val="left" w:leader="none" w:pos="1418"/>
          <w:tab w:val="left" w:leader="none" w:pos="2127"/>
        </w:tabs>
        <w:spacing w:after="240" w:lineRule="auto"/>
        <w:ind w:left="709" w:firstLine="0"/>
        <w:rPr>
          <w:color w:val="000000"/>
        </w:rPr>
      </w:pPr>
      <w:r>
        <w:t>Next Scheduled Review: October 2027</w:t>
      </w:r>
    </w:p>
    <w:p w:rsidR="00000000" w:rsidDel="00000000" w:rsidP="00000000" w:rsidRDefault="00000000" w:rsidRPr="00000000" w14:paraId="000000D8">
      <w:pPr>
        <w:pageBreakBefore w:val="0"/>
        <w:pBdr>
          <w:top w:space="0" w:sz="0" w:val="nil"/>
          <w:left w:space="0" w:sz="0" w:val="nil"/>
          <w:bottom w:space="0" w:sz="0" w:val="nil"/>
          <w:right w:space="0" w:sz="0" w:val="nil"/>
          <w:between w:space="0" w:sz="0" w:val="nil"/>
        </w:pBdr>
        <w:tabs>
          <w:tab w:val="left" w:leader="none" w:pos="1418"/>
          <w:tab w:val="left" w:leader="none" w:pos="2127"/>
        </w:tabs>
        <w:spacing w:after="240" w:lineRule="auto"/>
        <w:ind w:left="709" w:firstLine="0"/>
        <w:rPr/>
      </w:pPr>
      <w:r w:rsidDel="00000000" w:rsidR="00000000" w:rsidRPr="00000000">
        <w:rPr>
          <w:b w:val="1"/>
          <w:color w:val="000000"/>
          <w:rtl w:val="0"/>
        </w:rPr>
        <w:t>Version:</w:t>
        <w:tab/>
        <w:tab/>
        <w:tab/>
        <w:tab/>
        <w:tab/>
      </w:r>
      <w:r w:rsidDel="00000000" w:rsidR="00000000" w:rsidRPr="00000000">
        <w:rPr>
          <w:color w:val="000000"/>
          <w:rtl w:val="0"/>
        </w:rPr>
        <w:t>1</w:t>
      </w:r>
      <w:r w:rsidDel="00000000" w:rsidR="00000000" w:rsidRPr="00000000">
        <w:rPr>
          <w:rtl w:val="0"/>
        </w:rPr>
      </w:r>
    </w:p>
    <w:sectPr>
      <w:headerReference r:id="rId11" w:type="default"/>
      <w:headerReference r:id="rId12" w:type="first"/>
      <w:headerReference r:id="rId13" w:type="even"/>
      <w:footerReference r:id="rId14" w:type="default"/>
      <w:footerReference r:id="rId15" w:type="first"/>
      <w:footerReference r:id="rId16" w:type="even"/>
      <w:pgSz w:h="16834" w:w="11909" w:orient="portrait"/>
      <w:pgMar w:bottom="720" w:top="720" w:left="720" w:right="720" w:header="454" w:footer="454"/>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DF">
    <w:pPr>
      <w:pageBreakBefore w:val="0"/>
      <w:pBdr>
        <w:top w:color="000000" w:space="5" w:sz="4" w:val="single"/>
        <w:left w:space="0" w:sz="0" w:val="nil"/>
        <w:bottom w:space="0" w:sz="0" w:val="nil"/>
        <w:right w:space="0" w:sz="0" w:val="nil"/>
        <w:between w:space="0" w:sz="0" w:val="nil"/>
      </w:pBdr>
      <w:tabs>
        <w:tab w:val="right" w:leader="none" w:pos="9072"/>
      </w:tabs>
      <w:spacing w:before="480" w:lineRule="auto"/>
      <w:rPr>
        <w:color w:val="000000"/>
        <w:sz w:val="16"/>
        <w:szCs w:val="16"/>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E0">
    <w:pPr>
      <w:pageBreakBefore w:val="0"/>
      <w:widowControl w:val="0"/>
      <w:rPr/>
    </w:pPr>
    <w:r w:rsidDel="00000000" w:rsidR="00000000" w:rsidRPr="00000000">
      <w:rPr>
        <w:rtl w:val="0"/>
      </w:rPr>
    </w:r>
  </w:p>
  <w:tbl>
    <w:tblPr>
      <w:tblStyle w:val="Table2"/>
      <w:tblW w:w="9486.0" w:type="dxa"/>
      <w:jc w:val="left"/>
      <w:tblInd w:w="3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86"/>
      <w:gridCol w:w="4700"/>
      <w:tblGridChange w:id="0">
        <w:tblGrid>
          <w:gridCol w:w="4786"/>
          <w:gridCol w:w="4700"/>
        </w:tblGrid>
      </w:tblGridChange>
    </w:tblGrid>
    <w:tr>
      <w:trPr>
        <w:cantSplit w:val="0"/>
        <w:tblHeader w:val="0"/>
      </w:trPr>
      <w:tc>
        <w:tcPr/>
        <w:p w:rsidR="00000000" w:rsidDel="00000000" w:rsidP="00000000" w:rsidRDefault="00000000" w:rsidRPr="00000000" w14:paraId="000000E1">
          <w:pPr>
            <w:pageBreakBefore w:val="0"/>
            <w:tabs>
              <w:tab w:val="left" w:leader="none" w:pos="2160"/>
              <w:tab w:val="left" w:leader="none" w:pos="2127"/>
            </w:tabs>
            <w:ind w:left="2125.9842519685035" w:hanging="2125.9842519685035"/>
            <w:rPr>
              <w:rFonts w:ascii="Arial" w:cs="Arial" w:eastAsia="Arial" w:hAnsi="Arial"/>
              <w:sz w:val="16"/>
              <w:szCs w:val="16"/>
            </w:rPr>
          </w:pPr>
          <w:r w:rsidDel="00000000" w:rsidR="00000000" w:rsidRPr="00000000">
            <w:rPr>
              <w:rFonts w:ascii="Arial" w:cs="Arial" w:eastAsia="Arial" w:hAnsi="Arial"/>
              <w:b w:val="1"/>
              <w:sz w:val="16"/>
              <w:szCs w:val="16"/>
              <w:rtl w:val="0"/>
            </w:rPr>
            <w:t xml:space="preserve">Approved By:</w:t>
            <w:tab/>
          </w:r>
          <w:r w:rsidDel="00000000" w:rsidR="00000000" w:rsidRPr="00000000">
            <w:rPr>
              <w:rFonts w:ascii="Arial" w:cs="Arial" w:eastAsia="Arial" w:hAnsi="Arial"/>
              <w:sz w:val="16"/>
              <w:szCs w:val="16"/>
              <w:rtl w:val="0"/>
            </w:rPr>
            <w:t>The Board of Spring 2 Health Pty Ltd</w:t>
          </w:r>
        </w:p>
      </w:tc>
      <w:tc>
        <w:tcPr/>
        <w:p w:rsidR="00000000" w:rsidDel="00000000" w:rsidP="00000000" w:rsidRDefault="00000000" w:rsidRPr="00000000" w14:paraId="000000E2">
          <w:pPr>
            <w:pageBreakBefore w:val="0"/>
            <w:tabs>
              <w:tab w:val="left" w:leader="none" w:pos="1418"/>
              <w:tab w:val="left" w:leader="none" w:pos="2127"/>
            </w:tabs>
            <w:rPr>
              <w:rFonts w:ascii="Arial" w:cs="Arial" w:eastAsia="Arial" w:hAnsi="Arial"/>
              <w:sz w:val="16"/>
              <w:szCs w:val="16"/>
            </w:rPr>
          </w:pPr>
          <w:r w:rsidDel="00000000" w:rsidR="00000000" w:rsidRPr="00000000">
            <w:rPr>
              <w:rFonts w:ascii="Arial" w:cs="Arial" w:eastAsia="Arial" w:hAnsi="Arial"/>
              <w:b w:val="1"/>
              <w:sz w:val="16"/>
              <w:szCs w:val="16"/>
              <w:rtl w:val="0"/>
            </w:rPr>
            <w:t xml:space="preserve">Version</w:t>
            <w:tab/>
            <w:tab/>
          </w:r>
          <w:r w:rsidDel="00000000" w:rsidR="00000000" w:rsidRPr="00000000">
            <w:rPr>
              <w:rFonts w:ascii="Arial" w:cs="Arial" w:eastAsia="Arial" w:hAnsi="Arial"/>
              <w:sz w:val="16"/>
              <w:szCs w:val="16"/>
              <w:rtl w:val="0"/>
            </w:rPr>
            <w:t xml:space="preserve">1</w:t>
          </w:r>
        </w:p>
      </w:tc>
    </w:tr>
    <w:tr>
      <w:trPr>
        <w:cantSplit w:val="0"/>
        <w:tblHeader w:val="0"/>
      </w:trPr>
      <w:tc>
        <w:tcPr/>
        <w:p w:rsidR="00000000" w:rsidDel="00000000" w:rsidP="00000000" w:rsidRDefault="00000000" w:rsidRPr="00000000" w14:paraId="000000E3">
          <w:pPr>
            <w:pageBreakBefore w:val="0"/>
            <w:tabs>
              <w:tab w:val="left" w:leader="none" w:pos="1418"/>
              <w:tab w:val="left" w:leader="none" w:pos="2127"/>
            </w:tabs>
            <w:rPr>
              <w:rFonts w:ascii="Arial" w:cs="Arial" w:eastAsia="Arial" w:hAnsi="Arial"/>
              <w:sz w:val="16"/>
              <w:szCs w:val="16"/>
            </w:rPr>
          </w:pPr>
          <w:r>
            <w:t>Approval Date: 16 October 2025</w:t>
          </w:r>
        </w:p>
      </w:tc>
      <w:tc>
        <w:tcPr/>
        <w:p w:rsidR="00000000" w:rsidDel="00000000" w:rsidP="00000000" w:rsidRDefault="00000000" w:rsidRPr="00000000" w14:paraId="000000E4">
          <w:pPr>
            <w:pageBreakBefore w:val="0"/>
            <w:tabs>
              <w:tab w:val="left" w:leader="none" w:pos="1418"/>
              <w:tab w:val="left" w:leader="none" w:pos="2127"/>
            </w:tabs>
            <w:rPr>
              <w:rFonts w:ascii="Arial" w:cs="Arial" w:eastAsia="Arial" w:hAnsi="Arial"/>
              <w:sz w:val="16"/>
              <w:szCs w:val="16"/>
            </w:rPr>
          </w:pPr>
          <w:r>
            <w:t>Next Scheduled Review: October 2027</w:t>
          </w:r>
        </w:p>
      </w:tc>
    </w:tr>
  </w:tbl>
  <w:p w:rsidR="00000000" w:rsidDel="00000000" w:rsidP="00000000" w:rsidRDefault="00000000" w:rsidRPr="00000000" w14:paraId="000000E5">
    <w:pPr>
      <w:pageBreakBefore w:val="0"/>
      <w:pBdr>
        <w:top w:color="000000" w:space="0" w:sz="0" w:val="none"/>
      </w:pBdr>
      <w:tabs>
        <w:tab w:val="right" w:leader="none" w:pos="9072"/>
      </w:tabs>
      <w:rPr>
        <w:sz w:val="16"/>
        <w:szCs w:val="16"/>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E6">
    <w:pPr>
      <w:pageBreakBefore w:val="0"/>
      <w:widowControl w:val="0"/>
      <w:rPr/>
    </w:pPr>
    <w:r w:rsidDel="00000000" w:rsidR="00000000" w:rsidRPr="00000000">
      <w:rPr>
        <w:rtl w:val="0"/>
      </w:rPr>
    </w:r>
  </w:p>
  <w:tbl>
    <w:tblPr>
      <w:tblStyle w:val="Table3"/>
      <w:tblW w:w="9486.0" w:type="dxa"/>
      <w:jc w:val="left"/>
      <w:tblInd w:w="3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86"/>
      <w:gridCol w:w="4700"/>
      <w:tblGridChange w:id="0">
        <w:tblGrid>
          <w:gridCol w:w="4786"/>
          <w:gridCol w:w="4700"/>
        </w:tblGrid>
      </w:tblGridChange>
    </w:tblGrid>
    <w:tr>
      <w:trPr>
        <w:cantSplit w:val="0"/>
        <w:trHeight w:val="180" w:hRule="atLeast"/>
        <w:tblHeader w:val="0"/>
      </w:trPr>
      <w:tc>
        <w:tcPr/>
        <w:p w:rsidR="00000000" w:rsidDel="00000000" w:rsidP="00000000" w:rsidRDefault="00000000" w:rsidRPr="00000000" w14:paraId="000000E7">
          <w:pPr>
            <w:pageBreakBefore w:val="0"/>
            <w:tabs>
              <w:tab w:val="left" w:leader="none" w:pos="2160"/>
              <w:tab w:val="left" w:leader="none" w:pos="2127"/>
            </w:tabs>
            <w:ind w:left="2125.9842519685035" w:hanging="2125.9842519685035"/>
            <w:rPr>
              <w:rFonts w:ascii="Arial" w:cs="Arial" w:eastAsia="Arial" w:hAnsi="Arial"/>
              <w:sz w:val="16"/>
              <w:szCs w:val="16"/>
            </w:rPr>
          </w:pPr>
          <w:r w:rsidDel="00000000" w:rsidR="00000000" w:rsidRPr="00000000">
            <w:rPr>
              <w:rFonts w:ascii="Arial" w:cs="Arial" w:eastAsia="Arial" w:hAnsi="Arial"/>
              <w:b w:val="1"/>
              <w:sz w:val="16"/>
              <w:szCs w:val="16"/>
              <w:rtl w:val="0"/>
            </w:rPr>
            <w:t>Approved By:</w:t>
            <w:tab/>
          </w:r>
          <w:r w:rsidDel="00000000" w:rsidR="00000000" w:rsidRPr="00000000">
            <w:rPr>
              <w:rFonts w:ascii="Arial" w:cs="Arial" w:eastAsia="Arial" w:hAnsi="Arial"/>
              <w:sz w:val="16"/>
              <w:szCs w:val="16"/>
              <w:rtl w:val="0"/>
            </w:rPr>
            <w:t>The Board of {org.legal_name}</w:t>
          </w:r>
        </w:p>
      </w:tc>
      <w:tc>
        <w:tcPr/>
        <w:p w:rsidR="00000000" w:rsidDel="00000000" w:rsidP="00000000" w:rsidRDefault="00000000" w:rsidRPr="00000000" w14:paraId="000000E8">
          <w:pPr>
            <w:pageBreakBefore w:val="0"/>
            <w:tabs>
              <w:tab w:val="left" w:leader="none" w:pos="1418"/>
              <w:tab w:val="left" w:leader="none" w:pos="2127"/>
            </w:tabs>
            <w:rPr>
              <w:rFonts w:ascii="Arial" w:cs="Arial" w:eastAsia="Arial" w:hAnsi="Arial"/>
              <w:sz w:val="16"/>
              <w:szCs w:val="16"/>
            </w:rPr>
          </w:pPr>
          <w:r w:rsidDel="00000000" w:rsidR="00000000" w:rsidRPr="00000000">
            <w:rPr>
              <w:rFonts w:ascii="Arial" w:cs="Arial" w:eastAsia="Arial" w:hAnsi="Arial"/>
              <w:b w:val="1"/>
              <w:sz w:val="16"/>
              <w:szCs w:val="16"/>
              <w:rtl w:val="0"/>
            </w:rPr>
            <w:t>Version</w:t>
            <w:tab/>
            <w:tab/>
          </w:r>
          <w:r w:rsidDel="00000000" w:rsidR="00000000" w:rsidRPr="00000000">
            <w:rPr>
              <w:rFonts w:ascii="Arial" w:cs="Arial" w:eastAsia="Arial" w:hAnsi="Arial"/>
              <w:sz w:val="16"/>
              <w:szCs w:val="16"/>
              <w:rtl w:val="0"/>
            </w:rPr>
            <w:t>1</w:t>
          </w:r>
        </w:p>
      </w:tc>
    </w:tr>
    <w:tr>
      <w:trPr>
        <w:cantSplit w:val="0"/>
        <w:tblHeader w:val="0"/>
      </w:trPr>
      <w:tc>
        <w:tcPr/>
        <w:p w:rsidR="00000000" w:rsidDel="00000000" w:rsidP="00000000" w:rsidRDefault="00000000" w:rsidRPr="00000000" w14:paraId="000000E9">
          <w:pPr>
            <w:pageBreakBefore w:val="0"/>
            <w:tabs>
              <w:tab w:val="left" w:leader="none" w:pos="1418"/>
              <w:tab w:val="left" w:leader="none" w:pos="2127"/>
            </w:tabs>
            <w:rPr>
              <w:rFonts w:ascii="Arial" w:cs="Arial" w:eastAsia="Arial" w:hAnsi="Arial"/>
              <w:sz w:val="16"/>
              <w:szCs w:val="16"/>
            </w:rPr>
          </w:pPr>
          <w:r>
            <w:t>Approval Date: 16 October 2025</w:t>
          </w:r>
        </w:p>
      </w:tc>
      <w:tc>
        <w:tcPr/>
        <w:p w:rsidR="00000000" w:rsidDel="00000000" w:rsidP="00000000" w:rsidRDefault="00000000" w:rsidRPr="00000000" w14:paraId="000000EA">
          <w:pPr>
            <w:pageBreakBefore w:val="0"/>
            <w:tabs>
              <w:tab w:val="left" w:leader="none" w:pos="1418"/>
              <w:tab w:val="left" w:leader="none" w:pos="2127"/>
            </w:tabs>
            <w:rPr>
              <w:rFonts w:ascii="Arial" w:cs="Arial" w:eastAsia="Arial" w:hAnsi="Arial"/>
              <w:sz w:val="16"/>
              <w:szCs w:val="16"/>
            </w:rPr>
          </w:pPr>
          <w:r>
            <w:t>Next Scheduled Review: October 2027</w:t>
          </w:r>
        </w:p>
      </w:tc>
    </w:tr>
  </w:tbl>
  <w:p w:rsidR="00000000" w:rsidDel="00000000" w:rsidP="00000000" w:rsidRDefault="00000000" w:rsidRPr="00000000" w14:paraId="000000EB">
    <w:pPr>
      <w:pageBreakBefore w:val="0"/>
      <w:pBdr>
        <w:top w:color="000000" w:space="0" w:sz="0" w:val="none"/>
      </w:pBdr>
      <w:tabs>
        <w:tab w:val="right" w:leader="none" w:pos="9072"/>
      </w:tabs>
      <w:rPr>
        <w:sz w:val="16"/>
        <w:szCs w:val="16"/>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D9">
    <w:pPr>
      <w:pageBreakBefore w:val="0"/>
      <w:pBdr>
        <w:top w:space="0" w:sz="0" w:val="nil"/>
        <w:left w:space="0" w:sz="0" w:val="nil"/>
        <w:bottom w:space="0" w:sz="0" w:val="nil"/>
        <w:right w:space="0" w:sz="0" w:val="nil"/>
        <w:between w:space="0" w:sz="0" w:val="nil"/>
      </w:pBdr>
      <w:tabs>
        <w:tab w:val="right" w:leader="none" w:pos="9072"/>
      </w:tabs>
      <w:rPr>
        <w:b w:val="1"/>
        <w:color w:val="000000"/>
      </w:rPr>
    </w:pPr>
    <w:r w:rsidDel="00000000" w:rsidR="00000000" w:rsidRPr="00000000">
      <w:rPr>
        <w:b w:val="1"/>
        <w:rtl w:val="0"/>
      </w:rPr>
      <w:t>{org.name} ABN {org.abn}</w:t>
    </w:r>
    <w:r w:rsidDel="00000000" w:rsidR="00000000" w:rsidRPr="00000000">
      <w:rPr>
        <w:rtl w:val="0"/>
      </w:rPr>
    </w:r>
  </w:p>
  <w:p w:rsidR="00000000" w:rsidDel="00000000" w:rsidP="00000000" w:rsidRDefault="00000000" w:rsidRPr="00000000" w14:paraId="000000DA">
    <w:pPr>
      <w:pageBreakBefore w:val="0"/>
      <w:spacing w:after="120" w:line="240" w:lineRule="auto"/>
      <w:rPr>
        <w:b w:val="1"/>
      </w:rPr>
    </w:pPr>
    <w:r w:rsidDel="00000000" w:rsidR="00000000" w:rsidRPr="00000000">
      <w:rPr>
        <w:b w:val="1"/>
        <w:rtl w:val="0"/>
      </w:rPr>
      <w:t>Supported Independent Living Policy</w:t>
    </w:r>
  </w:p>
  <w:p w:rsidR="00000000" w:rsidDel="00000000" w:rsidP="00000000" w:rsidRDefault="00000000" w:rsidRPr="00000000" w14:paraId="000000DB">
    <w:pPr>
      <w:pageBreakBefore w:val="0"/>
      <w:spacing w:line="240" w:lineRule="auto"/>
      <w:rPr>
        <w:b w:val="1"/>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DC">
    <w:pPr>
      <w:pageBreakBefore w:val="0"/>
      <w:pBdr>
        <w:top w:space="0" w:sz="0" w:val="nil"/>
        <w:left w:space="0" w:sz="0" w:val="nil"/>
        <w:bottom w:space="0" w:sz="0" w:val="nil"/>
        <w:right w:space="0" w:sz="0" w:val="nil"/>
        <w:between w:space="0" w:sz="0" w:val="nil"/>
      </w:pBdr>
      <w:tabs>
        <w:tab w:val="right" w:leader="none" w:pos="9072"/>
      </w:tabs>
      <w:spacing w:after="480" w:lineRule="auto"/>
      <w:jc w:val="right"/>
      <w:rPr>
        <w:color w:val="00000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DD">
    <w:pPr>
      <w:pageBreakBefore w:val="0"/>
      <w:spacing w:after="120" w:line="240" w:lineRule="auto"/>
      <w:rPr>
        <w:b w:val="1"/>
        <w:sz w:val="28"/>
        <w:szCs w:val="28"/>
      </w:rPr>
    </w:pPr>
    <w:r w:rsidDel="00000000" w:rsidR="00000000" w:rsidRPr="00000000">
      <w:rPr>
        <w:b w:val="1"/>
        <w:sz w:val="28"/>
        <w:szCs w:val="28"/>
        <w:rtl w:val="0"/>
      </w:rPr>
      <w:t>Spring 2 Health ABN 71 665 820 986</w:t>
    </w:r>
  </w:p>
  <w:p w:rsidR="00000000" w:rsidDel="00000000" w:rsidP="00000000" w:rsidRDefault="00000000" w:rsidRPr="00000000" w14:paraId="000000DE">
    <w:pPr>
      <w:pageBreakBefore w:val="0"/>
      <w:spacing w:after="120" w:line="240" w:lineRule="auto"/>
      <w:rPr>
        <w:b w:val="1"/>
        <w:sz w:val="28"/>
        <w:szCs w:val="28"/>
      </w:rPr>
    </w:pPr>
    <w:r w:rsidDel="00000000" w:rsidR="00000000" w:rsidRPr="00000000">
      <w:rPr>
        <w:b w:val="1"/>
        <w:sz w:val="28"/>
        <w:szCs w:val="28"/>
        <w:rtl w:val="0"/>
      </w:rPr>
      <w:t xml:space="preserve">Supported Independent Living Policy</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09" w:hanging="709"/>
      </w:pPr>
      <w:rPr/>
    </w:lvl>
    <w:lvl w:ilvl="1">
      <w:start w:val="1"/>
      <w:numFmt w:val="decimal"/>
      <w:lvlText w:val="%1.%2"/>
      <w:lvlJc w:val="left"/>
      <w:pPr>
        <w:ind w:left="709" w:hanging="709"/>
      </w:pPr>
      <w:rPr>
        <w:rFonts w:ascii="Arial" w:cs="Arial" w:eastAsia="Arial" w:hAnsi="Arial"/>
        <w:b w:val="1"/>
      </w:rPr>
    </w:lvl>
    <w:lvl w:ilvl="2">
      <w:start w:val="1"/>
      <w:numFmt w:val="lowerLetter"/>
      <w:lvlText w:val="(%3)"/>
      <w:lvlJc w:val="left"/>
      <w:pPr>
        <w:ind w:left="1418" w:hanging="709"/>
      </w:pPr>
      <w:rPr>
        <w:b w:val="0"/>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2">
    <w:lvl w:ilvl="0">
      <w:start w:val="1"/>
      <w:numFmt w:val="decimal"/>
      <w:lvlText w:val="%1."/>
      <w:lvlJc w:val="left"/>
      <w:pPr>
        <w:ind w:left="709" w:hanging="709"/>
      </w:pPr>
      <w:rPr/>
    </w:lvl>
    <w:lvl w:ilvl="1">
      <w:start w:val="1"/>
      <w:numFmt w:val="decimal"/>
      <w:lvlText w:val="%1.%2"/>
      <w:lvlJc w:val="left"/>
      <w:pPr>
        <w:ind w:left="709" w:hanging="709"/>
      </w:pPr>
      <w:rPr/>
    </w:lvl>
    <w:lvl w:ilvl="2">
      <w:start w:val="1"/>
      <w:numFmt w:val="lowerLetter"/>
      <w:lvlText w:val="(%3)"/>
      <w:lvlJc w:val="left"/>
      <w:pPr>
        <w:ind w:left="1418" w:hanging="709"/>
      </w:pPr>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3">
    <w:lvl w:ilvl="0">
      <w:start w:val="1"/>
      <w:numFmt w:val="decimal"/>
      <w:lvlText w:val="%1."/>
      <w:lvlJc w:val="left"/>
      <w:pPr>
        <w:ind w:left="709" w:hanging="709"/>
      </w:pPr>
      <w:rPr/>
    </w:lvl>
    <w:lvl w:ilvl="1">
      <w:start w:val="1"/>
      <w:numFmt w:val="decimal"/>
      <w:lvlText w:val="%1.%2"/>
      <w:lvlJc w:val="left"/>
      <w:pPr>
        <w:ind w:left="709" w:hanging="709"/>
      </w:pPr>
      <w:rPr>
        <w:rFonts w:ascii="Arial" w:cs="Arial" w:eastAsia="Arial" w:hAnsi="Arial"/>
        <w:b w:val="1"/>
      </w:rPr>
    </w:lvl>
    <w:lvl w:ilvl="2">
      <w:start w:val="1"/>
      <w:numFmt w:val="lowerLetter"/>
      <w:lvlText w:val="(%3)"/>
      <w:lvlJc w:val="left"/>
      <w:pPr>
        <w:ind w:left="1418" w:hanging="709"/>
      </w:pPr>
      <w:rPr>
        <w:rFonts w:ascii="Arial" w:cs="Arial" w:eastAsia="Arial" w:hAnsi="Arial"/>
        <w:b w:val="0"/>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4">
    <w:lvl w:ilvl="0">
      <w:start w:val="1"/>
      <w:numFmt w:val="decimal"/>
      <w:lvlText w:val="(%1)"/>
      <w:lvlJc w:val="left"/>
      <w:pPr>
        <w:ind w:left="2138" w:hanging="360"/>
      </w:pPr>
      <w:rPr/>
    </w:lvl>
    <w:lvl w:ilvl="1">
      <w:start w:val="1"/>
      <w:numFmt w:val="lowerLetter"/>
      <w:lvlText w:val="%2."/>
      <w:lvlJc w:val="left"/>
      <w:pPr>
        <w:ind w:left="2858" w:hanging="360"/>
      </w:pPr>
      <w:rPr/>
    </w:lvl>
    <w:lvl w:ilvl="2">
      <w:start w:val="1"/>
      <w:numFmt w:val="lowerRoman"/>
      <w:lvlText w:val="%3."/>
      <w:lvlJc w:val="right"/>
      <w:pPr>
        <w:ind w:left="3578" w:hanging="180"/>
      </w:pPr>
      <w:rPr/>
    </w:lvl>
    <w:lvl w:ilvl="3">
      <w:start w:val="1"/>
      <w:numFmt w:val="decimal"/>
      <w:lvlText w:val="%4."/>
      <w:lvlJc w:val="left"/>
      <w:pPr>
        <w:ind w:left="4298" w:hanging="360"/>
      </w:pPr>
      <w:rPr/>
    </w:lvl>
    <w:lvl w:ilvl="4">
      <w:start w:val="1"/>
      <w:numFmt w:val="lowerLetter"/>
      <w:lvlText w:val="%5."/>
      <w:lvlJc w:val="left"/>
      <w:pPr>
        <w:ind w:left="5018" w:hanging="360"/>
      </w:pPr>
      <w:rPr/>
    </w:lvl>
    <w:lvl w:ilvl="5">
      <w:start w:val="1"/>
      <w:numFmt w:val="lowerRoman"/>
      <w:lvlText w:val="%6."/>
      <w:lvlJc w:val="right"/>
      <w:pPr>
        <w:ind w:left="5738" w:hanging="180"/>
      </w:pPr>
      <w:rPr/>
    </w:lvl>
    <w:lvl w:ilvl="6">
      <w:start w:val="1"/>
      <w:numFmt w:val="decimal"/>
      <w:lvlText w:val="%7."/>
      <w:lvlJc w:val="left"/>
      <w:pPr>
        <w:ind w:left="6458" w:hanging="360"/>
      </w:pPr>
      <w:rPr/>
    </w:lvl>
    <w:lvl w:ilvl="7">
      <w:start w:val="1"/>
      <w:numFmt w:val="lowerLetter"/>
      <w:lvlText w:val="%8."/>
      <w:lvlJc w:val="left"/>
      <w:pPr>
        <w:ind w:left="7178" w:hanging="360"/>
      </w:pPr>
      <w:rPr/>
    </w:lvl>
    <w:lvl w:ilvl="8">
      <w:start w:val="1"/>
      <w:numFmt w:val="lowerRoman"/>
      <w:lvlText w:val="%9."/>
      <w:lvlJc w:val="right"/>
      <w:pPr>
        <w:ind w:left="7898" w:hanging="180"/>
      </w:pPr>
      <w:rPr/>
    </w:lvl>
  </w:abstractNum>
  <w:abstractNum w:abstractNumId="5">
    <w:lvl w:ilvl="0">
      <w:start w:val="1"/>
      <w:numFmt w:val="decimal"/>
      <w:lvlText w:val="%1."/>
      <w:lvlJc w:val="left"/>
      <w:pPr>
        <w:ind w:left="709" w:hanging="709"/>
      </w:pPr>
      <w:rPr/>
    </w:lvl>
    <w:lvl w:ilvl="1">
      <w:start w:val="1"/>
      <w:numFmt w:val="decimal"/>
      <w:lvlText w:val="%1.%2"/>
      <w:lvlJc w:val="left"/>
      <w:pPr>
        <w:ind w:left="709" w:hanging="709"/>
      </w:pPr>
      <w:rPr>
        <w:rFonts w:ascii="Arial" w:cs="Arial" w:eastAsia="Arial" w:hAnsi="Arial"/>
        <w:b w:val="1"/>
      </w:rPr>
    </w:lvl>
    <w:lvl w:ilvl="2">
      <w:start w:val="1"/>
      <w:numFmt w:val="lowerLetter"/>
      <w:lvlText w:val="(%3)"/>
      <w:lvlJc w:val="left"/>
      <w:pPr>
        <w:ind w:left="1418" w:hanging="709"/>
      </w:pPr>
      <w:rPr>
        <w:b w:val="0"/>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6">
    <w:lvl w:ilvl="0">
      <w:start w:val="1"/>
      <w:numFmt w:val="decimal"/>
      <w:lvlText w:val="(%1)"/>
      <w:lvlJc w:val="left"/>
      <w:pPr>
        <w:ind w:left="2138" w:hanging="360"/>
      </w:pPr>
      <w:rPr/>
    </w:lvl>
    <w:lvl w:ilvl="1">
      <w:start w:val="1"/>
      <w:numFmt w:val="lowerLetter"/>
      <w:lvlText w:val="%2."/>
      <w:lvlJc w:val="left"/>
      <w:pPr>
        <w:ind w:left="2858" w:hanging="360"/>
      </w:pPr>
      <w:rPr/>
    </w:lvl>
    <w:lvl w:ilvl="2">
      <w:start w:val="1"/>
      <w:numFmt w:val="lowerRoman"/>
      <w:lvlText w:val="%3."/>
      <w:lvlJc w:val="right"/>
      <w:pPr>
        <w:ind w:left="3578" w:hanging="180"/>
      </w:pPr>
      <w:rPr/>
    </w:lvl>
    <w:lvl w:ilvl="3">
      <w:start w:val="1"/>
      <w:numFmt w:val="decimal"/>
      <w:lvlText w:val="%4."/>
      <w:lvlJc w:val="left"/>
      <w:pPr>
        <w:ind w:left="4298" w:hanging="360"/>
      </w:pPr>
      <w:rPr/>
    </w:lvl>
    <w:lvl w:ilvl="4">
      <w:start w:val="1"/>
      <w:numFmt w:val="lowerLetter"/>
      <w:lvlText w:val="%5."/>
      <w:lvlJc w:val="left"/>
      <w:pPr>
        <w:ind w:left="5018" w:hanging="360"/>
      </w:pPr>
      <w:rPr/>
    </w:lvl>
    <w:lvl w:ilvl="5">
      <w:start w:val="1"/>
      <w:numFmt w:val="lowerRoman"/>
      <w:lvlText w:val="%6."/>
      <w:lvlJc w:val="right"/>
      <w:pPr>
        <w:ind w:left="5738" w:hanging="180"/>
      </w:pPr>
      <w:rPr/>
    </w:lvl>
    <w:lvl w:ilvl="6">
      <w:start w:val="1"/>
      <w:numFmt w:val="decimal"/>
      <w:lvlText w:val="%7."/>
      <w:lvlJc w:val="left"/>
      <w:pPr>
        <w:ind w:left="6458" w:hanging="360"/>
      </w:pPr>
      <w:rPr/>
    </w:lvl>
    <w:lvl w:ilvl="7">
      <w:start w:val="1"/>
      <w:numFmt w:val="lowerLetter"/>
      <w:lvlText w:val="%8."/>
      <w:lvlJc w:val="left"/>
      <w:pPr>
        <w:ind w:left="7178" w:hanging="360"/>
      </w:pPr>
      <w:rPr/>
    </w:lvl>
    <w:lvl w:ilvl="8">
      <w:start w:val="1"/>
      <w:numFmt w:val="lowerRoman"/>
      <w:lvlText w:val="%9."/>
      <w:lvlJc w:val="right"/>
      <w:pPr>
        <w:ind w:left="7898" w:hanging="180"/>
      </w:pPr>
      <w:rPr/>
    </w:lvl>
  </w:abstractNum>
  <w:abstractNum w:abstractNumId="7">
    <w:lvl w:ilvl="0">
      <w:start w:val="1"/>
      <w:numFmt w:val="decimal"/>
      <w:lvlText w:val="%1."/>
      <w:lvlJc w:val="left"/>
      <w:pPr>
        <w:ind w:left="709" w:hanging="709"/>
      </w:pPr>
      <w:rPr/>
    </w:lvl>
    <w:lvl w:ilvl="1">
      <w:start w:val="1"/>
      <w:numFmt w:val="decimal"/>
      <w:lvlText w:val="%1.%2"/>
      <w:lvlJc w:val="left"/>
      <w:pPr>
        <w:ind w:left="709" w:hanging="709"/>
      </w:pPr>
      <w:rPr>
        <w:rFonts w:ascii="Arial" w:cs="Arial" w:eastAsia="Arial" w:hAnsi="Arial"/>
        <w:b w:val="1"/>
      </w:rPr>
    </w:lvl>
    <w:lvl w:ilvl="2">
      <w:start w:val="1"/>
      <w:numFmt w:val="lowerLetter"/>
      <w:lvlText w:val="(%3)"/>
      <w:lvlJc w:val="left"/>
      <w:pPr>
        <w:ind w:left="1418" w:hanging="709"/>
      </w:pPr>
      <w:rPr>
        <w:rFonts w:ascii="Arial" w:cs="Arial" w:eastAsia="Arial" w:hAnsi="Arial"/>
        <w:b w:val="0"/>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8">
    <w:lvl w:ilvl="0">
      <w:start w:val="1"/>
      <w:numFmt w:val="decimal"/>
      <w:lvlText w:val="%1."/>
      <w:lvlJc w:val="left"/>
      <w:pPr>
        <w:ind w:left="709" w:hanging="709"/>
      </w:pPr>
      <w:rPr/>
    </w:lvl>
    <w:lvl w:ilvl="1">
      <w:start w:val="1"/>
      <w:numFmt w:val="decimal"/>
      <w:lvlText w:val="%1.%2"/>
      <w:lvlJc w:val="left"/>
      <w:pPr>
        <w:ind w:left="709" w:hanging="709"/>
      </w:pPr>
      <w:rPr>
        <w:rFonts w:ascii="Arial" w:cs="Arial" w:eastAsia="Arial" w:hAnsi="Arial"/>
        <w:b w:val="1"/>
      </w:rPr>
    </w:lvl>
    <w:lvl w:ilvl="2">
      <w:start w:val="1"/>
      <w:numFmt w:val="lowerLetter"/>
      <w:lvlText w:val="(%3)"/>
      <w:lvlJc w:val="left"/>
      <w:pPr>
        <w:ind w:left="1418" w:hanging="709"/>
      </w:pPr>
      <w:rPr>
        <w:rFonts w:ascii="Arial" w:cs="Arial" w:eastAsia="Arial" w:hAnsi="Arial"/>
        <w:b w:val="0"/>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9">
    <w:lvl w:ilvl="0">
      <w:start w:val="1"/>
      <w:numFmt w:val="decimal"/>
      <w:lvlText w:val="(%1)"/>
      <w:lvlJc w:val="left"/>
      <w:pPr>
        <w:ind w:left="2138" w:hanging="360"/>
      </w:pPr>
      <w:rPr/>
    </w:lvl>
    <w:lvl w:ilvl="1">
      <w:start w:val="1"/>
      <w:numFmt w:val="lowerLetter"/>
      <w:lvlText w:val="%2."/>
      <w:lvlJc w:val="left"/>
      <w:pPr>
        <w:ind w:left="2858" w:hanging="360"/>
      </w:pPr>
      <w:rPr/>
    </w:lvl>
    <w:lvl w:ilvl="2">
      <w:start w:val="1"/>
      <w:numFmt w:val="lowerRoman"/>
      <w:lvlText w:val="%3."/>
      <w:lvlJc w:val="right"/>
      <w:pPr>
        <w:ind w:left="3578" w:hanging="180"/>
      </w:pPr>
      <w:rPr/>
    </w:lvl>
    <w:lvl w:ilvl="3">
      <w:start w:val="1"/>
      <w:numFmt w:val="decimal"/>
      <w:lvlText w:val="%4."/>
      <w:lvlJc w:val="left"/>
      <w:pPr>
        <w:ind w:left="4298" w:hanging="360"/>
      </w:pPr>
      <w:rPr/>
    </w:lvl>
    <w:lvl w:ilvl="4">
      <w:start w:val="1"/>
      <w:numFmt w:val="lowerLetter"/>
      <w:lvlText w:val="%5."/>
      <w:lvlJc w:val="left"/>
      <w:pPr>
        <w:ind w:left="5018" w:hanging="360"/>
      </w:pPr>
      <w:rPr/>
    </w:lvl>
    <w:lvl w:ilvl="5">
      <w:start w:val="1"/>
      <w:numFmt w:val="lowerRoman"/>
      <w:lvlText w:val="%6."/>
      <w:lvlJc w:val="right"/>
      <w:pPr>
        <w:ind w:left="5738" w:hanging="180"/>
      </w:pPr>
      <w:rPr/>
    </w:lvl>
    <w:lvl w:ilvl="6">
      <w:start w:val="1"/>
      <w:numFmt w:val="decimal"/>
      <w:lvlText w:val="%7."/>
      <w:lvlJc w:val="left"/>
      <w:pPr>
        <w:ind w:left="6458" w:hanging="360"/>
      </w:pPr>
      <w:rPr/>
    </w:lvl>
    <w:lvl w:ilvl="7">
      <w:start w:val="1"/>
      <w:numFmt w:val="lowerLetter"/>
      <w:lvlText w:val="%8."/>
      <w:lvlJc w:val="left"/>
      <w:pPr>
        <w:ind w:left="7178" w:hanging="360"/>
      </w:pPr>
      <w:rPr/>
    </w:lvl>
    <w:lvl w:ilvl="8">
      <w:start w:val="1"/>
      <w:numFmt w:val="lowerRoman"/>
      <w:lvlText w:val="%9."/>
      <w:lvlJc w:val="right"/>
      <w:pPr>
        <w:ind w:left="7898" w:hanging="180"/>
      </w:pPr>
      <w:rPr/>
    </w:lvl>
  </w:abstractNum>
  <w:abstractNum w:abstractNumId="10">
    <w:lvl w:ilvl="0">
      <w:start w:val="1"/>
      <w:numFmt w:val="decimal"/>
      <w:lvlText w:val="%1."/>
      <w:lvlJc w:val="left"/>
      <w:pPr>
        <w:ind w:left="709" w:hanging="709"/>
      </w:pPr>
      <w:rPr/>
    </w:lvl>
    <w:lvl w:ilvl="1">
      <w:start w:val="1"/>
      <w:numFmt w:val="decimal"/>
      <w:lvlText w:val="%1.%2"/>
      <w:lvlJc w:val="left"/>
      <w:pPr>
        <w:ind w:left="709" w:hanging="709"/>
      </w:pPr>
      <w:rPr>
        <w:rFonts w:ascii="Arial" w:cs="Arial" w:eastAsia="Arial" w:hAnsi="Arial"/>
        <w:b w:val="1"/>
      </w:rPr>
    </w:lvl>
    <w:lvl w:ilvl="2">
      <w:start w:val="1"/>
      <w:numFmt w:val="lowerLetter"/>
      <w:lvlText w:val="(%3)"/>
      <w:lvlJc w:val="left"/>
      <w:pPr>
        <w:ind w:left="1418" w:hanging="709"/>
      </w:pPr>
      <w:rPr>
        <w:b w:val="0"/>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11">
    <w:lvl w:ilvl="0">
      <w:start w:val="1"/>
      <w:numFmt w:val="decimal"/>
      <w:lvlText w:val="%1."/>
      <w:lvlJc w:val="left"/>
      <w:pPr>
        <w:ind w:left="709" w:hanging="709"/>
      </w:pPr>
      <w:rPr/>
    </w:lvl>
    <w:lvl w:ilvl="1">
      <w:start w:val="1"/>
      <w:numFmt w:val="decimal"/>
      <w:lvlText w:val="%1.%2"/>
      <w:lvlJc w:val="left"/>
      <w:pPr>
        <w:ind w:left="709" w:hanging="709"/>
      </w:pPr>
      <w:rPr>
        <w:rFonts w:ascii="Arial" w:cs="Arial" w:eastAsia="Arial" w:hAnsi="Arial"/>
      </w:rPr>
    </w:lvl>
    <w:lvl w:ilvl="2">
      <w:start w:val="1"/>
      <w:numFmt w:val="lowerLetter"/>
      <w:lvlText w:val="(%3)"/>
      <w:lvlJc w:val="left"/>
      <w:pPr>
        <w:ind w:left="1418" w:hanging="709"/>
      </w:pPr>
      <w:rPr>
        <w:rFonts w:ascii="Arial" w:cs="Arial" w:eastAsia="Arial" w:hAnsi="Arial"/>
        <w:b w:val="0"/>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12">
    <w:lvl w:ilvl="0">
      <w:start w:val="1"/>
      <w:numFmt w:val="decimal"/>
      <w:lvlText w:val="(%1)"/>
      <w:lvlJc w:val="left"/>
      <w:pPr>
        <w:ind w:left="2138" w:hanging="360"/>
      </w:pPr>
      <w:rPr/>
    </w:lvl>
    <w:lvl w:ilvl="1">
      <w:start w:val="1"/>
      <w:numFmt w:val="lowerLetter"/>
      <w:lvlText w:val="%2."/>
      <w:lvlJc w:val="left"/>
      <w:pPr>
        <w:ind w:left="2858" w:hanging="360"/>
      </w:pPr>
      <w:rPr/>
    </w:lvl>
    <w:lvl w:ilvl="2">
      <w:start w:val="1"/>
      <w:numFmt w:val="lowerRoman"/>
      <w:lvlText w:val="%3."/>
      <w:lvlJc w:val="right"/>
      <w:pPr>
        <w:ind w:left="3578" w:hanging="180"/>
      </w:pPr>
      <w:rPr/>
    </w:lvl>
    <w:lvl w:ilvl="3">
      <w:start w:val="1"/>
      <w:numFmt w:val="decimal"/>
      <w:lvlText w:val="%4."/>
      <w:lvlJc w:val="left"/>
      <w:pPr>
        <w:ind w:left="4298" w:hanging="360"/>
      </w:pPr>
      <w:rPr/>
    </w:lvl>
    <w:lvl w:ilvl="4">
      <w:start w:val="1"/>
      <w:numFmt w:val="lowerLetter"/>
      <w:lvlText w:val="%5."/>
      <w:lvlJc w:val="left"/>
      <w:pPr>
        <w:ind w:left="5018" w:hanging="360"/>
      </w:pPr>
      <w:rPr/>
    </w:lvl>
    <w:lvl w:ilvl="5">
      <w:start w:val="1"/>
      <w:numFmt w:val="lowerRoman"/>
      <w:lvlText w:val="%6."/>
      <w:lvlJc w:val="right"/>
      <w:pPr>
        <w:ind w:left="5738" w:hanging="180"/>
      </w:pPr>
      <w:rPr/>
    </w:lvl>
    <w:lvl w:ilvl="6">
      <w:start w:val="1"/>
      <w:numFmt w:val="decimal"/>
      <w:lvlText w:val="%7."/>
      <w:lvlJc w:val="left"/>
      <w:pPr>
        <w:ind w:left="6458" w:hanging="360"/>
      </w:pPr>
      <w:rPr/>
    </w:lvl>
    <w:lvl w:ilvl="7">
      <w:start w:val="1"/>
      <w:numFmt w:val="lowerLetter"/>
      <w:lvlText w:val="%8."/>
      <w:lvlJc w:val="left"/>
      <w:pPr>
        <w:ind w:left="7178" w:hanging="360"/>
      </w:pPr>
      <w:rPr/>
    </w:lvl>
    <w:lvl w:ilvl="8">
      <w:start w:val="1"/>
      <w:numFmt w:val="lowerRoman"/>
      <w:lvlText w:val="%9."/>
      <w:lvlJc w:val="right"/>
      <w:pPr>
        <w:ind w:left="7898" w:hanging="180"/>
      </w:pPr>
      <w:rPr/>
    </w:lvl>
  </w:abstractNum>
  <w:abstractNum w:abstractNumId="13">
    <w:lvl w:ilvl="0">
      <w:start w:val="1"/>
      <w:numFmt w:val="decimal"/>
      <w:lvlText w:val="(%1)"/>
      <w:lvlJc w:val="left"/>
      <w:pPr>
        <w:ind w:left="2138"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
    <w:lvl w:ilvl="0">
      <w:start w:val="1"/>
      <w:numFmt w:val="decimal"/>
      <w:lvlText w:val="%1."/>
      <w:lvlJc w:val="left"/>
      <w:pPr>
        <w:ind w:left="709" w:hanging="709"/>
      </w:pPr>
      <w:rPr/>
    </w:lvl>
    <w:lvl w:ilvl="1">
      <w:start w:val="1"/>
      <w:numFmt w:val="decimal"/>
      <w:lvlText w:val="%1.%2"/>
      <w:lvlJc w:val="left"/>
      <w:pPr>
        <w:ind w:left="709" w:hanging="709"/>
      </w:pPr>
      <w:rPr>
        <w:rFonts w:ascii="Arial" w:cs="Arial" w:eastAsia="Arial" w:hAnsi="Arial"/>
        <w:b w:val="1"/>
      </w:rPr>
    </w:lvl>
    <w:lvl w:ilvl="2">
      <w:start w:val="1"/>
      <w:numFmt w:val="lowerLetter"/>
      <w:lvlText w:val="(%3)"/>
      <w:lvlJc w:val="left"/>
      <w:pPr>
        <w:ind w:left="1418" w:hanging="709"/>
      </w:pPr>
      <w:rPr>
        <w:b w:val="0"/>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15">
    <w:lvl w:ilvl="0">
      <w:start w:val="1"/>
      <w:numFmt w:val="decimal"/>
      <w:lvlText w:val="(%1)"/>
      <w:lvlJc w:val="left"/>
      <w:pPr>
        <w:ind w:left="2138" w:hanging="360"/>
      </w:pPr>
      <w:rPr/>
    </w:lvl>
    <w:lvl w:ilvl="1">
      <w:start w:val="1"/>
      <w:numFmt w:val="lowerLetter"/>
      <w:lvlText w:val="%2."/>
      <w:lvlJc w:val="left"/>
      <w:pPr>
        <w:ind w:left="2858" w:hanging="360"/>
      </w:pPr>
      <w:rPr/>
    </w:lvl>
    <w:lvl w:ilvl="2">
      <w:start w:val="1"/>
      <w:numFmt w:val="lowerRoman"/>
      <w:lvlText w:val="%3."/>
      <w:lvlJc w:val="right"/>
      <w:pPr>
        <w:ind w:left="3578" w:hanging="180"/>
      </w:pPr>
      <w:rPr/>
    </w:lvl>
    <w:lvl w:ilvl="3">
      <w:start w:val="1"/>
      <w:numFmt w:val="decimal"/>
      <w:lvlText w:val="%4."/>
      <w:lvlJc w:val="left"/>
      <w:pPr>
        <w:ind w:left="4298" w:hanging="360"/>
      </w:pPr>
      <w:rPr/>
    </w:lvl>
    <w:lvl w:ilvl="4">
      <w:start w:val="1"/>
      <w:numFmt w:val="lowerLetter"/>
      <w:lvlText w:val="%5."/>
      <w:lvlJc w:val="left"/>
      <w:pPr>
        <w:ind w:left="5018" w:hanging="360"/>
      </w:pPr>
      <w:rPr/>
    </w:lvl>
    <w:lvl w:ilvl="5">
      <w:start w:val="1"/>
      <w:numFmt w:val="lowerRoman"/>
      <w:lvlText w:val="%6."/>
      <w:lvlJc w:val="right"/>
      <w:pPr>
        <w:ind w:left="5738" w:hanging="180"/>
      </w:pPr>
      <w:rPr/>
    </w:lvl>
    <w:lvl w:ilvl="6">
      <w:start w:val="1"/>
      <w:numFmt w:val="decimal"/>
      <w:lvlText w:val="%7."/>
      <w:lvlJc w:val="left"/>
      <w:pPr>
        <w:ind w:left="6458" w:hanging="360"/>
      </w:pPr>
      <w:rPr/>
    </w:lvl>
    <w:lvl w:ilvl="7">
      <w:start w:val="1"/>
      <w:numFmt w:val="lowerLetter"/>
      <w:lvlText w:val="%8."/>
      <w:lvlJc w:val="left"/>
      <w:pPr>
        <w:ind w:left="7178" w:hanging="360"/>
      </w:pPr>
      <w:rPr/>
    </w:lvl>
    <w:lvl w:ilvl="8">
      <w:start w:val="1"/>
      <w:numFmt w:val="lowerRoman"/>
      <w:lvlText w:val="%9."/>
      <w:lvlJc w:val="right"/>
      <w:pPr>
        <w:ind w:left="7898" w:hanging="180"/>
      </w:pPr>
      <w:rPr/>
    </w:lvl>
  </w:abstractNum>
  <w:abstractNum w:abstractNumId="16">
    <w:lvl w:ilvl="0">
      <w:start w:val="1"/>
      <w:numFmt w:val="decimal"/>
      <w:lvlText w:val="(%1)"/>
      <w:lvlJc w:val="left"/>
      <w:pPr>
        <w:ind w:left="1429" w:hanging="360"/>
      </w:pPr>
      <w:rPr/>
    </w:lvl>
    <w:lvl w:ilvl="1">
      <w:start w:val="1"/>
      <w:numFmt w:val="lowerLetter"/>
      <w:lvlText w:val="%2."/>
      <w:lvlJc w:val="left"/>
      <w:pPr>
        <w:ind w:left="2149" w:hanging="360"/>
      </w:pPr>
      <w:rPr/>
    </w:lvl>
    <w:lvl w:ilvl="2">
      <w:start w:val="1"/>
      <w:numFmt w:val="lowerRoman"/>
      <w:lvlText w:val="%3."/>
      <w:lvlJc w:val="right"/>
      <w:pPr>
        <w:ind w:left="2869" w:hanging="180"/>
      </w:pPr>
      <w:rPr/>
    </w:lvl>
    <w:lvl w:ilvl="3">
      <w:start w:val="1"/>
      <w:numFmt w:val="decimal"/>
      <w:lvlText w:val="%4."/>
      <w:lvlJc w:val="left"/>
      <w:pPr>
        <w:ind w:left="3589" w:hanging="360"/>
      </w:pPr>
      <w:rPr/>
    </w:lvl>
    <w:lvl w:ilvl="4">
      <w:start w:val="1"/>
      <w:numFmt w:val="lowerLetter"/>
      <w:lvlText w:val="%5."/>
      <w:lvlJc w:val="left"/>
      <w:pPr>
        <w:ind w:left="4309" w:hanging="360"/>
      </w:pPr>
      <w:rPr/>
    </w:lvl>
    <w:lvl w:ilvl="5">
      <w:start w:val="1"/>
      <w:numFmt w:val="lowerRoman"/>
      <w:lvlText w:val="%6."/>
      <w:lvlJc w:val="right"/>
      <w:pPr>
        <w:ind w:left="5029" w:hanging="180"/>
      </w:pPr>
      <w:rPr/>
    </w:lvl>
    <w:lvl w:ilvl="6">
      <w:start w:val="1"/>
      <w:numFmt w:val="decimal"/>
      <w:lvlText w:val="%7."/>
      <w:lvlJc w:val="left"/>
      <w:pPr>
        <w:ind w:left="5749" w:hanging="360"/>
      </w:pPr>
      <w:rPr/>
    </w:lvl>
    <w:lvl w:ilvl="7">
      <w:start w:val="1"/>
      <w:numFmt w:val="lowerLetter"/>
      <w:lvlText w:val="%8."/>
      <w:lvlJc w:val="left"/>
      <w:pPr>
        <w:ind w:left="6469" w:hanging="360"/>
      </w:pPr>
      <w:rPr/>
    </w:lvl>
    <w:lvl w:ilvl="8">
      <w:start w:val="1"/>
      <w:numFmt w:val="lowerRoman"/>
      <w:lvlText w:val="%9."/>
      <w:lvlJc w:val="right"/>
      <w:pPr>
        <w:ind w:left="7189"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lang w:val="en-A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color="000000" w:space="5" w:sz="4" w:val="single"/>
      </w:pBdr>
      <w:spacing w:after="240" w:lineRule="auto"/>
      <w:ind w:left="709" w:hanging="709"/>
    </w:pPr>
    <w:rPr>
      <w:b w:val="1"/>
      <w:sz w:val="24"/>
      <w:szCs w:val="24"/>
    </w:rPr>
  </w:style>
  <w:style w:type="paragraph" w:styleId="Heading2">
    <w:name w:val="heading 2"/>
    <w:basedOn w:val="Normal"/>
    <w:next w:val="Normal"/>
    <w:pPr>
      <w:pageBreakBefore w:val="0"/>
      <w:spacing w:after="240" w:lineRule="auto"/>
      <w:ind w:left="709" w:hanging="709"/>
    </w:pPr>
    <w:rPr>
      <w:b w:val="1"/>
    </w:rPr>
  </w:style>
  <w:style w:type="paragraph" w:styleId="Heading3">
    <w:name w:val="heading 3"/>
    <w:basedOn w:val="Normal"/>
    <w:next w:val="Normal"/>
    <w:pPr>
      <w:pageBreakBefore w:val="0"/>
      <w:spacing w:after="240" w:lineRule="auto"/>
      <w:ind w:left="1418" w:hanging="709"/>
    </w:pPr>
    <w:rPr/>
  </w:style>
  <w:style w:type="paragraph" w:styleId="Heading4">
    <w:name w:val="heading 4"/>
    <w:basedOn w:val="Normal"/>
    <w:next w:val="Normal"/>
    <w:pPr>
      <w:pageBreakBefore w:val="0"/>
      <w:spacing w:after="240" w:lineRule="auto"/>
      <w:ind w:left="2126" w:hanging="707.0000000000002"/>
    </w:pPr>
    <w:rPr/>
  </w:style>
  <w:style w:type="paragraph" w:styleId="Heading5">
    <w:name w:val="heading 5"/>
    <w:basedOn w:val="Normal"/>
    <w:next w:val="Normal"/>
    <w:pPr>
      <w:pageBreakBefore w:val="0"/>
      <w:spacing w:after="240" w:lineRule="auto"/>
      <w:ind w:left="2835" w:hanging="709"/>
    </w:pPr>
    <w:rPr/>
  </w:style>
  <w:style w:type="paragraph" w:styleId="Heading6">
    <w:name w:val="heading 6"/>
    <w:basedOn w:val="Normal"/>
    <w:next w:val="Normal"/>
    <w:pPr>
      <w:pageBreakBefore w:val="0"/>
      <w:ind w:left="3544" w:hanging="708.0000000000001"/>
    </w:pPr>
    <w:rPr/>
  </w:style>
  <w:style w:type="paragraph" w:styleId="Title">
    <w:name w:val="Title"/>
    <w:basedOn w:val="Normal"/>
    <w:next w:val="Normal"/>
    <w:pPr>
      <w:keepNext w:val="1"/>
      <w:keepLines w:val="1"/>
      <w:pageBreakBefore w:val="0"/>
      <w:spacing w:after="60" w:lineRule="auto"/>
    </w:pPr>
    <w:rPr>
      <w:sz w:val="52"/>
      <w:szCs w:val="52"/>
    </w:rPr>
  </w:style>
  <w:style w:type="paragraph" w:styleId="Subtitle">
    <w:name w:val="Subtitle"/>
    <w:basedOn w:val="Normal"/>
    <w:next w:val="Normal"/>
    <w:pPr>
      <w:keepNext w:val="1"/>
      <w:keepLines w:val="1"/>
      <w:pageBreakBefore w:val="0"/>
      <w:spacing w:after="320" w:lineRule="auto"/>
    </w:pPr>
    <w:rPr>
      <w:color w:val="666666"/>
      <w:sz w:val="30"/>
      <w:szCs w:val="30"/>
    </w:rPr>
  </w:style>
  <w:style w:type="table" w:styleId="Table1">
    <w:basedOn w:val="TableNormal"/>
    <w:pPr>
      <w:spacing w:line="240" w:lineRule="auto"/>
    </w:pPr>
    <w:rPr>
      <w:rFonts w:ascii="Times New Roman" w:cs="Times New Roman" w:eastAsia="Times New Roman" w:hAnsi="Times New Roman"/>
    </w:rPr>
    <w:tblPr>
      <w:tblStyleRowBandSize w:val="1"/>
      <w:tblStyleColBandSize w:val="1"/>
      <w:tblCellMar>
        <w:top w:w="0.0" w:type="dxa"/>
        <w:left w:w="108.0" w:type="dxa"/>
        <w:bottom w:w="0.0" w:type="dxa"/>
        <w:right w:w="108.0" w:type="dxa"/>
      </w:tblCellMar>
    </w:tblPr>
  </w:style>
  <w:style w:type="table" w:styleId="Table2">
    <w:basedOn w:val="TableNormal"/>
    <w:pPr>
      <w:spacing w:line="240" w:lineRule="auto"/>
    </w:pPr>
    <w:rPr>
      <w:rFonts w:ascii="Times New Roman" w:cs="Times New Roman" w:eastAsia="Times New Roman" w:hAnsi="Times New Roman"/>
    </w:rPr>
    <w:tblPr>
      <w:tblStyleRowBandSize w:val="1"/>
      <w:tblStyleColBandSize w:val="1"/>
      <w:tblCellMar>
        <w:top w:w="0.0" w:type="dxa"/>
        <w:left w:w="108.0" w:type="dxa"/>
        <w:bottom w:w="0.0" w:type="dxa"/>
        <w:right w:w="108.0" w:type="dxa"/>
      </w:tblCellMar>
    </w:tblPr>
  </w:style>
  <w:style w:type="table" w:styleId="Table3">
    <w:basedOn w:val="TableNormal"/>
    <w:pPr>
      <w:spacing w:line="240" w:lineRule="auto"/>
    </w:pPr>
    <w:rPr>
      <w:rFonts w:ascii="Times New Roman" w:cs="Times New Roman" w:eastAsia="Times New Roman" w:hAnsi="Times New Roman"/>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hyperlink" Target="https://www.ndis.gov.au/media/2460/download" TargetMode="External"/><Relationship Id="rId13" Type="http://schemas.openxmlformats.org/officeDocument/2006/relationships/header" Target="header2.xml"/><Relationship Id="rId12" Type="http://schemas.openxmlformats.org/officeDocument/2006/relationships/header" Target="head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ndis.gov.au/media/2481/download" TargetMode="External"/><Relationship Id="rId15" Type="http://schemas.openxmlformats.org/officeDocument/2006/relationships/footer" Target="footer2.xml"/><Relationship Id="rId14" Type="http://schemas.openxmlformats.org/officeDocument/2006/relationships/footer" Target="footer3.xm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www.ndis.gov.au/about-us/operational-guidelines/including-specific-types-supports-plans-operational-guideline/including-specific-types-supports-plans-operational-guideline-personal-care-supports" TargetMode="External"/><Relationship Id="rId7" Type="http://schemas.openxmlformats.org/officeDocument/2006/relationships/hyperlink" Target="https://www.ndis.gov.au/media/2457/download" TargetMode="External"/><Relationship Id="rId8" Type="http://schemas.openxmlformats.org/officeDocument/2006/relationships/hyperlink" Target="https://www.ndis.gov.au/media/2458/downloa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