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 xml:space="preserve">Position Description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Position title: </w:t>
            </w:r>
            <w:r w:rsidDel="00000000" w:rsidR="00000000" w:rsidRPr="00000000">
              <w:rPr>
                <w:sz w:val="22"/>
                <w:szCs w:val="22"/>
                <w:rtl w:val="0"/>
              </w:rPr>
              <w:t>Principal/Director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Key Management Personnel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Date: 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8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is an NDIS provider of choice with a secure future through growth and sustainability of services</w:t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is an employer of choice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proactively manages financial and operational risk through effective governance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builds its identity and strengthens its profile and communication with the clients, parents, guardians, partners, stakeholders and wider community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maintains NDIS provider registration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engages with community to remain abreast of community sector issues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actively seeks opportunities to expand service delivery within agreed strategic direction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Ensure {org.name} collaborates with relevant agencies to engage in research and development of services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7"/>
              </w:numPr>
              <w:shd w:fill="ffffff" w:val="clear"/>
              <w:spacing w:before="0" w:beforeAutospacing="0" w:line="276" w:lineRule="auto"/>
              <w:ind w:left="720" w:hanging="360"/>
              <w:rPr>
                <w:color w:val="404040"/>
                <w:highlight w:val="white"/>
                <w:u w:val="none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Be fully responsible for the day to day management of the {org.name} business and operations (without limitation, except for such matters which are non-delegable by the 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Performance measure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8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Lead strategic planning and business opportunities, risk management, program operations, consumer demand and continuous quality improvement and compliance with the NDIS practice standards. 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Lead the development, implementation, monitoring and reporting of work plans to achieve positive service outcomes, strategic directions, and operational requirements, and take corrective action where necessary. 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>Lead the engagement of support workers to ensure delivery of high-quality services and supports.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Create a culture and systems that support learning and on the job training. 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Maximize participant outcomes in a manner consistent with NDIS policy, practice standards and participant plans. 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Work with Participants, service providers, NDIS and the community to understand their local priorities and collaboratively develop responses as appropriate. 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Ensure a robust system of care services governance, including disability support, incident reporting, risk management and consumer feedback and engagement. 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Ensure service delivery is compliant with care service governance requirements, risk management policies and business sustainability. 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Ensure accurate reporting against responsibilities, and ensure achievement of organizational budget, data requirements and service agreements. 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Ensure compliance with all relevant legislation, regulations, standards, and policies. 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Lead continuous process improvement of operational systems, procedures and policies, information flow and organizational planning. 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Lead and manage key program area functions to ensure effective use of resources, cross program collaboration to benefit consumer experience and outcomes, and staff support, engagement, and development. 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Commitment to the use of evidence, consumer-focused care and the principles of co-design. 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"/>
              </w:numPr>
              <w:shd w:fill="ffffff" w:val="clear"/>
              <w:spacing w:before="0" w:beforeAutospacing="0" w:line="276" w:lineRule="auto"/>
              <w:ind w:left="720" w:hanging="360"/>
              <w:rPr>
                <w:color w:val="404040"/>
              </w:rPr>
            </w:pPr>
            <w:r w:rsidDel="00000000" w:rsidR="00000000" w:rsidRPr="00000000">
              <w:rPr>
                <w:color w:val="404040"/>
                <w:highlight w:val="white"/>
                <w:rtl w:val="0"/>
              </w:rPr>
              <w:t xml:space="preserve">Effectively communicate with and educate internal and external stakeholders in a way that demonstrates a clear understanding of care services issues and inspires commitment from others to achieve organizational strategic objectives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Performance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>Feedback and Complaints Data (client and worker)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>Incident Management Data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and External Audits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Significant experience in a community services organisation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NDIS Worker Screening Check and Working with Children Check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>Relevant tertiary qualifications in business management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>Experience in management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Highly developed interpersonal, communication and negotiation skills with a demonstrated ability to engage effectively with staff, local communities, stakeholders and at all levels of government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>Demonstrated ability to work proactively and in partnership with Board Directors in achieving the vision of {org.name}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An understanding of, and commitment to the principles of community health service provision  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Knowledge, understanding and commitment to NDIS Practice Standards and continuous quality and improvement  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Proven ability to provide leadership and direction within a complex and changing environment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Strategic, conceptual and analytical skills  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Business Development, Financial and Risk management skills  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Proven ability to build organisational culture and to manage people and change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2"/>
          <w:szCs w:val="22"/>
          <w:rtl w:val="0"/>
        </w:rPr>
        <w:t>Limitations of role</w:t>
      </w:r>
      <w:r w:rsidDel="00000000" w:rsidR="00000000" w:rsidRPr="00000000">
        <w:rPr>
          <w:rtl w:val="0"/>
        </w:rPr>
      </w:r>
    </w:p>
    <w:tbl>
      <w:tblPr>
        <w:tblStyle w:val="Table4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Limitations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>Only to the extent that the board is unable to delegate the responsibility pursuant to applicable law.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Position Description Template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