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b w:val="1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1.</w:t>
        <w:tab/>
        <w:t>Position Description</w:t>
      </w:r>
    </w:p>
    <w:tbl>
      <w:tblPr>
        <w:tblStyle w:val="Table1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467"/>
        <w:tblGridChange w:id="0">
          <w:tblGrid>
            <w:gridCol w:w="10467"/>
          </w:tblGrid>
        </w:tblGridChange>
      </w:tblGrid>
      <w:tr>
        <w:trPr>
          <w:cantSplit w:val="0"/>
          <w:trHeight w:val="46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Position title: Support Worker - Accommodation/Tenancy Assistance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Reports to </w:t>
            </w:r>
            <w:r w:rsidDel="00000000" w:rsidR="00000000" w:rsidRPr="00000000">
              <w:rPr>
                <w:sz w:val="22"/>
                <w:szCs w:val="22"/>
                <w:rtl w:val="0"/>
              </w:rPr>
              <w:t>(position)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: </w:t>
            </w:r>
            <w:r w:rsidDel="00000000" w:rsidR="00000000" w:rsidRPr="00000000">
              <w:rPr>
                <w:sz w:val="22"/>
                <w:szCs w:val="22"/>
                <w:rtl w:val="0"/>
              </w:rPr>
              <w:t>Key Management Personnel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Date: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Primary purpose of the position:</w:t>
            </w:r>
          </w:p>
        </w:tc>
      </w:tr>
      <w:tr>
        <w:trPr>
          <w:cantSplit w:val="0"/>
          <w:trHeight w:val="1545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ageBreakBefore w:val="0"/>
              <w:spacing w:line="276" w:lineRule="auto"/>
              <w:ind w:left="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A Support Worker specialising in Accommodation/Tenancy Assistance works with individuals to to guide, prompt, or undertake activities to ensure the participant obtains or retains appropriate accommodation. This may include assisting to apply for a rental tenancy or to undertake tenancy obligations in line with the participant’s tenancy agreement.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Specific accountabilities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Performance measure</w:t>
            </w:r>
          </w:p>
        </w:tc>
      </w:tr>
      <w:tr>
        <w:trPr>
          <w:cantSplit w:val="0"/>
          <w:trHeight w:val="47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Working closely with clients to identify their accommodation and tenancy needs, personalise support and ensure they are receiving appropriate services.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Promoting and fostering independent decision-making, including choice and control.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Coordinating and liaising with service providers, SDA providers, other accommodation managers and reviewing goals and jointly determining new ones with clients.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high level of interpersonal, verbal and written communications skills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ability to work collaboratively within a team environment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high level of problem-solving skills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ability to work independently (as required) and exercise initiative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Commitment to providing a client focused service in a timely, consistent, co-ordinated and flexible manner</w:t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knowledge of ongoing issues that living with a disability presents at various life stages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8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Person Specification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Education/Qualifications: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Essential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Desirable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ageBreakBefore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Bachelor-level degree or a Certificate-level course in disability support, </w:t>
            </w:r>
            <w:r w:rsidDel="00000000" w:rsidR="00000000" w:rsidRPr="00000000">
              <w:rPr>
                <w:color w:val="1d1c1d"/>
                <w:highlight w:val="white"/>
                <w:rtl w:val="0"/>
              </w:rPr>
              <w:t>developmental</w:t>
            </w:r>
            <w:r w:rsidDel="00000000" w:rsidR="00000000" w:rsidRPr="00000000">
              <w:rPr>
                <w:rtl w:val="0"/>
              </w:rPr>
              <w:t xml:space="preserve"> education, social work, occupational therapy, welfare work or Aboriginal health </w:t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Skills/Knowledge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Essential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Desirable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Primary form of ID and secondary form(s) of ID with a value equal to 100 points of ID</w:t>
            </w:r>
          </w:p>
          <w:p w:rsidR="00000000" w:rsidDel="00000000" w:rsidP="00000000" w:rsidRDefault="00000000" w:rsidRPr="00000000" w14:paraId="0000002F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Working with Children Check and Police Check or NDIS Worker Screening Check</w:t>
            </w:r>
          </w:p>
          <w:p w:rsidR="00000000" w:rsidDel="00000000" w:rsidP="00000000" w:rsidRDefault="00000000" w:rsidRPr="00000000" w14:paraId="00000031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Completion of the NDIS Worker Orientation Program and COVID-19 training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ageBreakBefore w:val="0"/>
        <w:spacing w:after="240" w:before="240" w:lineRule="auto"/>
        <w:rPr>
          <w:b w:val="1"/>
          <w:color w:val="ffffff"/>
          <w:sz w:val="22"/>
          <w:szCs w:val="22"/>
        </w:rPr>
      </w:pPr>
      <w:r w:rsidDel="00000000" w:rsidR="00000000" w:rsidRPr="00000000">
        <w:rPr>
          <w:b w:val="1"/>
          <w:color w:val="ffffff"/>
          <w:sz w:val="22"/>
          <w:szCs w:val="22"/>
          <w:rtl w:val="0"/>
        </w:rPr>
        <w:t>{org.name} ABN {org.abn}</w:t>
      </w:r>
    </w:p>
    <w:p w:rsidR="00000000" w:rsidDel="00000000" w:rsidP="00000000" w:rsidRDefault="00000000" w:rsidRPr="00000000" w14:paraId="0000003D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0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1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4B">
    <w:pPr>
      <w:pageBreakBefore w:val="0"/>
      <w:spacing w:line="276" w:lineRule="auto"/>
      <w:ind w:right="-607.7952755905511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4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Position Description 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4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b w:val="1"/>
      </w:rPr>
    </w:pPr>
    <w:r w:rsidDel="00000000" w:rsidR="00000000" w:rsidRPr="00000000">
      <w:rPr>
        <w:b w:val="1"/>
        <w:rtl w:val="0"/>
      </w:rPr>
      <w:t>{org.name} ABN {org.abn}</w:t>
    </w:r>
  </w:p>
  <w:p w:rsidR="00000000" w:rsidDel="00000000" w:rsidP="00000000" w:rsidRDefault="00000000" w:rsidRPr="00000000" w14:paraId="0000004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Position Description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