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>Position Description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Position title:  Administrative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 Management Personnel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hd w:fill="ffffff" w:val="clear"/>
              <w:spacing w:before="80" w:line="276" w:lineRule="auto"/>
              <w:ind w:left="0" w:firstLine="0"/>
              <w:rPr>
                <w:color w:val="404040"/>
                <w:highlight w:val="white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Assist with administrative and business development tasks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Develop a sound understanding of the business’s internal processes to on-board NDIS eligible participants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Develop a good working knowledge of the NDIS price-guide (list of supports and pricing mechanisms)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 xml:space="preserve">Maintain up to date knowledge of NDIS procedures and Quality and Safety Framework. 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Develop a good working knowledge of the client management system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Create / update participant service bookings in line with relevant policies and procedures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Create / Update participant funding tabs in line with business units’ service provision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Develop a weekly routine to ensure eligible NDIS activities recorded in the client management system are accurately and completely recorded in order that the data can be applied as claimable on NDIA.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Generate regular reports from NDIA Portal/website and client management system to assist Key Management Personnel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Develop a sound understanding of the business’s internal processes to on-board NDIS new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Knowledge of NDIS or basic understanding of disability sector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 xml:space="preserve">Attention to detail 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Self-motivated, proactive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Analytical and problem-solving skills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Strong written and spoken communication skills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Ability to work to set deadlines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Well-developed interpersonal skills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Minimum of medium level excel skills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  <w:t>Experience working in an administrative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Qualifications in an administrative, secretarial or business management role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Australian driver's license and Passport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NDIS Worker Screening Check and Working with Children Check if in a risk assessed role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First Aid Certificate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CPR Certificate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Medication training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8">
    <w:pPr>
      <w:pageBreakBefore w:val="0"/>
      <w:tabs>
        <w:tab w:val="right" w:leader="none" w:pos="9072"/>
      </w:tabs>
      <w:spacing w:line="276" w:lineRule="auto"/>
      <w:rPr>
        <w:b w:val="1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ageBreakBefore w:val="0"/>
      <w:spacing w:after="120" w:before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A">
    <w:pPr>
      <w:pageBreakBefore w:val="0"/>
      <w:tabs>
        <w:tab w:val="right" w:leader="none" w:pos="9072"/>
      </w:tabs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5B">
    <w:pPr>
      <w:pageBreakBefore w:val="0"/>
      <w:tabs>
        <w:tab w:val="right" w:leader="none" w:pos="9072"/>
      </w:tabs>
      <w:rPr>
        <w:b w:val="1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