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>
          <w:b w:val="1"/>
        </w:rPr>
      </w:pPr>
      <w:r w:rsidDel="00000000" w:rsidR="00000000" w:rsidRPr="00000000">
        <w:rPr>
          <w:b w:val="1"/>
          <w:rtl w:val="0"/>
        </w:rPr>
        <w:t xml:space="preserve">Client Name: ………………………………… </w:t>
      </w:r>
    </w:p>
    <w:p w:rsidR="00000000" w:rsidDel="00000000" w:rsidP="00000000" w:rsidRDefault="00000000" w:rsidRPr="00000000" w14:paraId="00000002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b w:val="1"/>
          <w:color w:val="000000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………………………………...</w:t>
      </w:r>
      <w:r w:rsidDel="00000000" w:rsidR="00000000" w:rsidRPr="00000000">
        <w:rPr>
          <w:rtl w:val="0"/>
        </w:rPr>
        <w:tab/>
        <w:tab/>
        <w:tab/>
        <w:tab/>
        <w:t xml:space="preserve"> </w:t>
      </w:r>
    </w:p>
    <w:tbl>
      <w:tblPr>
        <w:tblStyle w:val="Table1"/>
        <w:tblW w:w="21075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945"/>
        <w:gridCol w:w="2055"/>
        <w:gridCol w:w="2160"/>
        <w:gridCol w:w="1365"/>
        <w:gridCol w:w="1470"/>
        <w:gridCol w:w="1350"/>
        <w:gridCol w:w="1320"/>
        <w:gridCol w:w="1530"/>
        <w:gridCol w:w="1320"/>
        <w:gridCol w:w="1740"/>
        <w:gridCol w:w="1830"/>
        <w:gridCol w:w="1470"/>
        <w:gridCol w:w="1410"/>
        <w:tblGridChange w:id="0">
          <w:tblGrid>
            <w:gridCol w:w="1110"/>
            <w:gridCol w:w="945"/>
            <w:gridCol w:w="2055"/>
            <w:gridCol w:w="2160"/>
            <w:gridCol w:w="1365"/>
            <w:gridCol w:w="1470"/>
            <w:gridCol w:w="1350"/>
            <w:gridCol w:w="1320"/>
            <w:gridCol w:w="1530"/>
            <w:gridCol w:w="1320"/>
            <w:gridCol w:w="1740"/>
            <w:gridCol w:w="1830"/>
            <w:gridCol w:w="1470"/>
            <w:gridCol w:w="141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Time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Storage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Locked when </w:t>
            </w:r>
            <w:r w:rsidDel="00000000" w:rsidR="00000000" w:rsidRPr="00000000">
              <w:rPr>
                <w:b w:val="1"/>
                <w:rtl w:val="0"/>
              </w:rPr>
              <w:t xml:space="preserve">medication accessed</w:t>
            </w:r>
            <w:r w:rsidDel="00000000" w:rsidR="00000000" w:rsidRPr="00000000">
              <w:rPr>
                <w:b w:val="1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Y/N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Medication Name to be given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Dosage (mg/tab)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Lot no.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Expiry 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Package open 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Number of tab removed from packaging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Number of tablets in package: expected/counted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Signature of worker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Name of prescriber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Comments: patient name, observed when given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Medication returned/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Storage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Locked?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Y/N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(Medications must be stored in a secure, lockable location, in original packaging or dispensed medications repackaged in a Dose Administration Aid (DAA) and in </w:t>
        <w:tab/>
        <w:tab/>
        <w:tab/>
        <w:tab/>
        <w:tab/>
        <w:tab/>
        <w:tab/>
        <w:t xml:space="preserve">accordance with pharmaceutical storage requirement) </w:t>
      </w:r>
    </w:p>
    <w:p w:rsidR="00000000" w:rsidDel="00000000" w:rsidP="00000000" w:rsidRDefault="00000000" w:rsidRPr="00000000" w14:paraId="0000012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A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C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D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E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F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30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31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32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3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34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35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24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25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Collection &amp; Storage of Medicine Register</w:t>
    </w:r>
  </w:p>
  <w:p w:rsidR="00000000" w:rsidDel="00000000" w:rsidP="00000000" w:rsidRDefault="00000000" w:rsidRPr="00000000" w14:paraId="000001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27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Collection &amp; Storage of Medicine</w:t>
    </w:r>
    <w:r w:rsidDel="00000000" w:rsidR="00000000" w:rsidRPr="00000000">
      <w:rPr>
        <w:b w:val="1"/>
        <w:color w:val="000000"/>
        <w:sz w:val="20"/>
        <w:szCs w:val="20"/>
        <w:rtl w:val="0"/>
      </w:rPr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