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5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26in1r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1.</w:t>
        <w:tab/>
        <w:t>Position Description</w:t>
      </w:r>
    </w:p>
    <w:tbl>
      <w:tblPr>
        <w:tblStyle w:val="Table1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7"/>
        <w:tblGridChange w:id="0">
          <w:tblGrid>
            <w:gridCol w:w="104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Position title:  Disability Support Worker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Reports to </w:t>
            </w:r>
            <w:r w:rsidDel="00000000" w:rsidR="00000000" w:rsidRPr="00000000">
              <w:rPr>
                <w:sz w:val="22"/>
                <w:szCs w:val="22"/>
                <w:rtl w:val="0"/>
              </w:rPr>
              <w:t>(position)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Key Management Personnel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Date: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Primary purpose of the position: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spacing w:line="276" w:lineRule="auto"/>
              <w:ind w:left="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Disability Support Workers provide care, emotional support, physical assistance and supervision for people with physical and/or intellectual disabilities.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line="276" w:lineRule="auto"/>
              <w:ind w:left="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76" w:lineRule="auto"/>
              <w:ind w:left="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The specifics of the role depend on the client; however, Disability Support Workers tend to focus on tasks that alleviate physical discomfort and promote social connectedness, independence, emotional wellbeing and general health.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Specific accountabilities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Performance measure</w:t>
            </w:r>
          </w:p>
        </w:tc>
      </w:tr>
      <w:tr>
        <w:trPr>
          <w:cantSplit w:val="0"/>
          <w:trHeight w:val="47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Assisting with domestic tasks and chores such as shopping, menu planning, cooking, washing, toileting and cleaning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Helping with outings, social activities and other daily routines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Providing companionship and support to assist clients to develop their existing skills, abilities and confidence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360" w:lineRule="auto"/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high level of interpersonal, verbal and written communications skills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Rule="auto"/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ability to work collaboratively within a team environment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Rule="auto"/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Experience prescribing a range of disability equipment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Rule="auto"/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high level of problem-solving skills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Rule="auto"/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ability to work independently (as required) and exercise initiative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Rule="auto"/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Commitment to providing a client focused service in a timely, consistent, co-ordinated and flexible manner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Rule="auto"/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knowledge of ongoing issues that living with a disability presents at various life stages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Rule="auto"/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Flexible, family-friendly culture that will enable you to balance family and work obligations;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560" w:before="0" w:beforeAutospacing="0" w:lineRule="auto"/>
              <w:ind w:left="720" w:hanging="36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Competitive hourly rates</w:t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Person Specification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Education/Qualifications: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Desirable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ind w:left="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Certificate III in Individual Support (CHC33015) or a Certificate IV in Disability (CHC43115) or a Bachelor of Social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Skills/Knowledge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Desirable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Primary form of ID and secondary form(s) of ID with a value equal to 100 points of ID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>NDIS Worker Screening Check (or Police Check if transitional rules apply) and Working with Children Check</w:t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Completion of the NDIS Worker Orientation Program and COVID-19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numPr>
                <w:ilvl w:val="0"/>
                <w:numId w:val="2"/>
              </w:numPr>
              <w:ind w:left="720" w:hanging="360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A First Aid Certificate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numPr>
                <w:ilvl w:val="0"/>
                <w:numId w:val="2"/>
              </w:numPr>
              <w:ind w:left="720" w:hanging="360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A CPR Certificate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numPr>
                <w:ilvl w:val="0"/>
                <w:numId w:val="2"/>
              </w:numPr>
              <w:ind w:left="720" w:hanging="360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Medication training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ind w:left="72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ind w:left="72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160" w:line="259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7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42">
    <w:pPr>
      <w:pageBreakBefore w:val="0"/>
      <w:spacing w:after="12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43">
    <w:pPr>
      <w:pageBreakBefore w:val="0"/>
      <w:spacing w:after="120" w:before="12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Position Description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44">
    <w:pPr>
      <w:pageBreakBefore w:val="0"/>
      <w:tabs>
        <w:tab w:val="right" w:leader="none" w:pos="9072"/>
      </w:tabs>
      <w:rPr>
        <w:b w:val="1"/>
      </w:rPr>
    </w:pPr>
    <w:r w:rsidDel="00000000" w:rsidR="00000000" w:rsidRPr="00000000">
      <w:rPr>
        <w:b w:val="1"/>
        <w:rtl w:val="0"/>
      </w:rPr>
      <w:t>{org.name} ABN {org.abn}</w:t>
    </w:r>
  </w:p>
  <w:p w:rsidR="00000000" w:rsidDel="00000000" w:rsidP="00000000" w:rsidRDefault="00000000" w:rsidRPr="00000000" w14:paraId="00000045">
    <w:pPr>
      <w:pageBreakBefore w:val="0"/>
      <w:tabs>
        <w:tab w:val="right" w:leader="none" w:pos="9072"/>
      </w:tabs>
      <w:rPr>
        <w:b w:val="1"/>
      </w:rPr>
    </w:pPr>
    <w:r w:rsidDel="00000000" w:rsidR="00000000" w:rsidRPr="00000000">
      <w:rPr>
        <w:b w:val="1"/>
        <w:rtl w:val="0"/>
      </w:rPr>
      <w:t>Position Description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