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Incident Register should be interpreted and completed in accordance with the Incident Management and Reporting Policy  </w:t>
      </w:r>
    </w:p>
    <w:tbl>
      <w:tblPr>
        <w:tblStyle w:val="Table1"/>
        <w:tblW w:w="21719.999999999996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128.3116883116882"/>
        <w:gridCol w:w="1128.3116883116882"/>
        <w:gridCol w:w="859.6660482374766"/>
        <w:gridCol w:w="1047.7179962894247"/>
        <w:gridCol w:w="1007.421150278293"/>
        <w:gridCol w:w="1773.0612244897957"/>
        <w:gridCol w:w="1813.3580705009274"/>
        <w:gridCol w:w="2149.1651205936914"/>
        <w:gridCol w:w="1168.6085343228199"/>
        <w:gridCol w:w="1383.525046382189"/>
        <w:gridCol w:w="1262.6345083487938"/>
        <w:gridCol w:w="1652.1706864564003"/>
        <w:gridCol w:w="953.6920222634507"/>
        <w:gridCol w:w="1128.3116883116882"/>
        <w:gridCol w:w="980.5565862708717"/>
        <w:gridCol w:w="1141.7439703153987"/>
        <w:gridCol w:w="1141.7439703153987"/>
        <w:tblGridChange w:id="0">
          <w:tblGrid>
            <w:gridCol w:w="1128.3116883116882"/>
            <w:gridCol w:w="1128.3116883116882"/>
            <w:gridCol w:w="859.6660482374766"/>
            <w:gridCol w:w="1047.7179962894247"/>
            <w:gridCol w:w="1007.421150278293"/>
            <w:gridCol w:w="1773.0612244897957"/>
            <w:gridCol w:w="1813.3580705009274"/>
            <w:gridCol w:w="2149.1651205936914"/>
            <w:gridCol w:w="1168.6085343228199"/>
            <w:gridCol w:w="1383.525046382189"/>
            <w:gridCol w:w="1262.6345083487938"/>
            <w:gridCol w:w="1652.1706864564003"/>
            <w:gridCol w:w="953.6920222634507"/>
            <w:gridCol w:w="1128.3116883116882"/>
            <w:gridCol w:w="980.5565862708717"/>
            <w:gridCol w:w="1141.7439703153987"/>
            <w:gridCol w:w="1141.7439703153987"/>
          </w:tblGrid>
        </w:tblGridChange>
      </w:tblGrid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Ref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Date, time and place of </w:t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or when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Form completed?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Witnesses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 description of the Incident including the impact on, or harm caused to, any person with disability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Reportable Incident (or alleged Reportable Incident)? Reported to NDIS and relevant external bodies?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assessment undertaken in accordance with requirements of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Actions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Consultations taken with persons of disability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</w:t>
            </w: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f an investigation is undertaken the details and outcomes of the investigation</w:t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Whether persons with disability affected by the Incident have been provided with any reports or findings regarding the Incident</w:t>
            </w:r>
          </w:p>
          <w:p w:rsidR="00000000" w:rsidDel="00000000" w:rsidP="00000000" w:rsidRDefault="00000000" w:rsidRPr="00000000" w14:paraId="00000011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Affected person 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Date incident resolved and date preventative measures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Manager details and signature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If Reportable Incident, date and time  reported to NDIS Commission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If Reportable Incident, NDIS Incident Reference Number</w:t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sz w:val="14"/>
                <w:szCs w:val="14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Date, time and place of incident or if unknown, time date and place incident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provide location of form if stored electronically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any witnesses to the Incident</w:t>
            </w:r>
          </w:p>
          <w:p w:rsidR="00000000" w:rsidDel="00000000" w:rsidP="00000000" w:rsidRDefault="00000000" w:rsidRPr="00000000" w14:paraId="0000001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full description of the Incident including the impact on, or harm caused to, any person with disability affected by the Incident. Update as new information becomes known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the reasons why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full details of assessment undertaken in accordance with the requirements of the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actions taken in response to the Incident, including actions taken to support or assist persons with disability affected by the Incident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and the types of consultation.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If not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, the reasons why not.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Give details or reference investigation report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</w:t>
            </w: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and by what mode(s) of communication and on what date(s). Include notes from communications.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Provide relevant dates that the matter was resolved and other actions taken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Details, signature and date of signature for Incident Manager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Date and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Incident Reference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>{org.legal_name}{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20580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0425"/>
      <w:gridCol w:w="10155"/>
      <w:tblGridChange w:id="0">
        <w:tblGrid>
          <w:gridCol w:w="10425"/>
          <w:gridCol w:w="1015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3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54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5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6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  <w:tab w:val="left" w:leader="none" w:pos="197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widowControl w:val="0"/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19905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9930"/>
      <w:gridCol w:w="9975"/>
      <w:tblGridChange w:id="0">
        <w:tblGrid>
          <w:gridCol w:w="9930"/>
          <w:gridCol w:w="997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9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A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B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C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C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D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color w:val="000000"/>
        <w:sz w:val="28"/>
        <w:szCs w:val="28"/>
        <w:rtl w:val="0"/>
      </w:rPr>
      <w:t xml:space="preserve">Incident Register</w:t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F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Incident Management Register</w:t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