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kfpgkt88xb79" w:id="0"/>
      <w:bookmarkEnd w:id="0"/>
      <w:r w:rsidDel="00000000" w:rsidR="00000000" w:rsidRPr="00000000">
        <w:rPr>
          <w:rtl w:val="0"/>
        </w:rPr>
        <w:t xml:space="preserve">Ethics: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Any Cybersecurity professional must have no bias, if a friend hacks an organization, they are not to be trusted. These are appropriate guidelines for making decisions as a cybersecurity professional. Something to keep in mind is that, should I have this? If not then don't use it, if you do you would be abusing your access.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7uqsjpdewec8" w:id="1"/>
      <w:bookmarkEnd w:id="1"/>
      <w:r w:rsidDel="00000000" w:rsidR="00000000" w:rsidRPr="00000000">
        <w:rPr>
          <w:rtl w:val="0"/>
        </w:rPr>
        <w:t xml:space="preserve">Ethical Principles in Cybersecurity: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Confidentiality - Information that should not be shared, &amp; will not be shared.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Privacy Protection - following privacy protections of your organization.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Laws - follow compliance regulations. You’re not about the law.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in biased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transparent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consistently invested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open to learning, &amp; learn all the time.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73zji5q8ga08" w:id="2"/>
      <w:bookmarkEnd w:id="2"/>
      <w:r w:rsidDel="00000000" w:rsidR="00000000" w:rsidRPr="00000000">
        <w:rPr>
          <w:rtl w:val="0"/>
        </w:rPr>
        <w:t xml:space="preserve">International Standpoints on Counterattacks: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The international court justice updates guidelines regularly, states if a person or group can counterattack if: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only affect the people who attacked first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a direct communication telling the threat actor to stop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doesn't escalate the situation: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counter attack can be reversed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Only do this if you know for certain it will follow these rules.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