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3A5C"/>
          <w:sz w:val="40"/>
          <w:szCs w:val="40"/>
        </w:rPr>
        <w:t xml:space="preserve">CONTRODEDUZIONI</w:t>
      </w:r>
    </w:p>
    <w:p>
      <w:pPr>
        <w:spacing w:after="100"/>
        <w:jc w:val="center"/>
      </w:pPr>
      <w:r>
        <w:rPr>
          <w:rFonts w:ascii="Arial" w:cs="Arial" w:eastAsia="Arial" w:hAnsi="Arial"/>
          <w:b/>
          <w:bCs/>
          <w:color w:val="2E5D8A"/>
          <w:sz w:val="30"/>
          <w:szCs w:val="30"/>
        </w:rPr>
        <w:t xml:space="preserve">Risposta alle Accuse Specifiche</w:t>
      </w:r>
    </w:p>
    <w:p>
      <w:pPr>
        <w:spacing w:after="100"/>
        <w:jc w:val="center"/>
      </w:pPr>
      <w:r>
        <w:rPr>
          <w:rFonts w:ascii="Arial" w:cs="Arial" w:eastAsia="Arial" w:hAnsi="Arial"/>
          <w:color w:val="555555"/>
          <w:sz w:val="24"/>
          <w:szCs w:val="24"/>
        </w:rPr>
        <w:t xml:space="preserve">Estratte dagli Allegati Stanzani</w:t>
      </w:r>
    </w:p>
    <w:p>
      <w:pPr>
        <w:pBdr>
          <w:bottom w:val="single" w:color="2E5D8A" w:sz="4" w:space="4"/>
        </w:pBdr>
        <w:spacing w:after="100" w:before="100"/>
      </w:pPr>
    </w:p>
    <w:p>
      <w:pPr>
        <w:spacing w:after="100" w:before="400"/>
        <w:jc w:val="center"/>
      </w:pPr>
      <w:r>
        <w:rPr>
          <w:color w:val="333333"/>
          <w:sz w:val="24"/>
          <w:szCs w:val="24"/>
        </w:rPr>
        <w:t xml:space="preserve">Dr.ssa Marta Stanzani</w:t>
      </w:r>
    </w:p>
    <w:p>
      <w:pPr>
        <w:spacing w:after="100"/>
        <w:jc w:val="center"/>
      </w:pPr>
      <w:r>
        <w:rPr>
          <w:color w:val="555555"/>
          <w:sz w:val="22"/>
          <w:szCs w:val="22"/>
        </w:rPr>
        <w:t xml:space="preserve">Direttore del Programma Trapianti di Cellule Staminali Emopoietiche</w:t>
      </w:r>
    </w:p>
    <w:p>
      <w:pPr>
        <w:spacing w:after="100"/>
        <w:jc w:val="center"/>
      </w:pPr>
      <w:r>
        <w:rPr>
          <w:color w:val="555555"/>
          <w:sz w:val="22"/>
          <w:szCs w:val="22"/>
        </w:rPr>
        <w:t xml:space="preserve">AULSS2 Marca Trevigiana – Ospedale Ca’ Foncello, Treviso</w:t>
      </w:r>
    </w:p>
    <w:p>
      <w:r>
        <w:br w:type="page"/>
      </w:r>
    </w:p>
    <w:p>
      <w:pPr>
        <w:pStyle w:val="Heading1"/>
      </w:pPr>
      <w:r>
        <w:t xml:space="preserve">FONTE 1 – Relazione Dr.ssa Riggi, Oncologia Medica (17 marzo 2023)</w:t>
      </w:r>
    </w:p>
    <w:p>
      <w:pPr>
        <w:spacing w:after="120" w:line="276"/>
      </w:pPr>
      <w:r>
        <w:rPr>
          <w:sz w:val="22"/>
          <w:szCs w:val="22"/>
        </w:rPr>
        <w:t xml:space="preserve">Contesto: Incidente del 10 marzo 2023 relativo alla logistica di isolamento dei pazienti durante il periodo in cui il reparto Trapianti condivideva la stessa ubicazione con il reparto di Oncologia.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 </w:t>
            </w:r>
            <w:r>
              <w:rPr>
                <w:color w:val="333333"/>
                <w:sz w:val="21"/>
                <w:szCs w:val="21"/>
              </w:rPr>
              <w:t xml:space="preserve">Aggressione verbale e insulti verso il reparto di Oncologia e i colleghi. Stanzani avrebbe definito il reparto di Oncologia un «merdaio».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In quel periodo, per una scelta scellerata dell’azienda, il reparto Trapianti era stato collocato insieme al reparto di Oncologia nella stessa ubicazione. La dottoressa in questione aveva messo in pericolo i pazienti lasciando deliberatamente aperte le porte dei pazienti con batteri multiresistenti e trasmissibili. Ciò è confermato dalle rilevazioni ambientali eseguite, che dimostravano una trasmissione evidente. La contestazione della Dr.ssa Riggi era motivata dal timore di una mia segnalazione per la sua negligenza nel contenimento delle infezioni.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 </w:t>
            </w:r>
            <w:r>
              <w:rPr>
                <w:color w:val="333333"/>
                <w:sz w:val="21"/>
                <w:szCs w:val="21"/>
              </w:rPr>
              <w:t xml:space="preserve">Minacce esplicite di ritorsione professionale e colpevolizzazione. «Se la paziente avesse sviluppato una polmonite, sarebbe stata responsabilità personale della Dr.ssa Riggi.»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 rilevazioni ambientali sono state eseguite secondo una procedura aziendale standard. Informare una collega che lasciare porte aperte verso pazienti immunodepressi poteva comportare conseguenze cliniche gravi non costituisce una minaccia, ma un’osservazione doverosa a tutela dei pazienti. Peraltro, l’Azienda stessa ha riconosciuto il pericolo trasferendo successivamente l’intero reparto di Oncologia in altra sede.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 </w:t>
            </w:r>
            <w:r>
              <w:rPr>
                <w:color w:val="333333"/>
                <w:sz w:val="21"/>
                <w:szCs w:val="21"/>
              </w:rPr>
              <w:t xml:space="preserve">Accusa di incompetenza professionale verso gli oncologi. «Il tasso di ignoranza in oncologia era molto alto.»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questione riguardava specificamente la gestione della neutropenia febbrile in pazienti immunodepressi post-trapianto, ambito che richiede competenze trapiantologiche specifiche. L’osservazione era riferita a protocolli di isolamento non rispettati, non a una valutazione generalizzata delle competenze oncologiche.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 </w:t>
            </w:r>
            <w:r>
              <w:rPr>
                <w:color w:val="333333"/>
                <w:sz w:val="21"/>
                <w:szCs w:val="21"/>
              </w:rPr>
              <w:t xml:space="preserve">Minaccia confermata ed esplicita. Alla domanda diretta se stesse minacciando, avrebbe risposto «sì».</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L’episodio è riportato esclusivamente dalla versione della Dr.ssa Riggi, senza riscontri oggettivi o testimonianze terze. Il contesto della discussione riguardava il rischio clinico concreto per i pazienti immunodepressi, non un’intimidazione personale.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 </w:t>
            </w:r>
            <w:r>
              <w:rPr>
                <w:color w:val="333333"/>
                <w:sz w:val="21"/>
                <w:szCs w:val="21"/>
              </w:rPr>
              <w:t xml:space="preserve">Denigrazione degli standard clinici del reparto di Oncologia. Avrebbe dichiarato che la paziente sarebbe stata gestita «con maggior attenzione e precisione» in Ematologia.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 pazienti trapiantati richiedono un livello di isolamento e di attenzione infettivologica superiore a quello standard di un reparto oncologico. Trasferire la paziente in un ambiente con protocolli specifici per pazienti immunodepressi era una decisione clinica appropriata, non una denigrazione. Peraltro, l’Azienda ha successivamente riconosciuto la fondatezza di questa posizione spostando l’Oncologia in altra sede e, dopo un meeting apposito, il DG ha detto al Dott. Favaretto che doveva adeguare i suoi comportamenti clinici al contenimento della trasmissione dei batteri multiresistenti.</w:t>
            </w:r>
          </w:p>
        </w:tc>
      </w:tr>
    </w:tbl>
    <w:p>
      <w:pPr>
        <w:spacing w:after="80"/>
      </w:pPr>
    </w:p>
    <w:p>
      <w:pPr>
        <w:spacing w:after="120" w:line="276"/>
      </w:pPr>
      <w:r>
        <w:rPr>
          <w:b/>
          <w:bCs/>
          <w:color w:val="1B3A5C"/>
          <w:sz w:val="22"/>
          <w:szCs w:val="22"/>
        </w:rPr>
        <w:t xml:space="preserve">Nota critica sulla Fonte 1: </w:t>
      </w:r>
      <w:r>
        <w:rPr>
          <w:sz w:val="22"/>
          <w:szCs w:val="22"/>
        </w:rPr>
        <w:t xml:space="preserve">Questo episodio era già stato ampiamente risolto dall’Azienda stessa, che ha riconosciuto il pericolo per i pazienti e ha spostato l’intero reparto di Oncologia. Tuttavia, il documento è stato protocollato solo recentemente (3 anni dopo i fatti). Nella documentazione prodotta dall’Azienda non è inclusa la risposta della Dr.ssa Stanzani all’epoca dei fatti.</w:t>
      </w:r>
    </w:p>
    <w:p>
      <w:pPr>
        <w:pBdr>
          <w:bottom w:val="single" w:color="2E5D8A" w:sz="4" w:space="4"/>
        </w:pBdr>
        <w:spacing w:after="100" w:before="100"/>
      </w:pPr>
    </w:p>
    <w:p>
      <w:r>
        <w:br w:type="page"/>
      </w:r>
    </w:p>
    <w:p>
      <w:pPr>
        <w:pStyle w:val="Heading1"/>
      </w:pPr>
      <w:r>
        <w:t xml:space="preserve">FONTE 2 – Lettera collettiva dei medici di Ematologia (inizio 2024)</w:t>
      </w:r>
    </w:p>
    <w:p>
      <w:pPr>
        <w:spacing w:after="120" w:line="276"/>
      </w:pPr>
      <w:r>
        <w:rPr>
          <w:sz w:val="22"/>
          <w:szCs w:val="22"/>
        </w:rPr>
        <w:t xml:space="preserve">Contesto: Lettera redatta poco dopo i primi due trapianti di midollo osseo (gennaio 2024). L’Ematologia non ha mai partecipato direttamente all’attività trapiantologica e ha storicamente mostrato ostilità verso l’avviamento del programma trapianti.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6: </w:t>
            </w:r>
            <w:r>
              <w:rPr>
                <w:color w:val="333333"/>
                <w:sz w:val="21"/>
                <w:szCs w:val="21"/>
              </w:rPr>
              <w:t xml:space="preserve">Rifiuto di svolgere qualsiasi attività clinico-assistenziale diretta dopo l’assunzione nel dicembre 2022.</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Sono stata assunta esclusivamente per avviare e dirigere il Programma Trapianti, attività ad altissima intensità di cura. Il precedente Direttore dell’Ematologia, Dott. Gherlinzoni, ha riconosciuto questo enorme impegno e mi ha esonerata da qualunque attività che non riguardasse il trapianto. Per far partire l’attività ho dovuto superare 2 accreditamenti ministeriali, procedure estremamente impegnative. L’avvio di un’attività completamente nuova ad altissima criticità richiedeva e richiede tutto l’impegno del team, soprattutto in un ospedale che non aveva mai eseguito trapianti di midollo osseo da donatore.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7: </w:t>
            </w:r>
            <w:r>
              <w:rPr>
                <w:color w:val="333333"/>
                <w:sz w:val="21"/>
                <w:szCs w:val="21"/>
              </w:rPr>
              <w:t xml:space="preserve">Esenzione da tutti i turni di guardia e reperibiità senza giustificazione.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Per farmi venire a Treviso, mi era stato promesso che non avrei fatto turni di guardia, in quanto il ruolo di Direttore del Programma Trapianti è apicale e di altissima responsabilità, e richiede concentrazione sull’attività trapiantologica. Il Dott. Gherlinzoni non ha mai ritenuto necessario che io facessi guardie. Inoltre, posseggo un telefono aziendale acceso 24/24 ore per qualunque necessità, cosa possibile proprio perché non faccio turni di guardia. L’esenzione era concordata e funzionale.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8: </w:t>
            </w:r>
            <w:r>
              <w:rPr>
                <w:color w:val="333333"/>
                <w:sz w:val="21"/>
                <w:szCs w:val="21"/>
              </w:rPr>
              <w:t xml:space="preserve">Disponibilità limitata esclusivamente alle emergenze trapiantologiche, raggiungibile solo tramite numero aziendale.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Possiedo un telefono aziendale esattamente per garantire reperibilità 24/24 ore. Tutti hanno anche il mio cellulare personale. Avevo chiesto ai colleghi di non chiamarmi per questioni di minor entità gestibili autonomamente, come da procedure del Programma Trapianti. Le procedure specifiche – risultate di altissima qualità sia al Ministero che, recentemente, dall’accreditamento europeo – sono facilmente consultabili nel sistema documentale del Programma.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9: </w:t>
            </w:r>
            <w:r>
              <w:rPr>
                <w:color w:val="333333"/>
                <w:sz w:val="21"/>
                <w:szCs w:val="21"/>
              </w:rPr>
              <w:t xml:space="preserve">Rifiuto sistematico di collaborazione, inclusa l’inosservanza di ordini di servizio del Direttore di Struttura.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L’attività del team trapianti si concentrava, in accordo con il Direttore Gherlinzoni, esclusivamente sui pazienti trapiantati. Nonostante ciò, il team ha sempre coperto posizioni scoperte nell’Ematologia quando necessario. Inoltre, ogni volta che si presentavano situazioni che richiedevano il nostro aiuto, abbiamo ricoverato anche pazienti non trapiantati temporaneamente senza problemi (documentabile).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10: </w:t>
            </w:r>
            <w:r>
              <w:rPr>
                <w:color w:val="333333"/>
                <w:sz w:val="21"/>
                <w:szCs w:val="21"/>
              </w:rPr>
              <w:t xml:space="preserve">Costrizione di una collega a rinunciare a un convegno di aggiornamento professionale.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Non ho mai negato alcun evento formativo ad alcuno. Al contrario, ho sempre dato priorità alla crescita professionale di ciascun membro del team. È piuttosto il nuovo Direttore che ha negato la partecipazione a convegni estremamente importanti per i trapiantologi, arrivando a dire agli informatori farmaceutici delle aziende che sponsorizzano eventi formativi di non poter parlare con me.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11: </w:t>
            </w:r>
            <w:r>
              <w:rPr>
                <w:color w:val="333333"/>
                <w:sz w:val="21"/>
                <w:szCs w:val="21"/>
              </w:rPr>
              <w:t xml:space="preserve">Rifiuto di contribuire al recupero delle liste d’attesa.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 colleghi dell’Ematologia non hanno mai partecipato ad alcuna attività trapiantologica. Di conseguenza, non si comprende come l’avviamento del programma trapianti potesse implicare un loro aumento di carico lavorativo. La mia attività, concordata con il Direttore, si è concentrata sui pazienti trapiantati (ad altissima intensità di cura), e i pazienti ne hanno tratto un enorme vantaggio.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12: </w:t>
            </w:r>
            <w:r>
              <w:rPr>
                <w:color w:val="333333"/>
                <w:sz w:val="21"/>
                <w:szCs w:val="21"/>
              </w:rPr>
              <w:t xml:space="preserve">Comportamento arrogante e inquisitorio verso colleghi di altri reparti.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Si tratta di illazioni generiche prive di riferimenti specifici. Ho costruito numerose collaborazioni con diversi reparti: Farmacia, Microbiologia, Terapia Intensiva, tra gli altri. Colleghi che hanno lavorato con me riferiscono di essersi sempre sentiti supportati professionalmente, pur riconoscendo un carattere forte. Nessun episodio concreto e circostanziato viene citato a supporto di questa accusa.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13: </w:t>
            </w:r>
            <w:r>
              <w:rPr>
                <w:color w:val="333333"/>
                <w:sz w:val="21"/>
                <w:szCs w:val="21"/>
              </w:rPr>
              <w:t xml:space="preserve">Minacce esplicite verso i colleghi di Oncologia a seguito di un monitoraggio ambientale (primavera 2023).</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 rilevazioni ambientali sono state eseguite secondo una procedura aziendale regolare e hanno dimostrato una trasmissione evidente di batteri multiresistenti. L’Azienda stessa ha riconosciuto la fondatezza del problema trasferendo l’intero reparto di Oncologia in altra sede.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14: </w:t>
            </w:r>
            <w:r>
              <w:rPr>
                <w:color w:val="333333"/>
                <w:sz w:val="21"/>
                <w:szCs w:val="21"/>
              </w:rPr>
              <w:t xml:space="preserve">Aggressione verbale contro una collega per un reperto microbiologico (gennaio 2024).</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L’episodio è gravissimo: la collega non mi aveva informata della presenza di un paziente con polmonite grave trasmissibile accanto a un paziente trapiantato, mettendo a rischio di vita il paziente stesso. L’episodio è stato segnalato come evento avverso grave al Ministero. La collega avrebbe dovuto scusarsi con me e con il paziente secondo le linee guida internazionali (producibili), e non lo ha fatto.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15: </w:t>
            </w:r>
            <w:r>
              <w:rPr>
                <w:color w:val="333333"/>
                <w:sz w:val="21"/>
                <w:szCs w:val="21"/>
              </w:rPr>
              <w:t xml:space="preserve">Linguaggio minaccioso nei verbali di riunione ufficiali (22 gennaio 2024). La frase «ciò che esula dal Manuale della Qualità dovrà essere giustificato in modo tracciabile» sarebbe stata «francamente minatoria».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Richiedere che le deviazioni dalle procedure del Programma Trapianti siano giustificate e documentate è un principio fondamentale di qualsiasi sistema di qualità. Le procedure del Programma sono risultate di altissima qualità tanto al Ministero quanto recentemente in sede di accreditamento europeo. È ovvio che se i colleghi eseguono procedure non coerenti con quelle del trapianto, devono giustificarne il perché. Definire «minatoria» una richiesta di tracciabilità è ingiustificato.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16: </w:t>
            </w:r>
            <w:r>
              <w:rPr>
                <w:color w:val="333333"/>
                <w:sz w:val="21"/>
                <w:szCs w:val="21"/>
              </w:rPr>
              <w:t xml:space="preserve">Visione «trapiantocentrica» incompatibile con la missione ospedaliera.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Sono stata assunta specificamente per creare e dirigere il Programma Trapianti. Concentrarsi su questa attività ad altissima criticità, come concordato con la Direzione e con il precedente Direttore dell’Ematologia, non è una «visione trapiantocentrica» ma l’esecuzione fedele del mio mandato professionale. Per i pazienti, la partenza del programma è stata un enorme vantaggio.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17: </w:t>
            </w:r>
            <w:r>
              <w:rPr>
                <w:color w:val="333333"/>
                <w:sz w:val="21"/>
                <w:szCs w:val="21"/>
              </w:rPr>
              <w:t xml:space="preserve">Isolamento dell’Ematologia di Treviso da altri ospedali e dai riferimenti a causa del deterioramento dei rapporti.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Della migrazione dei pazienti il responsabile era il Dott. Filippo Gherlinzoni (Direttore dell’Ematologia), non io, che ho attirato i pazienti specificamente per il programma trapianti. Eventuali difficoltà relazionali con altre Ematologie non sono attribuibili alla mia persona.</w:t>
            </w:r>
          </w:p>
        </w:tc>
      </w:tr>
    </w:tbl>
    <w:p>
      <w:pPr>
        <w:spacing w:after="80"/>
      </w:pPr>
    </w:p>
    <w:p>
      <w:pPr>
        <w:pBdr>
          <w:bottom w:val="single" w:color="2E5D8A" w:sz="4" w:space="4"/>
        </w:pBdr>
        <w:spacing w:after="100" w:before="100"/>
      </w:pPr>
    </w:p>
    <w:p>
      <w:r>
        <w:br w:type="page"/>
      </w:r>
    </w:p>
    <w:p>
      <w:pPr>
        <w:pStyle w:val="Heading1"/>
      </w:pPr>
      <w:r>
        <w:t xml:space="preserve">FONTE 3 – Lettera collettiva aggiornata (17 giugno 2024)</w:t>
      </w:r>
    </w:p>
    <w:p>
      <w:pPr>
        <w:spacing w:after="120" w:line="276"/>
      </w:pPr>
      <w:r>
        <w:rPr>
          <w:sz w:val="22"/>
          <w:szCs w:val="22"/>
        </w:rPr>
        <w:t xml:space="preserve">Contesto: Questa lettera si riferisce al percorso di supporto psicologico attivato dalla Direzione e alla partecipazione della Dr.ssa Stanzani.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18: </w:t>
            </w:r>
            <w:r>
              <w:rPr>
                <w:color w:val="333333"/>
                <w:sz w:val="21"/>
                <w:szCs w:val="21"/>
              </w:rPr>
              <w:t xml:space="preserve">Persistenza degli atteggiamenti intimidatori, aggressivi e colpevolizzanti.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Questa accusa è formulata in termini generici, senza indicare episodi specifici, circostanziati e verificabili. A dispetto di queste presunte criticità, nel gennaio 2025 la Direzione mi ha nominata Direttore Facente Funzione dell’UOC Ematologia, ruolo che ho ricoperto fino a settembre 2025. Se queste affermazioni fossero state ritenute fondate, tale nomina sarebbe stata un atto assolutamente ingiustificabile.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19: </w:t>
            </w:r>
            <w:r>
              <w:rPr>
                <w:color w:val="333333"/>
                <w:sz w:val="21"/>
                <w:szCs w:val="21"/>
              </w:rPr>
              <w:t xml:space="preserve">Rifiuto di partecipare al corso di mediazione condotto da una psicologa. «Tutti hanno partecipato eccetto la Dr.ssa Stanzani.»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Ho partecipato a praticamente tutti i meeting, eccetto il primo per ragioni familiari che avevo comunicato al Dott. Gherlinzoni. Ho sostenuto il test finale con successo (può essere interpellato il Dott. Milani). Per il primo incontro, il Dott. Milani stesso mi ha riferito che era stato meglio non partecipassi, dato l’atteggiamento ostile dei colleghi nei miei confronti. Successivamente, una volta divenuta Facente Funzione, ho personalmente chiesto alla Direzione di organizzare una seconda edizione del percorso e, in accordo con il Dott. Milani, ho partecipato solo raramente per lasciare i colleghi liberi di esprimersi. Purtroppo la loro partecipazione è stata molto scarsa.</w:t>
            </w:r>
          </w:p>
        </w:tc>
      </w:tr>
    </w:tbl>
    <w:p>
      <w:pPr>
        <w:spacing w:after="80"/>
      </w:pPr>
    </w:p>
    <w:p>
      <w:pPr>
        <w:pBdr>
          <w:bottom w:val="single" w:color="2E5D8A" w:sz="4" w:space="4"/>
        </w:pBdr>
        <w:spacing w:after="100" w:before="100"/>
      </w:pPr>
    </w:p>
    <w:p>
      <w:r>
        <w:br w:type="page"/>
      </w:r>
    </w:p>
    <w:p>
      <w:pPr>
        <w:pStyle w:val="Heading1"/>
      </w:pPr>
      <w:r>
        <w:t xml:space="preserve">FONTE 4 – Relazione del Dr. Alessandro Gatti, Dermatologia (febbraio 2026)</w:t>
      </w:r>
    </w:p>
    <w:p>
      <w:pPr>
        <w:spacing w:after="120" w:line="276"/>
      </w:pPr>
      <w:r>
        <w:rPr>
          <w:sz w:val="22"/>
          <w:szCs w:val="22"/>
        </w:rPr>
        <w:t xml:space="preserve">Contesto: Episodio avvenuto durante il periodo di Facente Funzione, quando un dermatologo ha preteso la visita immediata di un paziente senza appuntamento in ambulatori già sovraccarichi. L’istologico si è poi rivelato negativo. L’episodio risale a circa 2 anni fa, ma è stato protocollato solo ora.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20: </w:t>
            </w:r>
            <w:r>
              <w:rPr>
                <w:color w:val="333333"/>
                <w:sz w:val="21"/>
                <w:szCs w:val="21"/>
              </w:rPr>
              <w:t xml:space="preserve">Abuso verbale e umiliazione professionale di una dermatologa. «La diagnosi è istologica, sei vergognosa come dermatologa.»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Un dermatologo ha preteso che un paziente venisse visto immediatamente senza avvisare, inviandolo senza appuntamento in ambulatori già sovraccarichi. Non si trattava di un’urgenza (l’istologico si è rivelato negativo). Il collega ha insistito molto con toni molto forti e mi ha sbattuto giù il telefono. L’episodio risale a circa 2 anni fa, ma è stato protocollato solo ora – se era così grave, perché non è stato segnalato allora?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21: </w:t>
            </w:r>
            <w:r>
              <w:rPr>
                <w:color w:val="333333"/>
                <w:sz w:val="21"/>
                <w:szCs w:val="21"/>
              </w:rPr>
              <w:t xml:space="preserve">Accusa di scaricare i pazienti: «Non posso scaricare su di loro il paziente solo perché non sono capace di gestirlo.»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Ho espresso il disappunto per una visita urgente inappropriata. Successivamente, in accordo con il Direttore Gatti – con il quale esiste una lunga e proficua collaborazione per i pazienti trapiantati – il paziente è stato affidato al medico in carico della presunta patologia ematologica. Ha eseguito diversi accertamenti diagnostici, inclusa una biopsia ossea, risultata negativa (nessuna patologia ematologica confermata).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22: </w:t>
            </w:r>
            <w:r>
              <w:rPr>
                <w:color w:val="333333"/>
                <w:sz w:val="21"/>
                <w:szCs w:val="21"/>
              </w:rPr>
              <w:t xml:space="preserve">Persistenza della condotta verbale aggressiva durante la telefonata.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versione è unilaterale. Il collega ha insistito con toni molto forti per una visita non urgente. La situazione si è risolta con la collaborazione del Direttore Gatti. Si ribadisce che l’episodio è stato protocollato solo ora, a distanza di circa 2 anni.</w:t>
            </w:r>
          </w:p>
        </w:tc>
      </w:tr>
    </w:tbl>
    <w:p>
      <w:pPr>
        <w:spacing w:after="80"/>
      </w:pPr>
    </w:p>
    <w:p>
      <w:pPr>
        <w:pBdr>
          <w:bottom w:val="single" w:color="2E5D8A" w:sz="4" w:space="4"/>
        </w:pBdr>
        <w:spacing w:after="100" w:before="100"/>
      </w:pPr>
    </w:p>
    <w:p>
      <w:r>
        <w:br w:type="page"/>
      </w:r>
    </w:p>
    <w:p>
      <w:pPr>
        <w:pStyle w:val="Heading1"/>
      </w:pPr>
      <w:r>
        <w:t xml:space="preserve">FONTE 5 – Relazione del Dr. Andrea Rossi, Geriatria/Medicina Interna (2 febbraio 2025)</w:t>
      </w:r>
    </w:p>
    <w:p>
      <w:pPr>
        <w:spacing w:after="120" w:line="276"/>
      </w:pPr>
      <w:r>
        <w:rPr>
          <w:sz w:val="22"/>
          <w:szCs w:val="22"/>
        </w:rPr>
        <w:t xml:space="preserve">Contesto: Relazione redatta dal Dr. Rossi circa un incontro avvenuto in Direzione Medica Ospedaliera nel gennaio 2025. Erano presenti il Direttore Medico Dott. Marco Fusco, il Direttore del Dipartimento Dott. Andrea Rossi e il Direttore del PS Dott. Enrico Bernardi. L’incontro era stato richiesto dalla Dr.ssa Stanzani per discutere dei numerosi ricoveri impropri in Ematologia. La relazione è stata segnalata solo dopo un anno.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23: </w:t>
            </w:r>
            <w:r>
              <w:rPr>
                <w:color w:val="333333"/>
                <w:sz w:val="21"/>
                <w:szCs w:val="21"/>
              </w:rPr>
              <w:t xml:space="preserve">Mancata accettazione sistematica dei ricoveri dal Pronto Soccorso. L’Ematologia non avrebbe assicurato il ricovero concordato di un paziente ogni 48 ore.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L’incontro era stato richiesto da me per affrontare i numerosi ricoveri impropri che venivano fatti quotidianamente in Ematologia, reparto con soli 12 posti letto. Ho spiegato che se fossero continuati i ricoveri impropri e pericolosi, non ci sarebbe stato posto per i pazienti che dovevano ricevere chemioterapia (anche molto giovani). Dopo quel meeting, il Dott. Rossi è venuto personalmente a chiedermi scusa, dicendomi che aveva pensato che se ci fosse stata sua figlia ad avere bisogno di entrare in Ematologia per chemioterapia, non sarebbe stato contento di dover aspettare per ricoveri impropri. Dopo quell’incontro, i ricoveri impropri sono decisamente calati.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24: </w:t>
            </w:r>
            <w:r>
              <w:rPr>
                <w:color w:val="333333"/>
                <w:sz w:val="21"/>
                <w:szCs w:val="21"/>
              </w:rPr>
              <w:t xml:space="preserve">Atteggiamento ostruzionistico e perentorio; incapacità di dialogo costruttivo.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posizione che nessun paziente improprio poteva essere ricoverato in Ematologia era motivata dalla tutela dei pazienti ematologici e trapiantati che necessitavano di quei posti letto. Lo stesso Dott. Rossi ha successivamente riconosciuto la fondatezza di questa posizione. Non ho avuto ulteriori incontri con lui da allora sull’argomento, il che dimostra che la questione è stata risolta positivamente.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25: </w:t>
            </w:r>
            <w:r>
              <w:rPr>
                <w:color w:val="333333"/>
                <w:sz w:val="21"/>
                <w:szCs w:val="21"/>
              </w:rPr>
              <w:t xml:space="preserve">Schema comportamentale di rigidità, superiorità e arroganza.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Si tratta di giudizi soggettivi e generici. Nel report del Dr. Rossi non ci sono riferimenti specifici e circostanziati. Durante il mio periodo come Facente Funzione (gennaio–settembre 2025) ho costruito collaborazioni con Farmacia, Microbiologia, Terapia Intensiva e ho avuto numerosi incontri con la Direzione Medica Ospedaliera per migliorare l’efficienza dell’Ematologia. Ho inoltre incontrato individualmente ciascun membro dell’Ematologia per comprendere le loro aspirazioni professionali.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26: </w:t>
            </w:r>
            <w:r>
              <w:rPr>
                <w:color w:val="333333"/>
                <w:sz w:val="21"/>
                <w:szCs w:val="21"/>
              </w:rPr>
              <w:t xml:space="preserve">Delegittimazione degli interlocutori e disprezzo dei ruoli gerarchici.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Non ci sono riferimenti specifici nel report. Il documento sembra costruito ad hoc a distanza di un anno dagli eventi. La mia posizione si è sempre basata sulla tutela dei pazienti e sul rispetto delle procedure del Programma Trapianti. Ho sempre rispettato la gerarchia, tanto che ogni decisione è stata concordata con il Direttore dell’Ematologia pro tempore.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27: </w:t>
            </w:r>
            <w:r>
              <w:rPr>
                <w:color w:val="333333"/>
                <w:sz w:val="21"/>
                <w:szCs w:val="21"/>
              </w:rPr>
              <w:t xml:space="preserve">Conflitti documentati con molteplici reparti: PS, Terapia Intensiva, Malattie Infettive, Oncologia, Cardiologia, Dermatologia.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Al contrario, in qualità di Facente Funzione ho eseguito cambiamenti significativi per l’Ematologia, mantenuti dall’attuale direzione. Ho costruito collaborazioni concrete con Farmacia, Microbiologia, Terapia Intensiva. Le tensioni con l’Oncologia si sono risolte con la decisione aziendale di spostare il reparto. L’accusa di conflitti diffusi è smentita dalla nomina a Facente Funzione e dai risultati ottenuti.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28: </w:t>
            </w:r>
            <w:r>
              <w:rPr>
                <w:color w:val="333333"/>
                <w:sz w:val="21"/>
                <w:szCs w:val="21"/>
              </w:rPr>
              <w:t xml:space="preserve">Totale mancanza di collaborazione con l’attuale Direttore di Ematologia (Prof.ssa Candoni).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Tra due persone coinvolte in un procedimento legale i rapporti non possono che essere tesi. La Prof.ssa Candoni non mi saluta nemmeno. I primi giorni dal suo arrivo ho subito un attacco personale con urla e parole estremamente dure, sentite anche dai colleghi negli studi vicini. Ho registrato l’accaduto. Nonostante ciò, la «totale mancanza di collaborazione» è reciproca e non unilaterale.</w:t>
            </w:r>
          </w:p>
        </w:tc>
      </w:tr>
    </w:tbl>
    <w:p>
      <w:pPr>
        <w:spacing w:after="80"/>
      </w:pPr>
    </w:p>
    <w:p>
      <w:pPr>
        <w:pBdr>
          <w:bottom w:val="single" w:color="2E5D8A" w:sz="4" w:space="4"/>
        </w:pBdr>
        <w:spacing w:after="100" w:before="100"/>
      </w:pPr>
    </w:p>
    <w:p>
      <w:r>
        <w:br w:type="page"/>
      </w:r>
    </w:p>
    <w:p>
      <w:pPr>
        <w:pStyle w:val="Heading1"/>
      </w:pPr>
      <w:r>
        <w:t xml:space="preserve">FONTE 6 – Lettera collettiva dei medici di Ematologia (23 dicembre 2025)</w:t>
      </w:r>
    </w:p>
    <w:p>
      <w:pPr>
        <w:spacing w:after="120" w:line="276"/>
      </w:pPr>
      <w:r>
        <w:rPr>
          <w:sz w:val="22"/>
          <w:szCs w:val="22"/>
        </w:rPr>
        <w:t xml:space="preserve">Contesto: A dicembre 2025, i colleghi dichiaravano di essere «felici»; a gennaio 2026, incontro urgente perché «infelici». L’incontro era unilaterale: nessun membro del Centro Trapianti è stato convocato.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29: </w:t>
            </w:r>
            <w:r>
              <w:rPr>
                <w:color w:val="333333"/>
                <w:sz w:val="21"/>
                <w:szCs w:val="21"/>
              </w:rPr>
              <w:t xml:space="preserve">Conflitto quotidiano con impatto sul nuovo Direttore (Prof.ssa Candoni).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Non ho praticamente rapporti con l’Ematologia; mi occupo esclusivamente dei trapianti, attività a pieno regime. Questo era già stato discusso e concordato con il precedente Direttore. La Prof.ssa Candoni ha, fin dal primo giorno, adottato un atteggiamento ostile (attacco personale con urla alla presa di servizio). L’attrito è evidentemente legato al contenzioso giudiziario in corso, non alla mia condotta professionale.</w:t>
            </w:r>
          </w:p>
        </w:tc>
      </w:tr>
    </w:tbl>
    <w:p>
      <w:pPr>
        <w:spacing w:after="80"/>
      </w:pPr>
    </w:p>
    <w:p>
      <w:pPr>
        <w:pBdr>
          <w:bottom w:val="single" w:color="2E5D8A" w:sz="4" w:space="4"/>
        </w:pBdr>
        <w:spacing w:after="100" w:before="100"/>
      </w:pPr>
    </w:p>
    <w:p>
      <w:r>
        <w:br w:type="page"/>
      </w:r>
    </w:p>
    <w:p>
      <w:pPr>
        <w:pStyle w:val="Heading1"/>
      </w:pPr>
      <w:r>
        <w:t xml:space="preserve">FONTE 7 – Verbale della riunione del 27 gennaio 2026</w:t>
      </w:r>
    </w:p>
    <w:p>
      <w:pPr>
        <w:spacing w:after="120" w:line="276"/>
      </w:pPr>
      <w:r>
        <w:rPr>
          <w:sz w:val="22"/>
          <w:szCs w:val="22"/>
        </w:rPr>
        <w:t xml:space="preserve">Contesto: Riunione unilaterale alla quale nessun membro del Centro Trapianti è stato convocato. I trapiantologi lavorano separatamente dall’Ematologia, come da organizzazione concordata.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30: </w:t>
            </w:r>
            <w:r>
              <w:rPr>
                <w:color w:val="333333"/>
                <w:sz w:val="21"/>
                <w:szCs w:val="21"/>
              </w:rPr>
              <w:t xml:space="preserve">Convivenza dichiarata «oggettivamente impossibile».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Il reparto Trapianti è separato dall’Ematologia. Non ho rapporti quotidiani con l’Ematologia. L’impossibilità di convivenza è affermata dai colleghi dell’Ematologia che non hanno mai partecipato all’attività trapiantologica. Il precedente Direttore aveva ritenuto questa separazione appropriata.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31: </w:t>
            </w:r>
            <w:r>
              <w:rPr>
                <w:color w:val="333333"/>
                <w:sz w:val="21"/>
                <w:szCs w:val="21"/>
              </w:rPr>
              <w:t xml:space="preserve">Nessun contributo ad alcuna attività ordinaria, guardie o recupero liste d’attesa.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Visito continuamente i pazienti trapiantati, tutti. Tutti i pazienti mi conoscono e richiedono il mio parere per ogni decisione clinica. Il fatto che le visite non siano sempre registrate formalmente a mio nome è perché, vedendo tutti i pazienti con il team trapiantologico, lascio la parte amministrativa a loro per poter essere presente a 360°. Effettuo inoltre numerose consulenze per pazienti trapiantati ricoverati in altri reparti, e consulenze telefoniche 24/24 ore. L’esenzione dalle guardie era concordata fin dall’assunzione.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32: </w:t>
            </w:r>
            <w:r>
              <w:rPr>
                <w:color w:val="333333"/>
                <w:sz w:val="21"/>
                <w:szCs w:val="21"/>
              </w:rPr>
              <w:t xml:space="preserve">Non inclusa nemmeno nell’ordine di servizio del proprio Centro Trapianti.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L’ordine di servizio è un documento organizzativo interno. Il mio ruolo di Direttore del Programma Trapianti è certificato dal Centro Nazionale Trapianti e dal Ministero della Salute. L’eventuale assenza dall’ordine di servizio non pregiudica il mio ruolo effettivo e la mia operatività quotidiana.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33: </w:t>
            </w:r>
            <w:r>
              <w:rPr>
                <w:color w:val="333333"/>
                <w:sz w:val="21"/>
                <w:szCs w:val="21"/>
              </w:rPr>
              <w:t xml:space="preserve">Denigrazione e colpevolizzazione dei colleghi per trattamenti non corretti, anche in presenza dei familiari.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Il DG stesso ha riconosciuto l’incapacità da parte dei colleghi di gestire alcune patologie, in particolare un episodio in cui i colleghi stavano per somministrare la terapia sbagliata a un giovanissimo paziente. Il DG stesso mi ha chiesto di prendermi cura del paziente per eseguire la terapia corretta (il paziente è disposto a testimoniare). Il Prof. Rondelli, direttore scientifico del programma, ha riferito tutto al DG che ha riconosciuto il grave errore dei colleghi (testimoniabile). Segnalare errori terapeutici è un dovere, non una denigrazione.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34: </w:t>
            </w:r>
            <w:r>
              <w:rPr>
                <w:color w:val="333333"/>
                <w:sz w:val="21"/>
                <w:szCs w:val="21"/>
              </w:rPr>
              <w:t xml:space="preserve">Aperta insubordinazione nei confronti della Prof.ssa Candoni, con toni di insulto e minaccia.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Prof.ssa Candoni non è il mio superiore gerarchico per quanto riguarda il Programma Trapianti, che è diretto dalla sottoscritta come certificato dal CNT/Ministero della Salute. La Candoni, peraltro, non mi rivolge nemmeno il saluto. L’attrito è legato al contenzioso giudiziario in corso e alla sua pretesa di controllare il Programma Trapianti senza averne le competenze.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35: </w:t>
            </w:r>
            <w:r>
              <w:rPr>
                <w:color w:val="333333"/>
                <w:sz w:val="21"/>
                <w:szCs w:val="21"/>
              </w:rPr>
              <w:t xml:space="preserve">Sconfessione degli ordini del Direttore, con disposizioni contrastanti a discapito della salute dei pazienti.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 variazioni terapeutiche nei pazienti trapiantati richiedono competenze specifiche che la Prof.ssa Candoni non possiede nel campo del trapianto allogenico. Il Direttore attuale non ha competenze di trapianto ma, nonostante questo, ha diverse volte detto ai medici del trapianto di seguire le sue indicazioni e non le mie, che sono la sola ad avere le competenze necessarie. La tutela dei pazienti trapiantati richiede che le decisioni cliniche siano prese da chi ha le competenze specifiche.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36: </w:t>
            </w:r>
            <w:r>
              <w:rPr>
                <w:color w:val="333333"/>
                <w:sz w:val="21"/>
                <w:szCs w:val="21"/>
              </w:rPr>
              <w:t xml:space="preserve">Utilizzo di linee guida cliniche non europee (Prof. Rondelli, Chicago), non conformi alle linee guida europee applicate in Italia.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Il Prof. Damiano Rondelli è Direttore dell’Ematologia e Centro Trapianti dell’Università dell’Illinois a Chicago e Direttore Scientifico del Programma. Le linee guida adottate sono state approvate dal Ministero della Salute nel corso dei 2 accreditamenti ministeriali e, recentemente, dall’accreditamento europeo JACIE. L’accusa di non conformità alle linee guida europee è smentita dai fatti. Si richiede la documentazione precisa a supporto di questa accusa, in quanto estremamente grave e passibile di querela.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37: </w:t>
            </w:r>
            <w:r>
              <w:rPr>
                <w:color w:val="333333"/>
                <w:sz w:val="21"/>
                <w:szCs w:val="21"/>
              </w:rPr>
              <w:t xml:space="preserve">Isolamento di Treviso dai programmi di formazione. Nessun medico in formazione specialistica dall’estate 2025 a causa dei conflitti con il Prof. Trentin.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discussione con il Prof. Trentin è avvenuta proprio perché questi, senza consultarmi, ha sospeso l’attività degli specializzandi dicendo che non ne aveva abbastanza. Non il contrario di quanto riportato. La sospensione della formazione specialistica non è stata causata da me.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38: </w:t>
            </w:r>
            <w:r>
              <w:rPr>
                <w:color w:val="333333"/>
                <w:sz w:val="21"/>
                <w:szCs w:val="21"/>
              </w:rPr>
              <w:t xml:space="preserve">Perdita di riferimenti di pazienti da altri ospedali (es. Castelfranco Veneto).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Non vi sono elementi concreti a supporto di questa affermazione. I rapporti con altre Ematologie erano gestiti dal Direttore dell’Ematologia, non dalla sottoscritta. Il Programma Trapianti ha avuto numerosi successi clinici riconosciuti.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39: </w:t>
            </w:r>
            <w:r>
              <w:rPr>
                <w:color w:val="333333"/>
                <w:sz w:val="21"/>
                <w:szCs w:val="21"/>
              </w:rPr>
              <w:t xml:space="preserve">Mancato utilizzo del camice clinico per oltre 3 anni.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Non indosso il camice tradizionale (non mi è mai stato chiesto di farlo) perché, come riportato in letteratura scientifica, il camice è purtroppo carico di batteri. Preferisco usare camici monouso quando visito i pazienti trapiantati, per evitare il più possibile la trasmissione di batteri a pazienti gravemente immunodepressi. Si tratta di una scelta basata sull’evidenza scientifica a tutela dei pazienti.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40: </w:t>
            </w:r>
            <w:r>
              <w:rPr>
                <w:color w:val="333333"/>
                <w:sz w:val="21"/>
                <w:szCs w:val="21"/>
              </w:rPr>
              <w:t xml:space="preserve">Comportamenti descritti come «mobbing» e screditamento di colleghi e Direttore.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L’accusa di mobbing è generica. È piuttosto la sottoscritta ad aver subito intimidazioni: sono stata convocata presso la Direzione Generale dove sono stata affrontata da 4 persone contro 1 (DG, Direttore Sanitario, Direttore Medico Ospedaliero, Direttore Ematologia). Il DG mi ha intimato di lasciare il trapianto per ragioni non specificate. È stata un’intimidazione continua con toni molto severi, tanto che ho avuto un mancamento durante la discussione. Un’esperienza che sembra configurarsi essa stessa come mobbing nei miei confronti.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41: </w:t>
            </w:r>
            <w:r>
              <w:rPr>
                <w:color w:val="333333"/>
                <w:sz w:val="21"/>
                <w:szCs w:val="21"/>
              </w:rPr>
              <w:t xml:space="preserve">Millantazione del sostegno della Direzione strategica.</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Direzione mi ha nominata Facente Funzione nel gennaio 2025, ruolo mantenuto fino a settembre 2025. Questo fatto oggettivo dimostra un supporto concreto, non millantato. L’affermazione della Dr.ssa Scarpa a un paziente – «la dottoressa Stanzani non è più tanto felice ora», detto con tono soddisfatto – testimonia piuttosto l’atteggiamento ostile dei colleghi.</w:t>
            </w:r>
          </w:p>
        </w:tc>
      </w:tr>
    </w:tbl>
    <w:p>
      <w:pPr>
        <w:spacing w:after="80"/>
      </w:pPr>
    </w:p>
    <w:p>
      <w:pPr>
        <w:pBdr>
          <w:bottom w:val="single" w:color="2E5D8A" w:sz="4" w:space="4"/>
        </w:pBdr>
        <w:spacing w:after="100" w:before="100"/>
      </w:pPr>
    </w:p>
    <w:p>
      <w:r>
        <w:br w:type="page"/>
      </w:r>
    </w:p>
    <w:p>
      <w:pPr>
        <w:pStyle w:val="Heading1"/>
      </w:pPr>
      <w:r>
        <w:t xml:space="preserve">FONTE 8 – Audizione della Prof.ssa Candoni (16 febbraio 2026)</w:t>
      </w:r>
    </w:p>
    <w:p>
      <w:pPr>
        <w:spacing w:after="120" w:line="276"/>
      </w:pPr>
      <w:r>
        <w:rPr>
          <w:sz w:val="22"/>
          <w:szCs w:val="22"/>
        </w:rPr>
        <w:t xml:space="preserve">Contesto: La Prof.ssa Candoni è parte in un procedimento legale con la Dr.ssa Stanzani, circostanza che inevitabilmente condiziona i rapporti. Tutti gli avvenimenti sono riportati dalla prospettiva della Candoni e risultano distorti.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42: </w:t>
            </w:r>
            <w:r>
              <w:rPr>
                <w:color w:val="333333"/>
                <w:sz w:val="21"/>
                <w:szCs w:val="21"/>
              </w:rPr>
              <w:t xml:space="preserve">Nessun passaggio di consegne al nuovo Direttore al suo arrivo.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Il giorno della presa di servizio, al mio «benvenuta», la Candoni ha risposto in maniera aggressiva, intimandomi di lasciare lo studio liberandolo dalle mie cose. Non mi ha mai richiesto alcuna informazione amministrativa, gestionale o clinica. È stata mia iniziativa comunicarle informazioni di carattere organizzativo che ritenevo potessero esserle utili. La Candoni non ha mostrato alcun interesse al riguardo.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43: </w:t>
            </w:r>
            <w:r>
              <w:rPr>
                <w:color w:val="333333"/>
                <w:sz w:val="21"/>
                <w:szCs w:val="21"/>
              </w:rPr>
              <w:t xml:space="preserve">Occupazione dello studio del Direttore e imposizione della coabitazione per oltre un mese.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circostanza dello studio è legata a questioni logistiche. L’atteggiamento aggressivo della Candoni fin dal primo giorno – con urla e parole dure udite dai colleghi vicini – ha reso impossibile qualsiasi transizione serena. L’accaduto è stato registrato.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44: </w:t>
            </w:r>
            <w:r>
              <w:rPr>
                <w:color w:val="333333"/>
                <w:sz w:val="21"/>
                <w:szCs w:val="21"/>
              </w:rPr>
              <w:t xml:space="preserve">Falsa accusa di furto delle chiavi dello studio e denuncia alle autorità.</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 chiavi sono effettivamente scomparse dalla scrivania. La segnalazione era una constatazione di fatto, non un’accusa personale diretta alla Prof.ssa Candoni.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45: </w:t>
            </w:r>
            <w:r>
              <w:rPr>
                <w:color w:val="333333"/>
                <w:sz w:val="21"/>
                <w:szCs w:val="21"/>
              </w:rPr>
              <w:t xml:space="preserve">Intimidazione violenta riguardo le informazioni sui trapianti.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Per il Centro Nazionale Trapianti e il Ministero della Salute, la responsabilità dei trapianti nel loro insieme, compresa la divulgazione dei dati, appartiene al Direttore del Programma Trapianti, il cui unico interlocutore istituzionale è il Ministero della Salute. Le informazioni richieste dalla Candoni a persona diversa dal Direttore dei Trapianti, in maniera non contestuale e non motivata, risultano poco consone e non denotano volontà di collaborazione.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46: </w:t>
            </w:r>
            <w:r>
              <w:rPr>
                <w:color w:val="333333"/>
                <w:sz w:val="21"/>
                <w:szCs w:val="21"/>
              </w:rPr>
              <w:t xml:space="preserve">Registrazione di una conversazione senza consenso.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registrazione di una conversazione a cui si partecipa è lecita secondo la giurisprudenza italiana quando finalizzata alla tutela di un proprio diritto. Ho informato la Candoni che stavo registrando.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47: </w:t>
            </w:r>
            <w:r>
              <w:rPr>
                <w:color w:val="333333"/>
                <w:sz w:val="21"/>
                <w:szCs w:val="21"/>
              </w:rPr>
              <w:t xml:space="preserve">Ripetute richieste di modificare il titolo professionale/firma della Prof.ssa Candoni.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firma della Candoni riporta «Direttore di Ematologia e Trapianto di Cellule Staminali Emopoietiche». Tale dicitura è fuorviante: nell’atto aziendale la sua Unità ha il solo titolo di UO Ematologia, ed esiste un Direttore di Programma Trapianti certificato dal CNT. La qualifica di Direttore del Programma Trapianti viene conferita solo rispettando requisiti specifici, che sono esclusivamente in mio possesso. Peraltro, la Candoni usa 2 firme diverse: una senza «direttore trapianti» quando scrive anche a me, e una con quella dicitura quando non mi include. Anche il Direttore Generale ha concordato con me su questo punto (registrazione disponibile).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48: </w:t>
            </w:r>
            <w:r>
              <w:rPr>
                <w:color w:val="333333"/>
                <w:sz w:val="21"/>
                <w:szCs w:val="21"/>
              </w:rPr>
              <w:t xml:space="preserve">Diffamazione scritta: «Sei inqualificabile. I titoli si conquistano non si rubano.» (email 7 gennaio 2026)</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L’espressione, per quanto forte, era riferita all’appropriazione indebita del titolo di Direttore del Programma Trapianti da parte della Candoni, titolo che non le compete e che è oggetto del contenzioso giudiziario in corso.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49: </w:t>
            </w:r>
            <w:r>
              <w:rPr>
                <w:color w:val="333333"/>
                <w:sz w:val="21"/>
                <w:szCs w:val="21"/>
              </w:rPr>
              <w:t xml:space="preserve">Diffamazione scritta: «Non hai la minima idea di cosa sia un trapianto allogenico e non hai la minima competenza.» (email 7 gennaio 2026)</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Si tratta di una valutazione professionale: la competenza specifica nel trapianto allogenico di midollo osseo da donatore è un requisito essenziale certificato dal CNT/Ministero. La formazione e l’esperienza della Candoni non includono questa specializzazione specifica, come riconosciuto anche nei requisiti dell’accreditamento JACIE.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50: </w:t>
            </w:r>
            <w:r>
              <w:rPr>
                <w:color w:val="333333"/>
                <w:sz w:val="21"/>
                <w:szCs w:val="21"/>
              </w:rPr>
              <w:t xml:space="preserve">Diffamazione scritta reiterata: «Non hai alcuna competenza sul trapianto.» (email 16 gennaio 2026)</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Ribadisco quanto sopra: la competenza nel trapianto allogenico da donatore è certificata e verificabile. L’affermazione, sebbene espressa in toni accesi, corrisponde a una realtà professionale documentata.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51: </w:t>
            </w:r>
            <w:r>
              <w:rPr>
                <w:color w:val="333333"/>
                <w:sz w:val="21"/>
                <w:szCs w:val="21"/>
              </w:rPr>
              <w:t xml:space="preserve">Definizione di entrambi i direttori come «professionisti non competenti» (email 12 febbraio 2026).</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L’affermazione si riferiva specificamente alla competenza nel trapianto allogenico, non a una valutazione professionale generale. Nel contesto dell’accreditamento JACIE, è fondamentale che le decisioni siano prese da professionisti con competenze certificate in questo ambito specifico.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52: </w:t>
            </w:r>
            <w:r>
              <w:rPr>
                <w:color w:val="333333"/>
                <w:sz w:val="21"/>
                <w:szCs w:val="21"/>
              </w:rPr>
              <w:t xml:space="preserve">Auto-attribuzione del titolo di «Direttore UOC Ematologia» in un’email del 31 ottobre 2025.</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Se vi è stato un errore nella firma di una singola email, si tratta di una svista, non di un’auto-attribuzione deliberata. Il mio titolo ufficiale è Direttore del Programma Trapianti, come sempre indicato.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53: </w:t>
            </w:r>
            <w:r>
              <w:rPr>
                <w:color w:val="333333"/>
                <w:sz w:val="21"/>
                <w:szCs w:val="21"/>
              </w:rPr>
              <w:t xml:space="preserve">Ostruzionismo alla trasparenza dell’ispezione JACIE. Dettagli tenuti all’oscuro del Direttore di UOC.</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L’accreditamento JACIE riguarda esclusivamente il Programma Trapianti. Qualunque variazione documentale deve essere approvata dal Direttore del Programma, altrimenti non sarebbe accettata dall’ente certificatore. L’ispettore JACIE stesso ha detto alla Candoni che essenzialmente lei non è coinvolta in questo accreditamento. La Candoni è stata invitata ai meeting condivisi con tutto il personale e non ha mai fatto richiesta di essere informata.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54: </w:t>
            </w:r>
            <w:r>
              <w:rPr>
                <w:color w:val="333333"/>
                <w:sz w:val="21"/>
                <w:szCs w:val="21"/>
              </w:rPr>
              <w:t xml:space="preserve">Irregolarità nel manuale della qualità dei trapianti e negli organigrammi, con omissione dei nominativi dei direttori di UOC.</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Direzione e la Candoni volevano modificare la documentazione del Programma Trapianti senza la mia approvazione, il che è impossibile nel quadro JACIE. La Candoni voleva cambiare l’organigramma per avere più potere senza la mia approvazione. Ho comunicato che, una volta ricevuto il report dal JACIE, avrei indetto una tavola rotonda per discutere eventuali cambiamenti. In realtà, la direzione e la Candoni volevano dimostrare che io non posso decidere autonomamente sul trapianto, anche a scopo legale in relazione al ricorso in corso.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55: </w:t>
            </w:r>
            <w:r>
              <w:rPr>
                <w:color w:val="333333"/>
                <w:sz w:val="21"/>
                <w:szCs w:val="21"/>
              </w:rPr>
              <w:t xml:space="preserve">Ricoveri in Day Hospital inappropriati (~20%).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Tutti i ricoveri di Day Hospital erano stati concordati con la Direzione Medica Ospedaliera. Il team utilizza file informatici (report di visita) dove vengono registrati anche tutti i parametri del paziente, evitando la compilazione manuale sulla cartella cartacea, il che aumenterebbe molto l’utilizzo della carta. Ho anche scritto che nel caso ci saremmo adeguati alle eventuali diverse indicazioni.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56: </w:t>
            </w:r>
            <w:r>
              <w:rPr>
                <w:color w:val="333333"/>
                <w:sz w:val="21"/>
                <w:szCs w:val="21"/>
              </w:rPr>
              <w:t xml:space="preserve">Distruzione delle locandine della cena di Natale e divieto al personale di partecipare.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Non ho detto a nessuno di non partecipare alla cena di Natale. Ho semplicemente ritenuto che nel Centro Trapianti queste locandine non dovessero essere esposte dove i pazienti e i familiari potessero vederle, nel rispetto del momento difficile che stavano attraversando.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57: </w:t>
            </w:r>
            <w:r>
              <w:rPr>
                <w:color w:val="333333"/>
                <w:sz w:val="21"/>
                <w:szCs w:val="21"/>
              </w:rPr>
              <w:t xml:space="preserve">Molestie e insulti verso la Responsabile della Qualità (Dr.ssa Hima), chiamata «cogliona» e «stronza», e minaccia di mancato rinnovo del contratto.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Dr.ssa Hima lavora come Transplant Coordinator (ruolo amministrativo) che ho fatto creare dalla Regione specificamente per lei presso il Centro Trapianti dal maggio 2023. Ho provveduto personalmente alla sua formazione e le ho garantito l’adeguato iter formativo, inclusa la partecipazione a corsi privati finanziati dal Programma. Per due anni abbiamo avuto un rapporto di amicizia molto stretto: nell’ottobre 2025, la Dr.ssa Hima mi ha chiesto di accompagnarla a visionare appartamenti per la sua nuova casa. Le frasi che la Dr.ssa Hima estrapola da conversazioni extralavorative non hanno mai influenzato la sua attività lavorativa. Durante l’ispezione JACIE, la Dr.ssa Hima è stata coinvolta in prima persona e complimentata per il suo operato. Il risentimento personale attuale non può essere confuso con una condotta professionale inappropriata.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58: </w:t>
            </w:r>
            <w:r>
              <w:rPr>
                <w:color w:val="333333"/>
                <w:sz w:val="21"/>
                <w:szCs w:val="21"/>
              </w:rPr>
              <w:t xml:space="preserve">Potere unilaterale sulle decisioni terapeutiche, anche nelle fasi pre-trapianto.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 decisioni terapeutiche nei pazienti trapiantati, anche nelle fasi pre-trapianto, richiedono competenze trapiantologiche specifiche. Il Direttore del Programma Trapianti è il responsabile di tutto il percorso del paziente, dalla selezione fino al follow-up post-trapianto. Questo è conforme alle normative del CNT e ai requisiti JACIE.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59: </w:t>
            </w:r>
            <w:r>
              <w:rPr>
                <w:color w:val="333333"/>
                <w:sz w:val="21"/>
                <w:szCs w:val="21"/>
              </w:rPr>
              <w:t xml:space="preserve">Invio di comunicati stampa senza il consenso o la conoscenza del Direttore.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Avevo semplicemente avvisato la Direzione dell’avvenuto trapianto. Sono stata contattata (non il contrario) direttamente dall’ufficio stampa dell’ospedale per scrivere un articolo. Non si è trattato di un’iniziativa unilaterale.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60: </w:t>
            </w:r>
            <w:r>
              <w:rPr>
                <w:color w:val="333333"/>
                <w:sz w:val="21"/>
                <w:szCs w:val="21"/>
              </w:rPr>
              <w:t xml:space="preserve">Invio di turni di reperibilità non ufficiali alla Direzione Medica senza la conoscenza del Direttore.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Come Direttore del Programma Trapianti, la gestione della reperibilità per le emergenze trapiantologiche rientra nelle mie competenze. L’ispettore JACIE ha confermato che i turni di reperibilità del Centro Trapianti sono gestiti dal Direttore del Programma. La comunicazione alla Direzione Medica era un atto dovuto per garantire la copertura delle emergenze.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61: </w:t>
            </w:r>
            <w:r>
              <w:rPr>
                <w:color w:val="333333"/>
                <w:sz w:val="21"/>
                <w:szCs w:val="21"/>
              </w:rPr>
              <w:t xml:space="preserve">Accusa di «mobbing» nei confronti della Prof.ssa Candoni e richiesta di modificare la Legge 104 per evitare le guardie.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L’espressione faceva riferimento a una serie di comportamenti percepiti come persecutori da parte della Candoni. La Legge 104 garantisce diritti specifici ai lavoratori con disabilità o che assistono familiari con disabilità. L’esercizio di un diritto di legge non può essere contestato.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62: </w:t>
            </w:r>
            <w:r>
              <w:rPr>
                <w:color w:val="333333"/>
                <w:sz w:val="21"/>
                <w:szCs w:val="21"/>
              </w:rPr>
              <w:t xml:space="preserve">Accusa ai colleghi di «boicottaggio» dell’accreditamento JACIE (email 12 febbraio 2026).</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La Candoni ha ripetutamente tentato di modificare la documentazione del Programma Trapianti senza la mia approvazione, violando le regole JACIE. Anche la Direzione Sanitaria ha tentato di imporre cambiamenti nell’organigramma che sono di esclusiva competenza del Direttore del Programma. Queste azioni oggettivamente ostacolavano il processo di accreditamento.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63: </w:t>
            </w:r>
            <w:r>
              <w:rPr>
                <w:color w:val="333333"/>
                <w:sz w:val="21"/>
                <w:szCs w:val="21"/>
              </w:rPr>
              <w:t xml:space="preserve">Affermazione che i Direttori «non sono competenti» e «non fanno parte del Programma Trapianti».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I Direttori dell’Ematologia e del Servizio Trasfusionale non sono effettivamente coinvolti nella gestione documentale del Programma Trapianti, come confermato dai requisiti JACIE e dal CNT/Ministero della Salute. Questa è una constatazione oggettiva della struttura organizzativa, non un’offesa personale.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2"/>
              <w:left w:val="single" w:color="C0392B" w:sz="6"/>
              <w:bottom w:val="single" w:color="C0392B" w:sz="2"/>
              <w:right w:val="single" w:color="C0392B" w:sz="2"/>
            </w:tcBorders>
            <w:shd w:fill="FFF5F5" w:val="clear"/>
            <w:tcMar>
              <w:top w:type="dxa" w:w="100"/>
              <w:left w:type="dxa" w:w="200"/>
              <w:bottom w:type="dxa" w:w="100"/>
              <w:right w:type="dxa" w:w="200"/>
            </w:tcMar>
          </w:tcPr>
          <w:p>
            <w:pPr>
              <w:spacing w:after="0"/>
            </w:pPr>
            <w:r>
              <w:rPr>
                <w:b/>
                <w:bCs/>
                <w:color w:val="C0392B"/>
                <w:sz w:val="22"/>
                <w:szCs w:val="22"/>
              </w:rPr>
              <w:t xml:space="preserve">Accusa n. 64: </w:t>
            </w:r>
            <w:r>
              <w:rPr>
                <w:color w:val="333333"/>
                <w:sz w:val="21"/>
                <w:szCs w:val="21"/>
              </w:rPr>
              <w:t xml:space="preserve">Rifiuto di tutte le guardie invocando la Legge 104. «Avendo la 104, non farò alcuna guardia.» (email 19 dicembre 2025)</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2"/>
              <w:left w:val="single" w:color="27AE60" w:sz="6"/>
              <w:bottom w:val="single" w:color="27AE60" w:sz="2"/>
              <w:right w:val="single" w:color="27AE60" w:sz="2"/>
            </w:tcBorders>
            <w:shd w:fill="F0F7F0" w:val="clear"/>
            <w:tcMar>
              <w:top w:type="dxa" w:w="100"/>
              <w:left w:type="dxa" w:w="200"/>
              <w:bottom w:type="dxa" w:w="100"/>
              <w:right w:type="dxa" w:w="200"/>
            </w:tcMar>
          </w:tcPr>
          <w:p>
            <w:pPr>
              <w:spacing w:after="0"/>
            </w:pPr>
            <w:r>
              <w:rPr>
                <w:b/>
                <w:bCs/>
                <w:color w:val="27AE60"/>
                <w:sz w:val="22"/>
                <w:szCs w:val="22"/>
              </w:rPr>
              <w:t xml:space="preserve">RISPOSTA: </w:t>
            </w:r>
            <w:r>
              <w:rPr>
                <w:color w:val="333333"/>
                <w:sz w:val="22"/>
                <w:szCs w:val="22"/>
              </w:rPr>
              <w:t xml:space="preserve">L’esenzione dalle guardie era concordata fin dalla mia assunzione a Treviso e confermata dal Direttore Gherlinzoni per tutta la durata del suo mandato. La Legge 104 è stata invocata come ulteriore base giuridica solo dopo che la nuova direzione ha preteso di imporre le guardie in violazione degli accordi preesistenti. Il telefono aziendale acceso 24/24 ore garantisce comunque la reperibilità per emergenze trapiantologiche.</w:t>
            </w:r>
          </w:p>
        </w:tc>
      </w:tr>
    </w:tbl>
    <w:p>
      <w:pPr>
        <w:spacing w:after="80"/>
      </w:pPr>
    </w:p>
    <w:p>
      <w:pPr>
        <w:pBdr>
          <w:bottom w:val="single" w:color="2E5D8A" w:sz="4" w:space="4"/>
        </w:pBdr>
        <w:spacing w:after="100" w:before="100"/>
      </w:pPr>
    </w:p>
    <w:p>
      <w:r>
        <w:br w:type="page"/>
      </w:r>
    </w:p>
    <w:p>
      <w:pPr>
        <w:pStyle w:val="Heading1"/>
      </w:pPr>
      <w:r>
        <w:t xml:space="preserve">OSSERVAZIONI CONCLUSIVE</w:t>
      </w:r>
    </w:p>
    <w:p>
      <w:pPr>
        <w:spacing w:after="60"/>
      </w:pPr>
    </w:p>
    <w:p>
      <w:pPr>
        <w:spacing w:after="120" w:line="276"/>
      </w:pPr>
      <w:r>
        <w:rPr>
          <w:b/>
          <w:bCs/>
          <w:sz w:val="22"/>
          <w:szCs w:val="22"/>
        </w:rPr>
        <w:t xml:space="preserve">1. Incoerenza temporale delle accuse. </w:t>
      </w:r>
      <w:r>
        <w:rPr>
          <w:sz w:val="22"/>
          <w:szCs w:val="22"/>
        </w:rPr>
        <w:t xml:space="preserve">Numerosi episodi risalgono a 2–3 anni fa e sono stati protocollati solo ora, in concomitanza con il procedimento legale in corso. Se fossero stati realmente gravi, sarebbero stati segnalati tempestivamente.</w:t>
      </w:r>
    </w:p>
    <w:p>
      <w:pPr>
        <w:spacing w:after="80"/>
      </w:pPr>
    </w:p>
    <w:p>
      <w:pPr>
        <w:spacing w:after="120" w:line="276"/>
      </w:pPr>
      <w:r>
        <w:rPr>
          <w:b/>
          <w:bCs/>
          <w:sz w:val="22"/>
          <w:szCs w:val="22"/>
        </w:rPr>
        <w:t xml:space="preserve">2. Nomina a Facente Funzione. </w:t>
      </w:r>
      <w:r>
        <w:rPr>
          <w:sz w:val="22"/>
          <w:szCs w:val="22"/>
        </w:rPr>
        <w:t xml:space="preserve">Nel gennaio 2025, nonostante le presunte criticità, la Direzione ha ritenuto opportuno nominarmi Direttore Facente Funzione dell’UOC Ematologia, ruolo ricoperto fino a settembre 2025. Questa nomina sarebbe stata assolutamente ingiustificabile se le accuse fossero state ritenute fondate.</w:t>
      </w:r>
    </w:p>
    <w:p>
      <w:pPr>
        <w:spacing w:after="80"/>
      </w:pPr>
    </w:p>
    <w:p>
      <w:pPr>
        <w:spacing w:after="120" w:line="276"/>
      </w:pPr>
      <w:r>
        <w:rPr>
          <w:b/>
          <w:bCs/>
          <w:sz w:val="22"/>
          <w:szCs w:val="22"/>
        </w:rPr>
        <w:t xml:space="preserve">3. Unilateralità delle fonti. </w:t>
      </w:r>
      <w:r>
        <w:rPr>
          <w:sz w:val="22"/>
          <w:szCs w:val="22"/>
        </w:rPr>
        <w:t xml:space="preserve">Tutte le relazioni sono redatte da persone in conflitto con la sottoscritta o coinvolte nel contenzioso giudiziario. Nessuna delle mie risposte o controdeduzioni è stata inclusa nella documentazione allegata.</w:t>
      </w:r>
    </w:p>
    <w:p>
      <w:pPr>
        <w:spacing w:after="80"/>
      </w:pPr>
    </w:p>
    <w:p>
      <w:pPr>
        <w:spacing w:after="120" w:line="276"/>
      </w:pPr>
      <w:r>
        <w:rPr>
          <w:b/>
          <w:bCs/>
          <w:sz w:val="22"/>
          <w:szCs w:val="22"/>
        </w:rPr>
        <w:t xml:space="preserve">4. Risultati professionali. </w:t>
      </w:r>
      <w:r>
        <w:rPr>
          <w:sz w:val="22"/>
          <w:szCs w:val="22"/>
        </w:rPr>
        <w:t xml:space="preserve">Il Programma Trapianti ha ottenuto 2 accreditamenti ministeriali e il recentissimo accreditamento europeo JACIE, risultati di eccellenza riconosciuti a livello internazionale che sarebbero stati impossibili senza una gestione competente e dedicata.</w:t>
      </w:r>
    </w:p>
    <w:p>
      <w:pPr>
        <w:spacing w:after="80"/>
      </w:pPr>
    </w:p>
    <w:p>
      <w:pPr>
        <w:spacing w:after="120" w:line="276"/>
      </w:pPr>
      <w:r>
        <w:rPr>
          <w:b/>
          <w:bCs/>
          <w:sz w:val="22"/>
          <w:szCs w:val="22"/>
        </w:rPr>
        <w:t xml:space="preserve">5. Intimidazioni subite. </w:t>
      </w:r>
      <w:r>
        <w:rPr>
          <w:sz w:val="22"/>
          <w:szCs w:val="22"/>
        </w:rPr>
        <w:t xml:space="preserve">La sottoscritta ha subito un’aggressione verbale dalla Prof.ssa Candoni il primo giorno di servizio, un «attacco di branco» in Direzione Generale (4 persone contro 1, con mancamento), e ripetuti tentativi di estromissione dal Programma Trapianti che ha creato e diretto con successo.</w:t>
      </w:r>
    </w:p>
    <w:p>
      <w:pPr>
        <w:spacing w:after="80"/>
      </w:pPr>
    </w:p>
    <w:p>
      <w:pPr>
        <w:spacing w:after="120" w:line="276"/>
      </w:pPr>
      <w:r>
        <w:rPr>
          <w:b/>
          <w:bCs/>
          <w:sz w:val="22"/>
          <w:szCs w:val="22"/>
        </w:rPr>
        <w:t xml:space="preserve">6. Finalità delle accuse. </w:t>
      </w:r>
      <w:r>
        <w:rPr>
          <w:sz w:val="22"/>
          <w:szCs w:val="22"/>
        </w:rPr>
        <w:t xml:space="preserve">L’insieme delle accuse sembra configurarsi come un’operazione coordinata per bloccare il Programma Trapianti tramite l’eliminazione della mia persona, in connessione con il contenzioso giudiziario pendente sull’accreditamento JACIE e il concorso pubblico.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r>
      <w:rPr>
        <w:color w:val="888888"/>
        <w:sz w:val="16"/>
        <w:szCs w:val="16"/>
      </w:rPr>
      <w:t xml:space="preserve"> – Documento riservato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i/>
        <w:iCs/>
        <w:color w:val="888888"/>
        <w:sz w:val="16"/>
        <w:szCs w:val="16"/>
      </w:rPr>
      <w:t xml:space="preserve">Controdeduzioni – Dr.ssa Marta Stanzani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D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2026-02-27T10:05:19.456Z</dcterms:created>
  <dcterms:modified xsi:type="dcterms:W3CDTF">2026-02-27T10:05:19.456Z</dcterms:modified>
</cp:coreProperties>
</file>

<file path=docProps/custom.xml><?xml version="1.0" encoding="utf-8"?>
<Properties xmlns="http://schemas.openxmlformats.org/officeDocument/2006/custom-properties" xmlns:vt="http://schemas.openxmlformats.org/officeDocument/2006/docPropsVTypes"/>
</file>