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EDDCC" w14:textId="77777777" w:rsidR="001A32A0" w:rsidRPr="001A32A0" w:rsidRDefault="001A32A0" w:rsidP="001A32A0">
      <w:pPr>
        <w:pStyle w:val="p1"/>
        <w:rPr>
          <w:lang w:val="en-US"/>
        </w:rPr>
      </w:pPr>
      <w:r w:rsidRPr="001A32A0">
        <w:rPr>
          <w:rStyle w:val="apple-converted-space"/>
          <w:lang w:val="en-US"/>
        </w:rPr>
        <w:t> </w:t>
      </w:r>
      <w:r w:rsidRPr="001A32A0">
        <w:rPr>
          <w:lang w:val="en-US"/>
        </w:rPr>
        <w:t>adverse event</w:t>
      </w:r>
    </w:p>
    <w:p w14:paraId="4D3F8944" w14:textId="77777777" w:rsidR="001A32A0" w:rsidRPr="001A32A0" w:rsidRDefault="001A32A0" w:rsidP="001A32A0">
      <w:pPr>
        <w:pStyle w:val="p1"/>
        <w:rPr>
          <w:lang w:val="en-US"/>
        </w:rPr>
      </w:pPr>
      <w:r w:rsidRPr="001A32A0">
        <w:rPr>
          <w:lang w:val="en-US"/>
        </w:rPr>
        <w:t>AE</w:t>
      </w:r>
    </w:p>
    <w:p w14:paraId="1981CB59" w14:textId="77777777" w:rsidR="001A32A0" w:rsidRPr="001A32A0" w:rsidRDefault="001A32A0" w:rsidP="001A32A0">
      <w:pPr>
        <w:pStyle w:val="p1"/>
        <w:rPr>
          <w:lang w:val="en-US"/>
        </w:rPr>
      </w:pPr>
      <w:r w:rsidRPr="001A32A0">
        <w:rPr>
          <w:lang w:val="en-US"/>
        </w:rPr>
        <w:t>any untoward medical occurrence, unintended disease or injury, or untoward clinical signs (including abnormal</w:t>
      </w:r>
    </w:p>
    <w:p w14:paraId="2362E06A" w14:textId="77777777" w:rsidR="001A32A0" w:rsidRPr="001A32A0" w:rsidRDefault="001A32A0" w:rsidP="001A32A0">
      <w:pPr>
        <w:pStyle w:val="p1"/>
        <w:rPr>
          <w:lang w:val="en-US"/>
        </w:rPr>
      </w:pPr>
      <w:r w:rsidRPr="001A32A0">
        <w:rPr>
          <w:lang w:val="en-US"/>
        </w:rPr>
        <w:t>laboratory findings) in subjects, users or other persons, whether or not related to the investigational medical</w:t>
      </w:r>
    </w:p>
    <w:p w14:paraId="2347F623" w14:textId="77777777" w:rsidR="001A32A0" w:rsidRPr="001A32A0" w:rsidRDefault="001A32A0" w:rsidP="001A32A0">
      <w:pPr>
        <w:pStyle w:val="p1"/>
        <w:rPr>
          <w:lang w:val="en-US"/>
        </w:rPr>
      </w:pPr>
      <w:r w:rsidRPr="001A32A0">
        <w:rPr>
          <w:lang w:val="en-US"/>
        </w:rPr>
        <w:t>device</w:t>
      </w:r>
    </w:p>
    <w:p w14:paraId="1ABA55F6" w14:textId="77777777" w:rsidR="001A32A0" w:rsidRPr="001A32A0" w:rsidRDefault="001A32A0" w:rsidP="001A32A0">
      <w:pPr>
        <w:pStyle w:val="p2"/>
        <w:rPr>
          <w:lang w:val="en-US"/>
        </w:rPr>
      </w:pPr>
      <w:r w:rsidRPr="001A32A0">
        <w:rPr>
          <w:lang w:val="en-US"/>
        </w:rPr>
        <w:t>NOTE 1 This definition includes events related to the investigational medical device or the comparator.</w:t>
      </w:r>
    </w:p>
    <w:p w14:paraId="79808F83" w14:textId="77777777" w:rsidR="001A32A0" w:rsidRPr="001A32A0" w:rsidRDefault="001A32A0" w:rsidP="001A32A0">
      <w:pPr>
        <w:pStyle w:val="p2"/>
        <w:rPr>
          <w:lang w:val="en-US"/>
        </w:rPr>
      </w:pPr>
      <w:r w:rsidRPr="001A32A0">
        <w:rPr>
          <w:lang w:val="en-US"/>
        </w:rPr>
        <w:t>NOTE 2 This definition includes events related to the procedures involved.</w:t>
      </w:r>
    </w:p>
    <w:p w14:paraId="540E89ED" w14:textId="77777777" w:rsidR="001A32A0" w:rsidRDefault="001A32A0" w:rsidP="001A32A0">
      <w:pPr>
        <w:pStyle w:val="p2"/>
        <w:rPr>
          <w:lang w:val="en-US"/>
        </w:rPr>
      </w:pPr>
      <w:r w:rsidRPr="001A32A0">
        <w:rPr>
          <w:lang w:val="en-US"/>
        </w:rPr>
        <w:t>NOTE 3 For users or other persons, this definition is restricted to events related to investigational medical device</w:t>
      </w:r>
    </w:p>
    <w:p w14:paraId="4CCE3452" w14:textId="77777777" w:rsidR="001A32A0" w:rsidRDefault="001A32A0" w:rsidP="001A32A0">
      <w:pPr>
        <w:pStyle w:val="p2"/>
        <w:rPr>
          <w:lang w:val="en-US"/>
        </w:rPr>
      </w:pPr>
    </w:p>
    <w:p w14:paraId="1DBA04DC" w14:textId="77777777" w:rsidR="001A32A0" w:rsidRDefault="001A32A0" w:rsidP="001A32A0">
      <w:pPr>
        <w:pStyle w:val="p2"/>
        <w:rPr>
          <w:lang w:val="en-US"/>
        </w:rPr>
      </w:pPr>
    </w:p>
    <w:p w14:paraId="045921F3" w14:textId="77777777" w:rsidR="001A32A0" w:rsidRPr="001A32A0" w:rsidRDefault="001A32A0" w:rsidP="001A32A0">
      <w:pPr>
        <w:pStyle w:val="p1"/>
        <w:rPr>
          <w:lang w:val="en-US"/>
        </w:rPr>
      </w:pPr>
      <w:r w:rsidRPr="001A32A0">
        <w:rPr>
          <w:rStyle w:val="apple-converted-space"/>
          <w:lang w:val="en-US"/>
        </w:rPr>
        <w:t> </w:t>
      </w:r>
      <w:r w:rsidRPr="001A32A0">
        <w:rPr>
          <w:lang w:val="en-US"/>
        </w:rPr>
        <w:t>serious adverse event</w:t>
      </w:r>
    </w:p>
    <w:p w14:paraId="6A781954" w14:textId="77777777" w:rsidR="001A32A0" w:rsidRPr="001A32A0" w:rsidRDefault="001A32A0" w:rsidP="001A32A0">
      <w:pPr>
        <w:pStyle w:val="p1"/>
        <w:rPr>
          <w:lang w:val="en-US"/>
        </w:rPr>
      </w:pPr>
      <w:r w:rsidRPr="001A32A0">
        <w:rPr>
          <w:lang w:val="en-US"/>
        </w:rPr>
        <w:t>SAE</w:t>
      </w:r>
    </w:p>
    <w:p w14:paraId="1C70923F" w14:textId="77777777" w:rsidR="001A32A0" w:rsidRPr="001A32A0" w:rsidRDefault="001A32A0" w:rsidP="001A32A0">
      <w:pPr>
        <w:pStyle w:val="p1"/>
        <w:rPr>
          <w:lang w:val="en-US"/>
        </w:rPr>
      </w:pPr>
      <w:r w:rsidRPr="001A32A0">
        <w:rPr>
          <w:lang w:val="en-US"/>
        </w:rPr>
        <w:t>adverse event that</w:t>
      </w:r>
    </w:p>
    <w:p w14:paraId="25A72F7D" w14:textId="77777777" w:rsidR="001A32A0" w:rsidRPr="001A32A0" w:rsidRDefault="001A32A0" w:rsidP="001A32A0">
      <w:pPr>
        <w:pStyle w:val="p1"/>
        <w:rPr>
          <w:lang w:val="en-US"/>
        </w:rPr>
      </w:pPr>
      <w:r w:rsidRPr="001A32A0">
        <w:rPr>
          <w:lang w:val="en-US"/>
        </w:rPr>
        <w:t>a) led to death,</w:t>
      </w:r>
    </w:p>
    <w:p w14:paraId="19D59585" w14:textId="77777777" w:rsidR="001A32A0" w:rsidRPr="001A32A0" w:rsidRDefault="001A32A0" w:rsidP="001A32A0">
      <w:pPr>
        <w:pStyle w:val="p1"/>
        <w:rPr>
          <w:lang w:val="en-US"/>
        </w:rPr>
      </w:pPr>
      <w:r w:rsidRPr="001A32A0">
        <w:rPr>
          <w:lang w:val="en-US"/>
        </w:rPr>
        <w:t>b) led to serious deterioration in the health of the subject, that either resulted in</w:t>
      </w:r>
    </w:p>
    <w:p w14:paraId="31D5D141" w14:textId="77777777" w:rsidR="001A32A0" w:rsidRPr="001A32A0" w:rsidRDefault="001A32A0" w:rsidP="001A32A0">
      <w:pPr>
        <w:pStyle w:val="p1"/>
        <w:rPr>
          <w:lang w:val="en-US"/>
        </w:rPr>
      </w:pPr>
      <w:r w:rsidRPr="001A32A0">
        <w:rPr>
          <w:lang w:val="en-US"/>
        </w:rPr>
        <w:t>1) a life-threatening illness or injury, or</w:t>
      </w:r>
    </w:p>
    <w:p w14:paraId="72C97E75" w14:textId="77777777" w:rsidR="001A32A0" w:rsidRPr="001A32A0" w:rsidRDefault="001A32A0" w:rsidP="001A32A0">
      <w:pPr>
        <w:pStyle w:val="p1"/>
        <w:rPr>
          <w:lang w:val="en-US"/>
        </w:rPr>
      </w:pPr>
      <w:r w:rsidRPr="001A32A0">
        <w:rPr>
          <w:lang w:val="en-US"/>
        </w:rPr>
        <w:t xml:space="preserve">2) </w:t>
      </w:r>
      <w:proofErr w:type="gramStart"/>
      <w:r w:rsidRPr="001A32A0">
        <w:rPr>
          <w:lang w:val="en-US"/>
        </w:rPr>
        <w:t>a</w:t>
      </w:r>
      <w:r w:rsidRPr="001A32A0">
        <w:rPr>
          <w:lang w:val="en-US"/>
        </w:rPr>
        <w:t xml:space="preserve"> </w:t>
      </w:r>
      <w:r w:rsidRPr="001A32A0">
        <w:rPr>
          <w:rStyle w:val="apple-converted-space"/>
          <w:lang w:val="en-US"/>
        </w:rPr>
        <w:t> </w:t>
      </w:r>
      <w:r w:rsidRPr="001A32A0">
        <w:rPr>
          <w:lang w:val="en-US"/>
        </w:rPr>
        <w:t>permanent</w:t>
      </w:r>
      <w:proofErr w:type="gramEnd"/>
      <w:r w:rsidRPr="001A32A0">
        <w:rPr>
          <w:lang w:val="en-US"/>
        </w:rPr>
        <w:t xml:space="preserve"> impairment of a body structure or a body function, or</w:t>
      </w:r>
    </w:p>
    <w:p w14:paraId="37053229" w14:textId="77777777" w:rsidR="001A32A0" w:rsidRPr="001A32A0" w:rsidRDefault="001A32A0" w:rsidP="001A32A0">
      <w:pPr>
        <w:pStyle w:val="p1"/>
        <w:rPr>
          <w:lang w:val="en-US"/>
        </w:rPr>
      </w:pPr>
      <w:r w:rsidRPr="001A32A0">
        <w:rPr>
          <w:lang w:val="en-US"/>
        </w:rPr>
        <w:t>3) in-patient or prolonged hospitalization, or</w:t>
      </w:r>
    </w:p>
    <w:p w14:paraId="5D6218D9" w14:textId="77777777" w:rsidR="001A32A0" w:rsidRPr="001A32A0" w:rsidRDefault="001A32A0" w:rsidP="001A32A0">
      <w:pPr>
        <w:pStyle w:val="p1"/>
        <w:rPr>
          <w:lang w:val="en-US"/>
        </w:rPr>
      </w:pPr>
      <w:r w:rsidRPr="001A32A0">
        <w:rPr>
          <w:lang w:val="en-US"/>
        </w:rPr>
        <w:t>4) medical or surgical intervention to prevent life-threatening illness or injury or permanent impairment</w:t>
      </w:r>
    </w:p>
    <w:p w14:paraId="17602163" w14:textId="77777777" w:rsidR="001A32A0" w:rsidRPr="001A32A0" w:rsidRDefault="001A32A0" w:rsidP="001A32A0">
      <w:pPr>
        <w:pStyle w:val="p1"/>
        <w:rPr>
          <w:lang w:val="en-US"/>
        </w:rPr>
      </w:pPr>
      <w:r w:rsidRPr="001A32A0">
        <w:rPr>
          <w:lang w:val="en-US"/>
        </w:rPr>
        <w:t>to a body structure or a body function,</w:t>
      </w:r>
    </w:p>
    <w:p w14:paraId="5DEDA3A9" w14:textId="77777777" w:rsidR="001A32A0" w:rsidRPr="001A32A0" w:rsidRDefault="001A32A0" w:rsidP="001A32A0">
      <w:pPr>
        <w:pStyle w:val="p1"/>
        <w:rPr>
          <w:lang w:val="en-US"/>
        </w:rPr>
      </w:pPr>
      <w:r w:rsidRPr="001A32A0">
        <w:rPr>
          <w:lang w:val="en-US"/>
        </w:rPr>
        <w:t>c) led to foetal distress, foetal death or a congenital abnormality or birth defect</w:t>
      </w:r>
    </w:p>
    <w:p w14:paraId="00AC7C4A" w14:textId="77777777" w:rsidR="001A32A0" w:rsidRPr="001A32A0" w:rsidRDefault="001A32A0" w:rsidP="001A32A0">
      <w:pPr>
        <w:pStyle w:val="p2"/>
        <w:rPr>
          <w:lang w:val="en-US"/>
        </w:rPr>
      </w:pPr>
      <w:r w:rsidRPr="001A32A0">
        <w:rPr>
          <w:lang w:val="en-US"/>
        </w:rPr>
        <w:t>NOTE Planned hospitalization for a pre-existing condition, or a procedure required by the CIP, without serious</w:t>
      </w:r>
    </w:p>
    <w:p w14:paraId="7428D9F4" w14:textId="77777777" w:rsidR="001A32A0" w:rsidRPr="001A32A0" w:rsidRDefault="001A32A0" w:rsidP="001A32A0">
      <w:pPr>
        <w:pStyle w:val="p2"/>
        <w:rPr>
          <w:lang w:val="en-US"/>
        </w:rPr>
      </w:pPr>
      <w:r w:rsidRPr="001A32A0">
        <w:rPr>
          <w:lang w:val="en-US"/>
        </w:rPr>
        <w:t>deterioration in health, is not considered a serious adverse event.</w:t>
      </w:r>
    </w:p>
    <w:p w14:paraId="5E3E52E3" w14:textId="77777777" w:rsidR="001A32A0" w:rsidRDefault="001A32A0" w:rsidP="001A32A0">
      <w:pPr>
        <w:pStyle w:val="p1"/>
      </w:pPr>
      <w:r>
        <w:t>3.38</w:t>
      </w:r>
    </w:p>
    <w:p w14:paraId="17FEAD67" w14:textId="77777777" w:rsidR="001A32A0" w:rsidRDefault="001A32A0" w:rsidP="001A32A0">
      <w:pPr>
        <w:pStyle w:val="p1"/>
      </w:pPr>
      <w:proofErr w:type="gramStart"/>
      <w:r>
        <w:t>source</w:t>
      </w:r>
      <w:proofErr w:type="gramEnd"/>
    </w:p>
    <w:p w14:paraId="204F0137" w14:textId="77777777" w:rsidR="001A32A0" w:rsidRDefault="001A32A0" w:rsidP="001A32A0">
      <w:pPr>
        <w:pStyle w:val="p1"/>
      </w:pPr>
      <w:bookmarkStart w:id="0" w:name="_GoBack"/>
      <w:bookmarkEnd w:id="0"/>
    </w:p>
    <w:p w14:paraId="11EE68AF" w14:textId="77777777" w:rsidR="001A32A0" w:rsidRPr="001A32A0" w:rsidRDefault="001A32A0" w:rsidP="001A32A0">
      <w:pPr>
        <w:pStyle w:val="p2"/>
        <w:rPr>
          <w:lang w:val="en-US"/>
        </w:rPr>
      </w:pPr>
    </w:p>
    <w:p w14:paraId="0232C2EA" w14:textId="77777777" w:rsidR="009D7ABB" w:rsidRPr="001A32A0" w:rsidRDefault="00DA4B9B">
      <w:pPr>
        <w:rPr>
          <w:lang w:val="en-US"/>
        </w:rPr>
      </w:pPr>
    </w:p>
    <w:sectPr w:rsidR="009D7ABB" w:rsidRPr="001A32A0" w:rsidSect="000744D8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E22AD" w14:textId="77777777" w:rsidR="00DA4B9B" w:rsidRDefault="00DA4B9B" w:rsidP="001A32A0">
      <w:r>
        <w:separator/>
      </w:r>
    </w:p>
  </w:endnote>
  <w:endnote w:type="continuationSeparator" w:id="0">
    <w:p w14:paraId="290C501E" w14:textId="77777777" w:rsidR="00DA4B9B" w:rsidRDefault="00DA4B9B" w:rsidP="001A3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28D42" w14:textId="77777777" w:rsidR="00DA4B9B" w:rsidRDefault="00DA4B9B" w:rsidP="001A32A0">
      <w:r>
        <w:separator/>
      </w:r>
    </w:p>
  </w:footnote>
  <w:footnote w:type="continuationSeparator" w:id="0">
    <w:p w14:paraId="41718F1B" w14:textId="77777777" w:rsidR="00DA4B9B" w:rsidRDefault="00DA4B9B" w:rsidP="001A32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4D08B" w14:textId="77777777" w:rsidR="001A32A0" w:rsidRDefault="001A32A0">
    <w:pPr>
      <w:pStyle w:val="Koptekst"/>
    </w:pPr>
    <w:r>
      <w:t xml:space="preserve">ISO 14155 AE </w:t>
    </w:r>
    <w:proofErr w:type="spellStart"/>
    <w:r>
      <w:t>definition</w:t>
    </w:r>
    <w:proofErr w:type="spellEnd"/>
  </w:p>
  <w:p w14:paraId="19F121DD" w14:textId="77777777" w:rsidR="001A32A0" w:rsidRDefault="001A32A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A0"/>
    <w:rsid w:val="0004439F"/>
    <w:rsid w:val="000744D8"/>
    <w:rsid w:val="001A32A0"/>
    <w:rsid w:val="003C492F"/>
    <w:rsid w:val="003F63B4"/>
    <w:rsid w:val="0075479C"/>
    <w:rsid w:val="00937D6F"/>
    <w:rsid w:val="00DA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5D1C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1">
    <w:name w:val="p1"/>
    <w:basedOn w:val="Standaard"/>
    <w:rsid w:val="001A32A0"/>
    <w:rPr>
      <w:rFonts w:ascii="Helvetica" w:hAnsi="Helvetica" w:cs="Times New Roman"/>
      <w:sz w:val="15"/>
      <w:szCs w:val="15"/>
      <w:lang w:eastAsia="nl-NL"/>
    </w:rPr>
  </w:style>
  <w:style w:type="paragraph" w:customStyle="1" w:styleId="p2">
    <w:name w:val="p2"/>
    <w:basedOn w:val="Standaard"/>
    <w:rsid w:val="001A32A0"/>
    <w:rPr>
      <w:rFonts w:ascii="Helvetica" w:hAnsi="Helvetica" w:cs="Times New Roman"/>
      <w:sz w:val="14"/>
      <w:szCs w:val="14"/>
      <w:lang w:eastAsia="nl-NL"/>
    </w:rPr>
  </w:style>
  <w:style w:type="character" w:customStyle="1" w:styleId="apple-converted-space">
    <w:name w:val="apple-converted-space"/>
    <w:basedOn w:val="Standaardalinea-lettertype"/>
    <w:rsid w:val="001A32A0"/>
  </w:style>
  <w:style w:type="paragraph" w:styleId="Koptekst">
    <w:name w:val="header"/>
    <w:basedOn w:val="Standaard"/>
    <w:link w:val="KoptekstTeken"/>
    <w:uiPriority w:val="99"/>
    <w:unhideWhenUsed/>
    <w:rsid w:val="001A32A0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1A32A0"/>
  </w:style>
  <w:style w:type="paragraph" w:styleId="Voettekst">
    <w:name w:val="footer"/>
    <w:basedOn w:val="Standaard"/>
    <w:link w:val="VoettekstTeken"/>
    <w:uiPriority w:val="99"/>
    <w:unhideWhenUsed/>
    <w:rsid w:val="001A32A0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1A3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1083</Characters>
  <Application>Microsoft Macintosh Word</Application>
  <DocSecurity>0</DocSecurity>
  <Lines>9</Lines>
  <Paragraphs>2</Paragraphs>
  <ScaleCrop>false</ScaleCrop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Pauwels</dc:creator>
  <cp:keywords/>
  <dc:description/>
  <cp:lastModifiedBy>Dirk Pauwels</cp:lastModifiedBy>
  <cp:revision>1</cp:revision>
  <dcterms:created xsi:type="dcterms:W3CDTF">2018-01-11T10:42:00Z</dcterms:created>
  <dcterms:modified xsi:type="dcterms:W3CDTF">2018-01-11T10:44:00Z</dcterms:modified>
</cp:coreProperties>
</file>