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Style0"/>
        <w:tblW w:w="106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3"/>
        <w:gridCol w:w="787"/>
        <w:gridCol w:w="795"/>
        <w:gridCol w:w="746"/>
        <w:gridCol w:w="747"/>
        <w:gridCol w:w="743"/>
        <w:gridCol w:w="742"/>
        <w:gridCol w:w="742"/>
        <w:gridCol w:w="740"/>
        <w:gridCol w:w="739"/>
        <w:gridCol w:w="768"/>
        <w:gridCol w:w="757"/>
        <w:gridCol w:w="755"/>
        <w:gridCol w:w="680"/>
      </w:tblGrid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061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eastAsia="" w:cs="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OOO "IDEA CONCEPT GROUP"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</w:r>
          </w:p>
        </w:tc>
        <w:tc>
          <w:tcPr>
            <w:tcW w:w="9061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eastAsia="" w:cs="" w:ascii="Times New Roman" w:hAnsi="Times New Roman"/>
                <w:kern w:val="0"/>
                <w:sz w:val="36"/>
                <w:szCs w:val="36"/>
                <w:lang w:val="ru-RU" w:eastAsia="ru-RU" w:bidi="ar-SA"/>
              </w:rPr>
              <w:t>БУЙРУҚ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781" w:type="dxa"/>
            <w:gridSpan w:val="9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__________</w:t>
            </w:r>
          </w:p>
        </w:tc>
        <w:tc>
          <w:tcPr>
            <w:tcW w:w="2960" w:type="dxa"/>
            <w:gridSpan w:val="4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${app_date_ymd} й.</w:t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741" w:type="dxa"/>
            <w:gridSpan w:val="13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«Шахсий таркиб бўйича»</w:t>
            </w:r>
          </w:p>
        </w:tc>
      </w:tr>
      <w:tr>
        <w:trPr>
          <w:trHeight w:val="135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061" w:type="dxa"/>
            <w:gridSpan w:val="12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Ўзбекистон Республикаси Меҳнат кодексининг 127-моддасига ҳамда тузилган меҳнат шартномасига асосланиб,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061" w:type="dxa"/>
            <w:gridSpan w:val="12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061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БУЮРАМАН: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1710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</w:t>
            </w:r>
          </w:p>
        </w:tc>
        <w:tc>
          <w:tcPr>
            <w:tcW w:w="8274" w:type="dxa"/>
            <w:gridSpan w:val="11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${fio}  (таб. № __________ )  ${app_date_ymd} йил ${position} лавозимига ишга қабул қилинсин,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${duration_text2}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иш ҳақи штат жадвалига мувофиқ белгилансин. ${position_code} иш хақи тоифаси белгилансин.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274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274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5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1710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8274" w:type="dxa"/>
            <w:gridSpan w:val="11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Бош ҳисобчи (POTAPOVA S. I.) ўрнатилган тартибда мазкур буйруқни ижро учун қабул қилсин, тўлиқ моддий жавобгарлик тўғрисида шартнома тузилишини таъминласин.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274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274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1710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8274" w:type="dxa"/>
            <w:gridSpan w:val="11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Мазкур буйруқ ижросини назорат қилишни ўз зиммамда қолдираман.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82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    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Асос:</w:t>
            </w:r>
          </w:p>
        </w:tc>
        <w:tc>
          <w:tcPr>
            <w:tcW w:w="7479" w:type="dxa"/>
            <w:gridSpan w:val="10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 xml:space="preserve">${short_fio} билан тузилган меҳнат шартномаси №             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u w:val="single"/>
                <w:lang w:val="en-US" w:eastAsia="ru-RU" w:bidi="ar-SA"/>
              </w:rPr>
              <w:t xml:space="preserve">   </w:t>
            </w:r>
            <w:bookmarkStart w:id="0" w:name="_GoBack"/>
            <w:bookmarkEnd w:id="0"/>
            <w:r>
              <w:rPr>
                <w:rFonts w:eastAsia="" w:cs="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>, ${app_date_ymd}й дан.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9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954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Генеральный директор  _____________________________ RAXIMBERDIYEV J. X.</w:t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954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Буйруқ билан танишдим:</w:t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6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1701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pPr>
      <w:spacing w:after="0" w:line="240" w:lineRule="auto"/>
    </w:pPr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LibreOffice/24.8.4.2$Linux_X86_64 LibreOffice_project/3e97788786b20d724e2ed0ea7a111abce73cab63</Application>
  <AppVersion>15.0000</AppVersion>
  <Pages>1</Pages>
  <Words>96</Words>
  <Characters>704</Characters>
  <CharactersWithSpaces>808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2025-01-21T05:46:00Z</dcterms:created>
  <dc:creator>Р</dc:creator>
  <dc:description/>
  <dc:language>en-US</dc:language>
  <cp:lastModifiedBy/>
  <dcterms:modified xsi:type="dcterms:W3CDTF">2025-02-12T12:55:11Z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