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______________________ Рахимбердиев Ж.Х.   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ДОЛЖНОСТНАЯ ИНСТРУКЦИЯ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РЕГИОНАЛЬНОГО МЕНЕДЖЕРА</w:t>
      </w:r>
    </w:p>
    <w:p>
      <w:pPr>
        <w:pStyle w:val="Normal"/>
        <w:spacing w:lineRule="auto" w:line="240"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I. Общие положения</w:t>
      </w:r>
    </w:p>
    <w:p>
      <w:pPr>
        <w:pStyle w:val="Normal"/>
        <w:spacing w:lineRule="auto" w:line="240"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Региональный менеджер относится к категории управленческого персонала.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На должность регионального менеджера назначается лицо, имеющее высшее образование (по специальности экономика или менеджмент) или среднее специальное образование, но стаж работы по специальности в области продаж не менее 3 лет.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Назначение на должность регионального менеджера и освобождение от нее производится приказом Генерального директора.         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Региональный менеджер должен знать: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Нормативно-правовые акты, регламентирующие деятельность компании по организации сбыта и поставки продукции;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Законодательство о труде Республики Узбекистан;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Основы рыночной экономики, предпринимательства и ведения бизнеса;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Ценообразование и маркетинг;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Ассортимент, классификацию, технические условия и стандарты на товары, характеристику и назначение реализуемой продукции (товара);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 Порядок работы торгового предприятия;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 Правила подготовки товаров к продаже;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Закон РУз "О защите прав потребителей", иные законы; 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продажи отдельных видов товаров и иные нормативные правовые акты по вопросам осуществления торговой деятельности;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Методы учета товаров, расчета потребности в них;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обмена товаров;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Прогрессивные формы и методы обслуживания покупателей;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Формы учетных документов и порядок составления отчетности;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Ассортимент, классификацию, характеристику и назначение товаров, правила расшифровки артикулов и маркировок товаров;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-Основные требования стандартов и технических условий, предъявляемые к качеству товаров, тары и их маркировки;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и нормы охраны труда, техники безопасности, производственной санитарии и противопожарной защиты;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Психологию и принципы продаж;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Этику делового общения;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внутреннего трудового распорядка;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Региональный менеджер в своей деятельности руководствуется:</w:t>
      </w:r>
    </w:p>
    <w:p>
      <w:pPr>
        <w:pStyle w:val="Normal"/>
        <w:spacing w:lineRule="auto" w:line="240" w:before="0" w:after="0"/>
        <w:ind w:firstLine="57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Действующим законодательством Республики Узбекистан;</w:t>
      </w:r>
    </w:p>
    <w:p>
      <w:pPr>
        <w:pStyle w:val="Normal"/>
        <w:spacing w:lineRule="auto" w:line="240" w:before="0" w:after="0"/>
        <w:ind w:firstLine="57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Положением о магазине;</w:t>
      </w:r>
    </w:p>
    <w:p>
      <w:pPr>
        <w:pStyle w:val="Normal"/>
        <w:spacing w:lineRule="auto" w:line="240" w:before="0" w:after="0"/>
        <w:ind w:firstLine="57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Настоящей должностной инструкцией.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На время отсутствия регионального менеджера (командировка, отпуск, болезнь, пр.) его обязанности исполняет лицо, назначенное в установленном порядке, которое приобретает соответствующие права и несет ответственность за неисполнение и не надлежащее исполнение возложенных на него обязанностей.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Style w:val="Strong"/>
          <w:rFonts w:cs="Arial" w:ascii="Arial" w:hAnsi="Arial"/>
          <w:b w:val="false"/>
          <w:bCs w:val="false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Должностные обязанности</w:t>
      </w:r>
    </w:p>
    <w:p>
      <w:pPr>
        <w:pStyle w:val="NormalWeb"/>
        <w:shd w:val="clear" w:color="auto" w:fill="FFFFFF"/>
        <w:spacing w:lineRule="atLeast" w:line="384" w:beforeAutospacing="0" w:before="333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     </w:t>
      </w:r>
      <w:r>
        <w:rPr>
          <w:rFonts w:eastAsia="Calibri" w:eastAsiaTheme="minorHAnsi"/>
          <w:lang w:eastAsia="en-US"/>
        </w:rPr>
        <w:t>Региональный менеджер обязан: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Выполн</w:t>
      </w:r>
      <w:r>
        <w:rPr>
          <w:rFonts w:eastAsia="Calibri" w:eastAsiaTheme="minorHAnsi"/>
          <w:lang w:val="uz-Cyrl-UZ" w:eastAsia="en-US"/>
        </w:rPr>
        <w:t>ять</w:t>
      </w:r>
      <w:r>
        <w:rPr>
          <w:rFonts w:eastAsia="Calibri" w:eastAsiaTheme="minorHAnsi"/>
          <w:lang w:eastAsia="en-US"/>
        </w:rPr>
        <w:t xml:space="preserve"> приказ</w:t>
      </w:r>
      <w:r>
        <w:rPr>
          <w:rFonts w:eastAsia="Calibri" w:eastAsiaTheme="minorHAnsi"/>
          <w:lang w:val="uz-Cyrl-UZ" w:eastAsia="en-US"/>
        </w:rPr>
        <w:t>ы</w:t>
      </w:r>
      <w:r>
        <w:rPr>
          <w:rFonts w:eastAsia="Calibri" w:eastAsiaTheme="minorHAnsi"/>
          <w:lang w:eastAsia="en-US"/>
        </w:rPr>
        <w:t>, распоряжени</w:t>
      </w:r>
      <w:r>
        <w:rPr>
          <w:rFonts w:eastAsia="Calibri" w:eastAsiaTheme="minorHAnsi"/>
          <w:lang w:val="uz-Cyrl-UZ" w:eastAsia="en-US"/>
        </w:rPr>
        <w:t>я</w:t>
      </w:r>
      <w:r>
        <w:rPr>
          <w:rFonts w:eastAsia="Calibri" w:eastAsiaTheme="minorHAnsi"/>
          <w:lang w:eastAsia="en-US"/>
        </w:rPr>
        <w:t xml:space="preserve"> и поручени</w:t>
      </w:r>
      <w:r>
        <w:rPr>
          <w:rFonts w:eastAsia="Calibri" w:eastAsiaTheme="minorHAnsi"/>
          <w:lang w:val="uz-Cyrl-UZ" w:eastAsia="en-US"/>
        </w:rPr>
        <w:t>я</w:t>
      </w:r>
      <w:r>
        <w:rPr>
          <w:rFonts w:eastAsia="Calibri" w:eastAsiaTheme="minorHAnsi"/>
          <w:lang w:eastAsia="en-US"/>
        </w:rPr>
        <w:t xml:space="preserve"> руководителя </w:t>
      </w:r>
      <w:r>
        <w:rPr>
          <w:rFonts w:eastAsia="Calibri" w:eastAsiaTheme="minorHAnsi"/>
          <w:lang w:val="uz-Cyrl-UZ" w:eastAsia="en-US"/>
        </w:rPr>
        <w:t>Компании</w:t>
      </w:r>
      <w:r>
        <w:rPr>
          <w:rFonts w:eastAsia="Calibri" w:eastAsiaTheme="minorHAnsi"/>
          <w:lang w:eastAsia="en-US"/>
        </w:rPr>
        <w:t>. 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 xml:space="preserve">Оперативное управление работой магазина.    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 xml:space="preserve">Работа с ассортиментом товара, анализ оборачиваемости товара, контроль заказа товара. Внесение предложений категорийным менеджерам по внедрению новых групп товара, расширению ассортимента товара в магазине. 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color w:val="000000"/>
          <w:shd w:fill="FFFFFF" w:val="clear"/>
        </w:rPr>
        <w:t>Управлять продажами в регионе, формирование стратегии продаж;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</w:rPr>
        <w:t xml:space="preserve"> </w:t>
      </w:r>
      <w:r>
        <w:rPr>
          <w:color w:val="000000"/>
          <w:shd w:fill="FFFFFF" w:val="clear"/>
        </w:rPr>
        <w:t>Управлять филиальной сетью в регионе;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Поддерживать и развивать клиентскую базу в регионе;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Анализировать региональный рынок, конкурентную среду;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</w:rPr>
        <w:t xml:space="preserve"> </w:t>
      </w:r>
      <w:r>
        <w:rPr>
          <w:color w:val="000000"/>
          <w:shd w:fill="FFFFFF" w:val="clear"/>
        </w:rPr>
        <w:t>Планировать продажи и контролировать выполнение планов;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</w:rPr>
        <w:t xml:space="preserve"> </w:t>
      </w:r>
      <w:r>
        <w:rPr>
          <w:color w:val="000000"/>
          <w:shd w:fill="FFFFFF" w:val="clear"/>
        </w:rPr>
        <w:t>Проводить промо-мероприятии, презентации, тренинги, консультации по продукции компании;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b/>
          <w:bCs/>
          <w:lang w:eastAsia="en-US"/>
        </w:rPr>
      </w:pPr>
      <w:r>
        <w:rPr>
          <w:rFonts w:eastAsia="Calibri" w:eastAsiaTheme="minorHAnsi"/>
          <w:b/>
          <w:bCs/>
          <w:lang w:eastAsia="en-US"/>
        </w:rPr>
        <w:t xml:space="preserve">                                                                    </w:t>
      </w:r>
      <w:r>
        <w:rPr>
          <w:rFonts w:eastAsia="Calibri" w:eastAsiaTheme="minorHAnsi"/>
          <w:b/>
          <w:bCs/>
          <w:lang w:eastAsia="en-US"/>
        </w:rPr>
        <w:t>3. Права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cs="Arial" w:ascii="Arial" w:hAnsi="Arial"/>
          <w:color w:val="000000"/>
          <w:sz w:val="27"/>
          <w:szCs w:val="27"/>
        </w:rPr>
        <w:t xml:space="preserve">     </w:t>
      </w:r>
      <w:r>
        <w:rPr>
          <w:rFonts w:eastAsia="Calibri" w:eastAsiaTheme="minorHAnsi"/>
          <w:lang w:eastAsia="en-US"/>
        </w:rPr>
        <w:t>Региональный менеджер вправе:</w:t>
      </w:r>
    </w:p>
    <w:p>
      <w:pPr>
        <w:pStyle w:val="NormalWeb"/>
        <w:numPr>
          <w:ilvl w:val="1"/>
          <w:numId w:val="2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Знакомиться с проектами решений директора предприятия (владельца), касающимися деятельности предприятия розничной торговли;</w:t>
      </w:r>
    </w:p>
    <w:p>
      <w:pPr>
        <w:pStyle w:val="NormalWeb"/>
        <w:numPr>
          <w:ilvl w:val="1"/>
          <w:numId w:val="2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   </w:t>
      </w:r>
      <w:r>
        <w:rPr>
          <w:rFonts w:eastAsia="Calibri" w:eastAsiaTheme="minorHAnsi"/>
          <w:lang w:eastAsia="en-US"/>
        </w:rPr>
        <w:t>Участвовать в обсуждении вопросов, касающихся исполняемых им должностных обязанностей;</w:t>
      </w:r>
    </w:p>
    <w:p>
      <w:pPr>
        <w:pStyle w:val="NormalWeb"/>
        <w:numPr>
          <w:ilvl w:val="1"/>
          <w:numId w:val="2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Требовать от директора организации помощи  в выполнении своих должностных обязанностей и осуществлении прав;</w:t>
      </w:r>
    </w:p>
    <w:p>
      <w:pPr>
        <w:pStyle w:val="NormalWeb"/>
        <w:numPr>
          <w:ilvl w:val="1"/>
          <w:numId w:val="3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.Вносить на рассмотрение директора предприятия предложения по улучшению деятельности торгового предприятия и повышению качества обслуживания покупателей;</w:t>
      </w:r>
    </w:p>
    <w:p>
      <w:pPr>
        <w:pStyle w:val="NormalWeb"/>
        <w:numPr>
          <w:ilvl w:val="1"/>
          <w:numId w:val="3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Подписывать и визировать документацию  только в рамках  своей компетенции.</w:t>
      </w:r>
    </w:p>
    <w:p>
      <w:pPr>
        <w:pStyle w:val="NormalWeb"/>
        <w:shd w:val="clear" w:color="auto" w:fill="FFFFFF"/>
        <w:spacing w:lineRule="atLeast" w:line="384" w:beforeAutospacing="0" w:before="333" w:afterAutospacing="0" w:after="0"/>
        <w:jc w:val="center"/>
        <w:rPr>
          <w:rFonts w:eastAsia="Calibri" w:eastAsiaTheme="minorHAnsi"/>
          <w:b/>
          <w:bCs/>
          <w:lang w:eastAsia="en-US"/>
        </w:rPr>
      </w:pPr>
      <w:r>
        <w:rPr>
          <w:rFonts w:eastAsia="Calibri" w:eastAsiaTheme="minorHAnsi"/>
          <w:b/>
          <w:bCs/>
          <w:lang w:eastAsia="en-US"/>
        </w:rPr>
        <w:t>4. Ответственность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     </w:t>
      </w:r>
      <w:r>
        <w:rPr>
          <w:rFonts w:eastAsia="Calibri" w:eastAsiaTheme="minorHAnsi"/>
          <w:lang w:eastAsia="en-US"/>
        </w:rPr>
        <w:t>Региональный менеджер ответственен за:</w:t>
      </w:r>
    </w:p>
    <w:p>
      <w:pPr>
        <w:pStyle w:val="NormalWeb"/>
        <w:numPr>
          <w:ilvl w:val="1"/>
          <w:numId w:val="4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Недолжное  выполнение или невыполнение своих должностных обязанностей, предусмотренных настоящей должностной инструкцией в определенных действующим трудовым законодательством РУз рамках;</w:t>
      </w:r>
    </w:p>
    <w:p>
      <w:pPr>
        <w:pStyle w:val="NormalWeb"/>
        <w:numPr>
          <w:ilvl w:val="1"/>
          <w:numId w:val="4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Правовые нарушения, совершенные в процессе осуществления своей деятельности в определенных действующим административным, уголовным и гражданским законодательством Республики Узбекистан рамках;</w:t>
      </w:r>
    </w:p>
    <w:p>
      <w:pPr>
        <w:pStyle w:val="NormalWeb"/>
        <w:numPr>
          <w:ilvl w:val="1"/>
          <w:numId w:val="4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Нанесение  материального вреда  в  определенных действующим трудовым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(дата)</w:t>
            </w:r>
          </w:p>
        </w:tc>
      </w:tr>
    </w:tbl>
    <w:p>
      <w:pPr>
        <w:pStyle w:val="NormalWeb"/>
        <w:shd w:val="clear" w:color="auto" w:fill="FFFFFF"/>
        <w:spacing w:lineRule="atLeast" w:line="384" w:beforeAutospacing="0" w:before="333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87561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87561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d25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25e9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a0d2e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a0d2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3d25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b6c9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a0d2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a0d2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LibreOffice/24.8.3.2$Linux_X86_64 LibreOffice_project/e14c9fdd1f585efcbb2c5363087a99d20928d522</Application>
  <AppVersion>15.0000</AppVersion>
  <Pages>3</Pages>
  <Words>510</Words>
  <Characters>3851</Characters>
  <CharactersWithSpaces>4451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2023-05-23T12:30:00Z</dcterms:created>
  <dc:creator>Mekhriniso Supanova</dc:creator>
  <dc:description/>
  <dc:language>en-US</dc:language>
  <cp:lastModifiedBy/>
  <dcterms:modified xsi:type="dcterms:W3CDTF">2025-01-22T13:20:58Z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