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</w:p>
    <w:p>
      <w:pPr>
        <w:pStyle w:val="Normal"/>
        <w:spacing w:before="0"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ДОЛЖНОСТНАЯ ИНСТРУКЦИЯ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РУКОВОДИТЕЛЯ ОТДЕЛА ПО ПРОДВИЖЕНИЮ ТОВАРА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I. Общие положения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Руководитель отдела по продвижению товара относится к категории управленческого персонала.</w:t>
      </w:r>
    </w:p>
    <w:p>
      <w:pPr>
        <w:pStyle w:val="Normal"/>
        <w:spacing w:before="0" w:after="0"/>
        <w:ind w:firstLine="284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На должность руководителя отдела по продвижению товара назначается лицо, имеющее высшее профессиональное образование и стаж работы на руководящих должностях в соответствующей отрасли не менее 3 лет.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Назначение на должность руководителя отдела по продвижению товара и освобождение от нее производится приказом Генерального директора.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Руководитель отдела по продвижению товара должен знать:</w:t>
      </w:r>
    </w:p>
    <w:p>
      <w:pPr>
        <w:pStyle w:val="Normal"/>
        <w:spacing w:before="0" w:after="0"/>
        <w:ind w:firstLine="284"/>
        <w:jc w:val="both"/>
        <w:rPr>
          <w:rFonts w:cs="Times New Roman"/>
          <w:color w:val="041B26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4.1.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Основные технические характеристики, преимущества и недостатки продукции мировых и российских производителей, аналогичной продукции компании;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4.2. </w:t>
      </w:r>
      <w:r>
        <w:rPr>
          <w:rFonts w:cs="Times New Roman"/>
          <w:color w:val="041B26"/>
          <w:sz w:val="24"/>
          <w:szCs w:val="24"/>
          <w:shd w:fill="FFFFFF" w:val="clear"/>
        </w:rPr>
        <w:t>Международный опыт наиболее успешных продаж продуктов и услуг, аналогичных продукции компании;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4.3. </w:t>
      </w:r>
      <w:r>
        <w:rPr>
          <w:rFonts w:cs="Times New Roman"/>
          <w:color w:val="041B26"/>
          <w:sz w:val="24"/>
          <w:szCs w:val="24"/>
          <w:shd w:fill="FFFFFF" w:val="clear"/>
        </w:rPr>
        <w:t>Правила и порядок составления аналитических отчетов в соответствии с действующими правилами организации;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4.4.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методов анализа и прогнозирования продаж;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4.5.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маркетинга;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>4.6 О</w:t>
      </w:r>
      <w:r>
        <w:rPr>
          <w:rFonts w:cs="Times New Roman"/>
          <w:color w:val="041B26"/>
          <w:sz w:val="24"/>
          <w:szCs w:val="24"/>
          <w:shd w:fill="FFFFFF" w:val="clear"/>
        </w:rPr>
        <w:t>сновы менеджмента продаж;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4.7.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делопроизводства;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4.8. </w:t>
      </w:r>
      <w:r>
        <w:rPr>
          <w:rFonts w:cs="Times New Roman"/>
          <w:color w:val="041B26"/>
          <w:sz w:val="24"/>
          <w:szCs w:val="24"/>
          <w:shd w:fill="FFFFFF" w:val="clear"/>
        </w:rPr>
        <w:t>Методы и инструменты поиска информации;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>4.9.</w:t>
      </w:r>
      <w:r>
        <w:rPr>
          <w:rFonts w:cs="Times New Roman"/>
          <w:color w:val="041B26"/>
          <w:sz w:val="24"/>
          <w:szCs w:val="24"/>
          <w:shd w:fill="FFFFFF" w:val="clear"/>
        </w:rPr>
        <w:t xml:space="preserve"> Существующие информационные системы планирования продаж;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4.10. </w:t>
      </w:r>
      <w:r>
        <w:rPr>
          <w:rFonts w:cs="Times New Roman"/>
          <w:color w:val="041B26"/>
          <w:sz w:val="24"/>
          <w:szCs w:val="24"/>
          <w:shd w:fill="FFFFFF" w:val="clear"/>
        </w:rPr>
        <w:t>Совокупность формальных и неформальных плановых показателей объемов продаж;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4.11. </w:t>
      </w:r>
      <w:r>
        <w:rPr>
          <w:rFonts w:cs="Times New Roman"/>
          <w:color w:val="041B26"/>
          <w:sz w:val="24"/>
          <w:szCs w:val="24"/>
          <w:shd w:fill="FFFFFF" w:val="clear"/>
        </w:rPr>
        <w:t>Критерии оценки объемов продаж;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4.12.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бухгалтерии;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4.13. </w:t>
      </w:r>
      <w:r>
        <w:rPr>
          <w:rFonts w:cs="Times New Roman"/>
          <w:color w:val="041B26"/>
          <w:sz w:val="24"/>
          <w:szCs w:val="24"/>
          <w:shd w:fill="FFFFFF" w:val="clear"/>
        </w:rPr>
        <w:t>Отраслевые и локальные нормативные правовые акты, действующие в организации;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4.14. </w:t>
      </w:r>
      <w:r>
        <w:rPr>
          <w:rFonts w:cs="Times New Roman"/>
          <w:color w:val="041B26"/>
          <w:sz w:val="24"/>
          <w:szCs w:val="24"/>
          <w:shd w:fill="FFFFFF" w:val="clear"/>
        </w:rPr>
        <w:t>Способы поиска информации по продажам продукции компании и ее аналогов;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4.15. </w:t>
      </w:r>
      <w:r>
        <w:rPr>
          <w:rFonts w:cs="Times New Roman"/>
          <w:color w:val="041B26"/>
          <w:sz w:val="24"/>
          <w:szCs w:val="24"/>
          <w:shd w:fill="FFFFFF" w:val="clear"/>
        </w:rPr>
        <w:t>Менеджмент организации;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4.16. </w:t>
      </w:r>
      <w:r>
        <w:rPr>
          <w:rFonts w:cs="Times New Roman"/>
          <w:color w:val="041B26"/>
          <w:sz w:val="24"/>
          <w:szCs w:val="24"/>
          <w:shd w:fill="FFFFFF" w:val="clear"/>
        </w:rPr>
        <w:t>Правила подготовки и проведения презентации, в том числе с использованием информационных технологий;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4.17.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наставничества для руководителей среднего звена коммерческих организаций;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4.18.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инфокоммуникационных технологий;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4.19. </w:t>
      </w:r>
      <w:r>
        <w:rPr>
          <w:rFonts w:cs="Times New Roman"/>
          <w:color w:val="041B26"/>
          <w:sz w:val="24"/>
          <w:szCs w:val="24"/>
          <w:shd w:fill="FFFFFF" w:val="clear"/>
        </w:rPr>
        <w:t>Методы поддержки и мотивации сотрудников, занимающихся продажами;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4.20. </w:t>
      </w:r>
      <w:r>
        <w:rPr>
          <w:rFonts w:cs="Times New Roman"/>
          <w:color w:val="041B26"/>
          <w:sz w:val="24"/>
          <w:szCs w:val="24"/>
          <w:shd w:fill="FFFFFF" w:val="clear"/>
        </w:rPr>
        <w:t>Трудовое законодательство РУз;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4.21. </w:t>
      </w:r>
      <w:r>
        <w:rPr>
          <w:rFonts w:cs="Times New Roman"/>
          <w:color w:val="041B26"/>
          <w:sz w:val="24"/>
          <w:szCs w:val="24"/>
          <w:shd w:fill="FFFFFF" w:val="clear"/>
        </w:rPr>
        <w:t>Основы деловой этики;</w:t>
      </w:r>
    </w:p>
    <w:p>
      <w:pPr>
        <w:pStyle w:val="Normal"/>
        <w:spacing w:before="0" w:after="0"/>
        <w:ind w:firstLine="284"/>
        <w:rPr>
          <w:rFonts w:cs="Times New Roman"/>
          <w:color w:val="041B26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>4.22.</w:t>
      </w:r>
      <w:r>
        <w:rPr>
          <w:rFonts w:cs="Times New Roman"/>
          <w:color w:val="041B26"/>
          <w:sz w:val="24"/>
          <w:szCs w:val="24"/>
          <w:shd w:fill="FFFFFF" w:val="clear"/>
        </w:rPr>
        <w:t xml:space="preserve"> Павила и метода ведения переговоров, в том числе с руководителями компаний;</w:t>
      </w:r>
    </w:p>
    <w:p>
      <w:pPr>
        <w:pStyle w:val="Normal"/>
        <w:spacing w:before="0" w:after="0"/>
        <w:ind w:firstLine="284"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</w:rPr>
        <w:t xml:space="preserve">4.23. </w:t>
      </w:r>
      <w:r>
        <w:rPr>
          <w:rFonts w:cs="Times New Roman"/>
          <w:color w:val="041B26"/>
          <w:sz w:val="24"/>
          <w:szCs w:val="24"/>
          <w:shd w:fill="FFFFFF" w:val="clear"/>
        </w:rPr>
        <w:t>Методы управления персоналом.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 Руководитель отдела по продвижению товара подчиняется непосредственно Генеральному директору компании.          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На время отсутствия руководителя отдела по продвижению товара (командировка, отпуск, болезнь, пр.) его обязанности исполняет заместитель (при отсутствии такового - лицо, назначенное в установленном порядке), который приобретает соответствующие права и несет ответственность за неисполнение и не надлежащее исполнение возложенных на него обязанностей.        </w:t>
      </w:r>
    </w:p>
    <w:p>
      <w:pPr>
        <w:pStyle w:val="Normal"/>
        <w:spacing w:before="0" w:after="0"/>
        <w:ind w:firstLine="284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II. Должностные обязанности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firstLine="28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по продвижению товара:</w:t>
        <w:br/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Составление и контроль выполнения плана продаж, анализ продаж;</w:t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Оптимизация и развитие каналов сбыта;</w:t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Организация эффективной работы менеджеров по продажам, контроль индивидуальных показателей продаж;</w:t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Разработка сценариев взаимодействия с покупателями, стандартов и регламентов работы;</w:t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Планирование программ продвижения продуктов и услуг, планирование мероприятий по стимулированию спроса;</w:t>
      </w:r>
    </w:p>
    <w:p>
      <w:pPr>
        <w:pStyle w:val="ListParagraph"/>
        <w:numPr>
          <w:ilvl w:val="0"/>
          <w:numId w:val="3"/>
        </w:numPr>
        <w:spacing w:before="0" w:after="0"/>
        <w:ind w:firstLine="284" w:left="0"/>
        <w:contextualSpacing/>
        <w:rPr>
          <w:rFonts w:cs="Times New Roman"/>
          <w:sz w:val="24"/>
          <w:szCs w:val="24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Проведение переговоров с потенциальными партнерами.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Применять систему управления ресурсами организации для анализа продаж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Составлять аналитические отчеты реализации прогнозных показателей по продажам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Собирать и обрабатывать информацию о современных конкурентных продуктах и услугах;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Планировать показатели продаж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Анализировать информацию о плановых показателях отдела продаж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Планировать продажи с учетом реальных возможностей организации, существующих и перспективных каналов сбыта;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Оптимизировать имеющиеся и развивать новые каналы сбыта продукции компании;.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Объективно оценивать выполнение плановых показателей продаж;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Применять системы управления ресурсами компании для планирования продаж;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Применять систему управления взаимоотношениями с клиентами для поиска информации по продажам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Применять систему управления ресурсами организации для поиска информации по продажам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Выбирать наиболее удачные примеры продаж и подготавливать и проводить презентации о примерах успешных продаж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Руководить группой сотрудников, занимающихся продажами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Распределять задачи между сотрудниками, занимающимися продажами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Ставить сотрудникам отдела продаж индивидуальные цели, связанные с показателями продаж, и контролировать их выполнение;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Определять цели и приоритеты поставленных персоналу задач;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Систематизировать контроль выполнения поставленных задач;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Обеспечивать мотивацию персонала, занимающегося продажами продуктов и услуг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Проводить переговоры с потенциальными клиентами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Организовывать разработку сценариев взаимодействия с клиентами компании;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firstLine="284" w:left="0"/>
        <w:contextualSpacing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41B26"/>
          <w:sz w:val="24"/>
          <w:szCs w:val="24"/>
          <w:shd w:fill="FFFFFF" w:val="clear"/>
        </w:rPr>
        <w:t>Организовывать разработку стандартов и регламентов работы отдела продаж.</w:t>
      </w:r>
    </w:p>
    <w:p>
      <w:pPr>
        <w:pStyle w:val="Normal"/>
        <w:spacing w:before="0" w:after="0"/>
        <w:ind w:left="414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III. Права</w:t>
      </w:r>
    </w:p>
    <w:p>
      <w:pPr>
        <w:pStyle w:val="Normal"/>
        <w:spacing w:before="0" w:after="0"/>
        <w:ind w:firstLine="284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по продвижению товара имеет право: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Знакомиться с проектами решений генерального директора Компании (учредителя), касающихся вопросов розничного направления.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Участвовать в обсуждении вопросов, касающихся исполнения должностных обязанностей им и его подчиненными.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Принимать решения, подписывать и визировать документы в пределах своей компетенции.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Давать рекомендации по вопросу подбора кадров в розничные филиалы.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Участвовать в совещаниях по вопросам совершенствования техники и организации розничной торговли в филиалах.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Вносить на рассмотрение генерального директора Компании предложения по улучшению деятельности розничных филиалов.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Вносить предложения о назначении, перемещении и освобождении от занимаемых должностей директоров розничных филиалов, о применении к ним мер поощрения и наложении взысканий.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Выходить с предложениями к руководителю Компании о применении мер поощрения и наложении взысканий на руководителей структурных подразделений, работа которых связана с торговым процессом розничных филиалов.</w:t>
      </w:r>
    </w:p>
    <w:p>
      <w:pPr>
        <w:pStyle w:val="ListParagraph"/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IV. Ответственность</w:t>
      </w:r>
    </w:p>
    <w:p>
      <w:pPr>
        <w:pStyle w:val="Normal"/>
        <w:spacing w:before="0" w:after="0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по продвижению товара несет ответственность:</w:t>
      </w:r>
    </w:p>
    <w:p>
      <w:pPr>
        <w:pStyle w:val="Normal"/>
        <w:spacing w:before="0" w:after="0"/>
        <w:ind w:firstLine="284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неисполнение или ненадлежащее 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причинение материального ущерба работодателю - в пределах, определенных действующим трудовым и гражданским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уголовным, гражданским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284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Руководитель по рознице несет персональную ответственность за последствия принятых им решений, выходящих за пределы его полномочий, установленных действующим законодательством, Уставом организации (предприятия), иными нормативными правовыми актами, а также:</w:t>
      </w:r>
    </w:p>
    <w:p>
      <w:pPr>
        <w:pStyle w:val="Normal"/>
        <w:spacing w:before="0" w:after="0"/>
        <w:ind w:firstLine="284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- за результаты деятельности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несвоевременное или недостоверное предоставление информации о выполнении планов работ подразделениями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ежедневное управление и дальнейшее развитие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составление бюджета, за прибыль и убытки как всей организации (предприятия), так и в рамках конкретных проектов;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необеспечение соблюдения работниками подчиненных отделов трудовой дисциплины.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sz w:val="24"/>
          <w:szCs w:val="24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8"/>
        <w:gridCol w:w="683"/>
        <w:gridCol w:w="3718"/>
        <w:gridCol w:w="489"/>
        <w:gridCol w:w="2152"/>
      </w:tblGrid>
      <w:tr>
        <w:trPr/>
        <w:tc>
          <w:tcPr>
            <w:tcW w:w="2738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71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7139" w:type="dxa"/>
            <w:gridSpan w:val="3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инструкцией ознакомлен:</w:t>
            </w:r>
          </w:p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718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${fio}</w:t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738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ind w:firstLine="28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0"/>
              <w:ind w:firstLine="284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718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ind w:firstLine="284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ind w:firstLine="284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(подпись)</w:t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718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(фамилия, инициалы)</w:t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spacing w:before="0" w:after="0"/>
              <w:ind w:firstLine="284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(дата)</w:t>
            </w:r>
          </w:p>
        </w:tc>
      </w:tr>
      <w:tr>
        <w:trPr/>
        <w:tc>
          <w:tcPr>
            <w:tcW w:w="2738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83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71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89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spacing w:before="0" w:after="0"/>
              <w:ind w:firstLine="284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type w:val="nextPage"/>
      <w:pgSz w:w="11906" w:h="16838"/>
      <w:pgMar w:left="1276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105e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Текущий список1"/>
    <w:uiPriority w:val="99"/>
    <w:qFormat/>
    <w:rsid w:val="005d497b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50CC3-8A0E-4E0D-AB21-1FB7FB1E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4</Pages>
  <Words>881</Words>
  <Characters>6563</Characters>
  <CharactersWithSpaces>7379</CharactersWithSpaces>
  <Paragraphs>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2025-01-22T08:32:00Z</dcterms:created>
  <dc:creator>User</dc:creator>
  <dc:description/>
  <dc:language>en-US</dc:language>
  <cp:lastModifiedBy/>
  <dcterms:modified xsi:type="dcterms:W3CDTF">2025-01-22T13:38:24Z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