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>
          <w:b/>
        </w:rPr>
      </w:pPr>
      <w:r>
        <w:rPr>
          <w:b/>
        </w:rPr>
        <w:t>СПЕЦИАЛИСТА ПО ОНЛАЙН ПРОДАЖАМ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/>
        <w:tab/>
        <w:t>1.1.  Настоящая должностная инструкция определяет функциональные, должностные обязанности, права и ответственность специалиста по онлайн продажам.</w:t>
      </w:r>
    </w:p>
    <w:p>
      <w:pPr>
        <w:pStyle w:val="EnvelopeAddress"/>
        <w:rPr/>
      </w:pPr>
      <w:r>
        <w:rPr/>
        <w:t xml:space="preserve">  </w:t>
      </w:r>
    </w:p>
    <w:p>
      <w:pPr>
        <w:pStyle w:val="EnvelopeAddress"/>
        <w:rPr/>
      </w:pPr>
      <w:r>
        <w:rPr/>
        <w:tab/>
        <w:t>1.2. На должность специалиста по онлайн продажам назначается лицо, имеющее средне-специальное образование.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 xml:space="preserve">            </w:t>
      </w:r>
      <w:r>
        <w:rPr/>
        <w:t>1.3. Специалиста по онлайн продажам должен знать:</w:t>
      </w:r>
    </w:p>
    <w:p>
      <w:pPr>
        <w:pStyle w:val="EnvelopeAddress"/>
        <w:rPr/>
      </w:pPr>
      <w:r>
        <w:rPr/>
      </w:r>
    </w:p>
    <w:p>
      <w:pPr>
        <w:pStyle w:val="EnvelopeAddress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 Приемы и методы делового общения и ведения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Основы делового этикета, навыки ведения деловых (в т.ч. телефонных)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Законодательство о труде;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внутреннего трудового распорядка;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и нормы охраны труда, техники безопасности, производственной санитарии и противопожарной защиты.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>1.4.  На должность специалиста по онлайн продажам принимается и освобождается от должности приказом генерального директора компании.</w:t>
      </w:r>
    </w:p>
    <w:p>
      <w:pPr>
        <w:pStyle w:val="EnvelopeAddress"/>
        <w:rPr/>
      </w:pPr>
      <w:r>
        <w:rPr/>
        <w:t>1.5. Специалиста по онлайн продажам подчиняется Генеральному директору, руководителю отдела по клиентскому опыту, а также супервайзеру по онлайн продажам.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</w:r>
    </w:p>
    <w:p>
      <w:pPr>
        <w:pStyle w:val="EnvelopeAddress"/>
        <w:rPr/>
      </w:pPr>
      <w:r>
        <w:rPr/>
        <w:t xml:space="preserve">2.1. Производить </w:t>
      </w:r>
      <w:r>
        <w:rPr>
          <w:color w:val="000000"/>
          <w:shd w:fill="FFFFFF" w:val="clear"/>
        </w:rPr>
        <w:t>входящие и исходящие звонки;</w:t>
      </w:r>
      <w:r>
        <w:rPr>
          <w:color w:val="000000"/>
        </w:rPr>
        <w:br/>
      </w:r>
      <w:r>
        <w:rPr/>
        <w:t xml:space="preserve">2.2. </w:t>
      </w:r>
      <w:r>
        <w:rPr>
          <w:color w:themeColor="text1" w:val="000000"/>
          <w:shd w:fill="F9FFFF" w:val="clear"/>
        </w:rPr>
        <w:t>Консультирование и поддержка клиентов;</w:t>
      </w:r>
      <w:r>
        <w:rPr>
          <w:color w:themeColor="text1" w:val="000000"/>
        </w:rPr>
        <w:br/>
        <w:t xml:space="preserve">2.3. </w:t>
      </w:r>
      <w:r>
        <w:rPr>
          <w:color w:themeColor="text1" w:val="000000"/>
          <w:shd w:fill="F9FFFF" w:val="clear"/>
        </w:rPr>
        <w:t>Ведет работу с клиентскими жалобами, замечаниями и пожеланиями;</w:t>
      </w:r>
      <w:r>
        <w:rPr/>
        <w:br/>
        <w:t>2.4. Оперативно передавать информацию всем подразделениям;</w:t>
        <w:br/>
        <w:t>2.5. Обеспечивает своевременное оформление всей предусмотренной отчетности и иной рабочей документации;</w:t>
      </w:r>
    </w:p>
    <w:p>
      <w:pPr>
        <w:pStyle w:val="EnvelopeAddress"/>
        <w:rPr/>
      </w:pPr>
      <w:r>
        <w:rPr/>
        <w:t>2.6. Другие поручения руководителя по клиентскому опыту или супервайзера, входящие в их компетенцию;</w:t>
      </w:r>
    </w:p>
    <w:p>
      <w:pPr>
        <w:pStyle w:val="Normal"/>
        <w:jc w:val="both"/>
        <w:rPr/>
      </w:pPr>
      <w:r>
        <w:rPr/>
        <w:t>2.7. Помогает покупателям при выборе товара, дает консультации покупателям по ассортименту товаров, предлагаемых к продаже в магазине, по потребительским свойствам и особенностям товаров;</w:t>
      </w:r>
    </w:p>
    <w:p>
      <w:pPr>
        <w:pStyle w:val="Normal"/>
        <w:jc w:val="both"/>
        <w:rPr/>
      </w:pPr>
      <w:r>
        <w:rPr/>
        <w:t>2.8. Принимает участие в стимулировании продаж определенных видов товара, в рекламных акциях магазина: обращает внимание покупателей на заданный товар путем размещения его на самых просматриваемых местах, путем дополнительных консультаций покупателей по особенностям и преимуществам данного товара и иным способом.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b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ab/>
      </w:r>
      <w:r>
        <w:rPr>
          <w:b/>
          <w:bCs/>
        </w:rPr>
        <w:t>Специалист по онлайн продажам</w:t>
      </w:r>
      <w:r>
        <w:rPr>
          <w:b/>
        </w:rPr>
        <w:t xml:space="preserve"> имеет право:</w:t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специалиста;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(переквалификацию);</w:t>
      </w:r>
    </w:p>
    <w:p>
      <w:pPr>
        <w:pStyle w:val="EnvelopeAddress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старшего специалиста контакт центра;</w:t>
      </w:r>
    </w:p>
    <w:p>
      <w:pPr>
        <w:pStyle w:val="EnvelopeAddress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работы;        </w:t>
      </w:r>
    </w:p>
    <w:p>
      <w:pPr>
        <w:pStyle w:val="EnvelopeAddress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Normal"/>
        <w:tabs>
          <w:tab w:val="clear" w:pos="708"/>
          <w:tab w:val="left" w:pos="72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>
          <w:b/>
          <w:bCs/>
        </w:rPr>
        <w:t xml:space="preserve">Специалист по онлайн продажам </w:t>
      </w:r>
      <w:r>
        <w:rPr>
          <w:b/>
        </w:rPr>
        <w:t>несет ответственность за:</w:t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>4.1. Неисполнение (ненадлежащее исполнение) своих функциональных обязанностей;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компании;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исполнения;</w:t>
      </w:r>
    </w:p>
    <w:p>
      <w:pPr>
        <w:pStyle w:val="EnvelopeAddress"/>
        <w:rPr/>
      </w:pPr>
      <w:r>
        <w:rPr>
          <w:color w:val="000000"/>
        </w:rPr>
        <w:t xml:space="preserve">      </w:t>
      </w:r>
      <w:r>
        <w:rPr/>
        <w:t xml:space="preserve">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;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       </w:t>
      </w:r>
    </w:p>
    <w:p>
      <w:pPr>
        <w:pStyle w:val="EnvelopeAddress"/>
        <w:rPr/>
      </w:pPr>
      <w:r>
        <w:rPr/>
        <w:t xml:space="preserve">            </w:t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/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Hyperlink" w:customStyle="1">
    <w:name w:val="Hyperlink"/>
    <w:basedOn w:val="DefaultParagraphFont"/>
    <w:uiPriority w:val="99"/>
    <w:semiHidden/>
    <w:unhideWhenUsed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3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351B-E373-4DDE-9039-7F6C0854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LibreOffice/24.8.3.2$Linux_X86_64 LibreOffice_project/e14c9fdd1f585efcbb2c5363087a99d20928d522</Application>
  <AppVersion>15.0000</AppVersion>
  <Pages>2</Pages>
  <Words>395</Words>
  <Characters>2969</Characters>
  <CharactersWithSpaces>3601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2024-07-26T09:27:00Z</dcterms:created>
  <dc:creator>Радуга</dc:creator>
  <dc:description/>
  <cp:keywords>должностная инструкция бухгалтера</cp:keywords>
  <dc:language>en-US</dc:language>
  <cp:lastModifiedBy/>
  <cp:lastPrinted>2024-07-26T09:27:00Z</cp:lastPrinted>
  <dcterms:modified xsi:type="dcterms:W3CDTF">2025-01-22T13:50:43Z</dcterms:modified>
  <cp:revision>4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