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___________________Рахимбердиев Ж.Х.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Должностная инструкция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Кассира-операциониста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jc w:val="center"/>
        <w:rPr>
          <w:b/>
          <w:lang w:val="ru-RU"/>
        </w:rPr>
      </w:pPr>
      <w:r>
        <w:rPr>
          <w:b/>
          <w:lang w:val="ru-RU"/>
        </w:rPr>
        <w:t>Общие положения</w:t>
      </w:r>
    </w:p>
    <w:p>
      <w:pPr>
        <w:pStyle w:val="ListParagraph"/>
        <w:ind w:start="1080"/>
        <w:rPr>
          <w:b/>
          <w:lang w:val="ru-RU"/>
        </w:rPr>
      </w:pPr>
      <w:r>
        <w:rPr>
          <w:b/>
          <w:lang w:val="ru-RU"/>
        </w:rPr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1. Кассир-операционист относится к категории технического персонала.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2. На должность Кассир-операциониста назначается лицо, имеющее средне специальное профессиональное образование и стаж работы по специальности в области продаж не менее года.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3. Назначение на должность Кассир-операциониста и освобождение от нее производится приказом генерального директора Компании.                     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 Кассир-операционист должен знать: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4.1. Нормативно-правовые акты, регламентирующие деятельность предприятия по организации сбыта и поставки продукции.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4.2. Законодательство о труде Республики Узбекистан.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4.3. Ассортимент, классификацию, характеристику и назначение реализуемой продукции.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  </w:t>
      </w:r>
      <w:r>
        <w:rPr/>
        <w:t xml:space="preserve">4.4. Программу «1С», формы заполнения банковских и кассовых документов, правила приема, выдачи, учета и хранения денежных средств, правила составления кассовой отчетности, правила эксплуатации Контрольно-кассовой машины, далее по тексту ККМ,  правила кассового обслуживания покупателей, правила инкассации наличных денежных средств.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4.5. Правила и нормы охраны труда, техники безопасности и противопожарной защиты, нормы производственной санитарии и гигиены. - Постановления, распоряжения, приказы и другие руководящие и нормативные документы, касающиеся работы предприятия торговли и ведения кассовой операции.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4.6. Формы кассовых банковских документов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4.7.  Порядок оформления приходных и расходных документов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4.8. Правила остатков кассовой наличности, установленной для предприятия, правила обеспечения их сохранности.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4.9.  Правила приема, выдачи, учета и хранения денежных средств и ценных бумаг.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4.10. Правила ведения кассовой книги, составления кассовой отчетности.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4.11. Правила и методы организации обслуживания покупателей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4.12. Правила эксплуатации контрольно-кассовых машин.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4.13. Правила внутреннего трудового распорядка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 Кассир-операционист в своей деятельности руководствуется: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5.1. Действующим законодательством Республики Узбекистан.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5.2. Положением о магазине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5.3. Настоящей должностной инструкцией.</w:t>
        <w:tab/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6. Кассир-операционист подчиняется непосредственно директору магазина. </w:t>
      </w:r>
    </w:p>
    <w:p>
      <w:pPr>
        <w:pStyle w:val="NormalWeb"/>
        <w:spacing w:beforeAutospacing="0" w:before="60" w:afterAutospacing="0" w:after="60"/>
        <w:jc w:val="both"/>
        <w:rPr/>
      </w:pPr>
      <w:r>
        <w:rPr/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II</w:t>
      </w:r>
      <w:r>
        <w:rPr>
          <w:b/>
          <w:lang w:val="ru-RU"/>
        </w:rPr>
        <w:t>. Обязанности Кассир-операциониста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2.1. Проведение реализации купленного товара и оформление соответствующих документов и кассовых чеков.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2.2. Кассовое обслуживание покупателей.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 xml:space="preserve">2.3. Кассовое обслуживание покупателей, приобретающих товар в кредит. 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2.4. Кассовое обслуживание покупателей – юридических лиц.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2.5. Банковская инкассация денежной наличности, в порядке и по правилам, установленным законодательством Республики Узбекистан.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2.6. В общении с покупателями, посетителями, сотрудниками, использовать только нормативную лексику, используя этику общения с сотрудниками и покупателями.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III</w:t>
      </w:r>
      <w:r>
        <w:rPr>
          <w:b/>
          <w:lang w:val="ru-RU"/>
        </w:rPr>
        <w:t>. Права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Кассир-операционист имеет право:</w:t>
      </w:r>
    </w:p>
    <w:p>
      <w:pPr>
        <w:pStyle w:val="NormalWeb"/>
        <w:spacing w:beforeAutospacing="0" w:before="60" w:afterAutospacing="0" w:after="60"/>
        <w:rPr/>
      </w:pPr>
      <w:r>
        <w:rPr/>
        <w:t>3.1. Вносить предложения по совершенствованию работы, связанной с предусмотренными данной должностной инструкцией обязанностями.</w:t>
        <w:br/>
        <w:t>3.2. Докладывать вышестоящему руководству о всех выявленных недостатках в пределах своей компетенции.</w:t>
        <w:br/>
        <w:t>3.3. Требовать от руководства обеспечения организационно-технических условий и оформления установленных документов, необходимых для исполнения должностных обязательств.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IV</w:t>
      </w:r>
      <w:r>
        <w:rPr>
          <w:b/>
          <w:lang w:val="ru-RU"/>
        </w:rPr>
        <w:t>. Ответственность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Кассир-операционист несет материальную ответственность за сохранность товара в магазине. </w:t>
      </w:r>
    </w:p>
    <w:p>
      <w:pPr>
        <w:pStyle w:val="Normal"/>
        <w:rPr>
          <w:lang w:val="ru-RU"/>
        </w:rPr>
      </w:pPr>
      <w:r>
        <w:rPr>
          <w:lang w:val="ru-RU"/>
        </w:rPr>
        <w:t>Кроме того, Кассир-операционист несет ответственность за:</w:t>
      </w:r>
    </w:p>
    <w:p>
      <w:pPr>
        <w:pStyle w:val="Normal"/>
        <w:rPr>
          <w:lang w:val="ru-RU"/>
        </w:rPr>
      </w:pPr>
      <w:r>
        <w:rPr>
          <w:lang w:val="ru-RU"/>
        </w:rPr>
        <w:t>4.1. Невыполнение либо не надлежащее исполнение своих функциональных обязанностей.</w:t>
      </w:r>
    </w:p>
    <w:p>
      <w:pPr>
        <w:pStyle w:val="Normal"/>
        <w:rPr>
          <w:lang w:val="ru-RU"/>
        </w:rPr>
      </w:pPr>
      <w:r>
        <w:rPr>
          <w:lang w:val="ru-RU"/>
        </w:rPr>
        <w:t>4.2. Недостоверную информацию о состоянии выполнения полученных заданий, поручений и заявленных планов по продажам, нарушение сроков их исполнения.</w:t>
      </w:r>
    </w:p>
    <w:p>
      <w:pPr>
        <w:pStyle w:val="Normal"/>
        <w:rPr>
          <w:lang w:val="ru-RU"/>
        </w:rPr>
      </w:pPr>
      <w:r>
        <w:rPr>
          <w:lang w:val="ru-RU"/>
        </w:rPr>
        <w:t>4.3. Невыполнение указаний и распоряжений непосредственного руководства и администрации компании.</w:t>
      </w:r>
    </w:p>
    <w:p>
      <w:pPr>
        <w:pStyle w:val="Normal"/>
        <w:rPr>
          <w:lang w:val="ru-RU"/>
        </w:rPr>
      </w:pPr>
      <w:r>
        <w:rPr>
          <w:lang w:val="ru-RU"/>
        </w:rPr>
        <w:t>4.4. Нарушение Правил внутреннего трудового распорядка, правил противопожарной безопасности и техники безопасности, установленных в компании.</w:t>
      </w:r>
    </w:p>
    <w:p>
      <w:pPr>
        <w:pStyle w:val="Normal"/>
        <w:rPr>
          <w:lang w:val="ru-RU"/>
        </w:rPr>
      </w:pPr>
      <w:r>
        <w:rPr>
          <w:lang w:val="ru-RU"/>
        </w:rPr>
        <w:t>4.5. Разглашение коммерческой тайны.</w:t>
      </w:r>
    </w:p>
    <w:p>
      <w:pPr>
        <w:pStyle w:val="Normal"/>
        <w:rPr>
          <w:lang w:val="ru-RU"/>
        </w:rPr>
      </w:pPr>
      <w:r>
        <w:rPr>
          <w:lang w:val="ru-RU"/>
        </w:rPr>
        <w:t>4.6. Утрату, порчу, недостачу товаров и иных материальных ценностей в соответствии с заключенным с Кассир-операционистом договором о полной материальной ответственности.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нарушения настоящей должностной инструкции к Кассир-операционисту применяются дисциплинарные и штрафные взыскания вплоть до увольнения.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BodyText"/>
        <w:spacing w:beforeAutospacing="0" w:before="0" w:afterAutospacing="0" w:after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851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1080" w:hanging="72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be4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830be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b8613d"/>
    <w:rPr>
      <w:rFonts w:ascii="Segoe UI" w:hAnsi="Segoe UI" w:eastAsia="Times New Roman" w:cs="Segoe UI"/>
      <w:sz w:val="18"/>
      <w:szCs w:val="18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rsid w:val="00830be4"/>
    <w:pPr>
      <w:spacing w:beforeAutospacing="1" w:afterAutospacing="1"/>
    </w:pPr>
    <w:rPr>
      <w:lang w:val="ru-RU"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830be4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830be4"/>
    <w:pPr>
      <w:spacing w:before="0" w:after="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b8613d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F6DD-6843-4DA5-9E35-C376D225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LibreOffice/24.8.4.2$Linux_X86_64 LibreOffice_project/3e97788786b20d724e2ed0ea7a111abce73cab63</Application>
  <AppVersion>15.0000</AppVersion>
  <Pages>2</Pages>
  <Words>469</Words>
  <Characters>3785</Characters>
  <CharactersWithSpaces>4243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2019-06-16T15:58:00Z</dcterms:created>
  <dc:creator>Юрист</dc:creator>
  <dc:description/>
  <dc:language>en-US</dc:language>
  <cp:lastModifiedBy/>
  <cp:lastPrinted>2019-07-30T17:22:00Z</cp:lastPrinted>
  <dcterms:modified xsi:type="dcterms:W3CDTF">2025-02-11T13:58:57Z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