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C58C5" w14:textId="60E63CD9" w:rsidR="00F14557" w:rsidRDefault="009B7614" w:rsidP="009B7614">
      <w:pPr>
        <w:pStyle w:val="1"/>
      </w:pPr>
      <w:r>
        <w:t>Экран «</w:t>
      </w:r>
      <w:r w:rsidR="002D575A">
        <w:t>Главный экран</w:t>
      </w:r>
      <w:r>
        <w:t>»</w:t>
      </w:r>
    </w:p>
    <w:p w14:paraId="4CC6AA33" w14:textId="50F221F8" w:rsidR="009B7614" w:rsidRPr="009B7614" w:rsidRDefault="002D575A" w:rsidP="009B7614">
      <w:r>
        <w:rPr>
          <w:noProof/>
          <w:lang w:eastAsia="ru-RU"/>
        </w:rPr>
        <w:drawing>
          <wp:inline distT="0" distB="0" distL="0" distR="0" wp14:anchorId="740DFE02" wp14:editId="01162F34">
            <wp:extent cx="6253428" cy="2884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463" cy="28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DF08" w14:textId="48FF0405" w:rsidR="005D095A" w:rsidRDefault="009B7614" w:rsidP="009B7614">
      <w:r>
        <w:t xml:space="preserve">Данная страница предназначена для </w:t>
      </w:r>
      <w:r w:rsidR="002D575A">
        <w:t xml:space="preserve">оперативного анализа работы </w:t>
      </w:r>
      <w:r w:rsidR="00EE40C7">
        <w:t>эксгаустеров</w:t>
      </w:r>
      <w:r w:rsidR="002D575A">
        <w:t xml:space="preserve"> </w:t>
      </w:r>
      <w:r w:rsidR="00EE40C7">
        <w:t>на</w:t>
      </w:r>
      <w:r w:rsidR="002D575A">
        <w:t xml:space="preserve"> все</w:t>
      </w:r>
      <w:r w:rsidR="00EE40C7">
        <w:t>х</w:t>
      </w:r>
      <w:r w:rsidR="002D575A">
        <w:t xml:space="preserve"> </w:t>
      </w:r>
      <w:proofErr w:type="spellStart"/>
      <w:r w:rsidR="002D575A">
        <w:t>агломашина</w:t>
      </w:r>
      <w:r w:rsidR="00EE40C7">
        <w:t>х</w:t>
      </w:r>
      <w:proofErr w:type="spellEnd"/>
      <w:r w:rsidR="00D72631">
        <w:t>.</w:t>
      </w:r>
      <w:r w:rsidR="00EE40C7">
        <w:t xml:space="preserve"> </w:t>
      </w:r>
    </w:p>
    <w:p w14:paraId="7A4A0F9A" w14:textId="06457458" w:rsidR="005D095A" w:rsidRDefault="005D095A" w:rsidP="009B7614">
      <w:r>
        <w:rPr>
          <w:noProof/>
          <w:lang w:eastAsia="ru-RU"/>
        </w:rPr>
        <w:drawing>
          <wp:inline distT="0" distB="0" distL="0" distR="0" wp14:anchorId="318D0EF0" wp14:editId="0B82E528">
            <wp:extent cx="1984075" cy="459700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652" cy="46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941C" w14:textId="4B1A3339" w:rsidR="005C7E8F" w:rsidRDefault="00EE40C7" w:rsidP="009B7614">
      <w:r>
        <w:t xml:space="preserve">Информация по каждому эксгаустеру отображается под названием </w:t>
      </w:r>
      <w:proofErr w:type="spellStart"/>
      <w:r>
        <w:t>агломашины</w:t>
      </w:r>
      <w:proofErr w:type="spellEnd"/>
      <w:r>
        <w:t xml:space="preserve"> к которой эксгаустер принадлежит и содержит:</w:t>
      </w:r>
    </w:p>
    <w:p w14:paraId="27E973A0" w14:textId="7E7D3EE4" w:rsidR="00EE40C7" w:rsidRDefault="00195BFC" w:rsidP="00EE40C7">
      <w:pPr>
        <w:pStyle w:val="a3"/>
        <w:numPr>
          <w:ilvl w:val="0"/>
          <w:numId w:val="7"/>
        </w:numPr>
        <w:rPr>
          <w:b/>
        </w:rPr>
      </w:pPr>
      <w:r w:rsidRPr="008613EC">
        <w:t>Поле</w:t>
      </w:r>
      <w:r>
        <w:rPr>
          <w:b/>
        </w:rPr>
        <w:t xml:space="preserve"> «</w:t>
      </w:r>
      <w:proofErr w:type="spellStart"/>
      <w:r w:rsidR="00EE40C7" w:rsidRPr="00EE40C7">
        <w:rPr>
          <w:b/>
        </w:rPr>
        <w:t>Стасту</w:t>
      </w:r>
      <w:proofErr w:type="spellEnd"/>
      <w:r w:rsidR="00EE40C7" w:rsidRPr="00EE40C7">
        <w:rPr>
          <w:b/>
        </w:rPr>
        <w:t xml:space="preserve"> работы</w:t>
      </w:r>
      <w:r>
        <w:rPr>
          <w:b/>
        </w:rPr>
        <w:t xml:space="preserve">» </w:t>
      </w:r>
      <w:r w:rsidRPr="008613EC">
        <w:t>состоит из</w:t>
      </w:r>
      <w:r w:rsidR="00EE40C7" w:rsidRPr="008613EC">
        <w:t>:</w:t>
      </w:r>
      <w:r w:rsidR="00EE40C7" w:rsidRPr="00EE40C7">
        <w:rPr>
          <w:b/>
        </w:rPr>
        <w:t xml:space="preserve"> </w:t>
      </w:r>
    </w:p>
    <w:p w14:paraId="0689C733" w14:textId="100BE9CE" w:rsidR="00EE40C7" w:rsidRPr="00660181" w:rsidRDefault="00EE40C7" w:rsidP="00EE40C7">
      <w:pPr>
        <w:pStyle w:val="a3"/>
        <w:numPr>
          <w:ilvl w:val="1"/>
          <w:numId w:val="7"/>
        </w:num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C36F0E7" wp14:editId="72C4A641">
            <wp:extent cx="2857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эксгаустер </w:t>
      </w:r>
      <w:r w:rsidRPr="00660181">
        <w:rPr>
          <w:b/>
        </w:rPr>
        <w:t>в работе</w:t>
      </w:r>
      <w:r>
        <w:rPr>
          <w:b/>
        </w:rPr>
        <w:t>;</w:t>
      </w:r>
    </w:p>
    <w:p w14:paraId="6DC33061" w14:textId="25E29BC1" w:rsidR="00EE40C7" w:rsidRDefault="00EE40C7" w:rsidP="00EE40C7">
      <w:pPr>
        <w:pStyle w:val="a3"/>
        <w:numPr>
          <w:ilvl w:val="1"/>
          <w:numId w:val="7"/>
        </w:numPr>
        <w:rPr>
          <w:b/>
        </w:rPr>
      </w:pPr>
      <w:r>
        <w:rPr>
          <w:noProof/>
          <w:lang w:eastAsia="ru-RU"/>
        </w:rPr>
        <w:drawing>
          <wp:inline distT="0" distB="0" distL="0" distR="0" wp14:anchorId="7D2B11BB" wp14:editId="78543887">
            <wp:extent cx="286385" cy="2387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 эксгаустер </w:t>
      </w:r>
      <w:r w:rsidRPr="00660181">
        <w:rPr>
          <w:b/>
        </w:rPr>
        <w:t xml:space="preserve">не </w:t>
      </w:r>
      <w:r>
        <w:rPr>
          <w:b/>
        </w:rPr>
        <w:t>в</w:t>
      </w:r>
      <w:r w:rsidRPr="00660181">
        <w:rPr>
          <w:b/>
        </w:rPr>
        <w:t xml:space="preserve"> работ</w:t>
      </w:r>
      <w:r>
        <w:rPr>
          <w:b/>
        </w:rPr>
        <w:t>е;</w:t>
      </w:r>
    </w:p>
    <w:p w14:paraId="017DF663" w14:textId="14D91E5F" w:rsidR="00195BFC" w:rsidRDefault="00195BFC" w:rsidP="00EE40C7">
      <w:pPr>
        <w:pStyle w:val="a3"/>
        <w:numPr>
          <w:ilvl w:val="1"/>
          <w:numId w:val="7"/>
        </w:numPr>
        <w:rPr>
          <w:b/>
        </w:rPr>
      </w:pPr>
      <w:r w:rsidRPr="0072271F">
        <w:rPr>
          <w:b/>
          <w:noProof/>
          <w:lang w:eastAsia="ru-RU"/>
        </w:rPr>
        <w:drawing>
          <wp:inline distT="0" distB="0" distL="0" distR="0" wp14:anchorId="64770427" wp14:editId="44E7301F">
            <wp:extent cx="266737" cy="2667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- </w:t>
      </w:r>
      <w:r w:rsidRPr="00195BFC">
        <w:t>кнопка для перехода</w:t>
      </w:r>
      <w:r>
        <w:rPr>
          <w:b/>
        </w:rPr>
        <w:t xml:space="preserve"> </w:t>
      </w:r>
      <w:r w:rsidRPr="00195BFC">
        <w:t>в экран</w:t>
      </w:r>
      <w:r>
        <w:rPr>
          <w:b/>
        </w:rPr>
        <w:t xml:space="preserve"> </w:t>
      </w:r>
      <w:r>
        <w:t>«Эксгаустер У – 171 … Х - 172»</w:t>
      </w:r>
    </w:p>
    <w:p w14:paraId="49F5A4BC" w14:textId="6FEE9221" w:rsidR="00EE40C7" w:rsidRDefault="00195BFC" w:rsidP="00EE40C7">
      <w:pPr>
        <w:pStyle w:val="a3"/>
        <w:numPr>
          <w:ilvl w:val="0"/>
          <w:numId w:val="7"/>
        </w:numPr>
        <w:rPr>
          <w:b/>
        </w:rPr>
      </w:pPr>
      <w:r w:rsidRPr="008613EC">
        <w:t>Поле</w:t>
      </w:r>
      <w:r>
        <w:rPr>
          <w:b/>
        </w:rPr>
        <w:t xml:space="preserve"> </w:t>
      </w:r>
      <w:r w:rsidR="008613EC">
        <w:rPr>
          <w:b/>
        </w:rPr>
        <w:t>«</w:t>
      </w:r>
      <w:r w:rsidR="00EE40C7">
        <w:rPr>
          <w:b/>
        </w:rPr>
        <w:t>Номер ротора</w:t>
      </w:r>
      <w:r w:rsidR="008613EC">
        <w:rPr>
          <w:b/>
        </w:rPr>
        <w:t>»</w:t>
      </w:r>
      <w:r>
        <w:rPr>
          <w:b/>
        </w:rPr>
        <w:t xml:space="preserve"> </w:t>
      </w:r>
      <w:r w:rsidRPr="008613EC">
        <w:t>состоит из</w:t>
      </w:r>
      <w:r w:rsidR="00EE40C7" w:rsidRPr="008613EC">
        <w:t>:</w:t>
      </w:r>
    </w:p>
    <w:p w14:paraId="185EF00A" w14:textId="0168C94D" w:rsidR="00EE40C7" w:rsidRPr="00195BFC" w:rsidRDefault="00EE40C7" w:rsidP="00EE40C7">
      <w:pPr>
        <w:pStyle w:val="a3"/>
        <w:numPr>
          <w:ilvl w:val="1"/>
          <w:numId w:val="7"/>
        </w:numPr>
        <w:rPr>
          <w:b/>
        </w:rPr>
      </w:pPr>
      <w:r w:rsidRPr="00EE40C7">
        <w:rPr>
          <w:b/>
          <w:noProof/>
          <w:lang w:eastAsia="ru-RU"/>
        </w:rPr>
        <w:drawing>
          <wp:inline distT="0" distB="0" distL="0" distR="0" wp14:anchorId="1830CCC5" wp14:editId="232C6395">
            <wp:extent cx="876422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BFC" w:rsidRPr="00195BFC">
        <w:rPr>
          <w:b/>
        </w:rPr>
        <w:t xml:space="preserve"> - </w:t>
      </w:r>
      <w:r w:rsidR="00195BFC">
        <w:t>номер ротора соответствует записи, внесенной в справочник роторов;</w:t>
      </w:r>
    </w:p>
    <w:p w14:paraId="15DBB278" w14:textId="2BFF3D81" w:rsidR="00195BFC" w:rsidRPr="00195BFC" w:rsidRDefault="00195BFC" w:rsidP="00EE40C7">
      <w:pPr>
        <w:pStyle w:val="a3"/>
        <w:numPr>
          <w:ilvl w:val="1"/>
          <w:numId w:val="7"/>
        </w:numPr>
        <w:rPr>
          <w:b/>
        </w:rPr>
      </w:pPr>
      <w:r w:rsidRPr="00195BFC">
        <w:rPr>
          <w:b/>
          <w:noProof/>
          <w:lang w:eastAsia="ru-RU"/>
        </w:rPr>
        <w:drawing>
          <wp:inline distT="0" distB="0" distL="0" distR="0" wp14:anchorId="2B0F0C0E" wp14:editId="7B4E50F2">
            <wp:extent cx="676369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BFC">
        <w:rPr>
          <w:b/>
        </w:rPr>
        <w:t xml:space="preserve"> - </w:t>
      </w:r>
      <w:r>
        <w:t>указывает дату замены ротора на конкретном эксгаустере;</w:t>
      </w:r>
    </w:p>
    <w:p w14:paraId="79E74FFC" w14:textId="238EBC77" w:rsidR="00195BFC" w:rsidRPr="00195BFC" w:rsidRDefault="00195BFC" w:rsidP="00EE40C7">
      <w:pPr>
        <w:pStyle w:val="a3"/>
        <w:numPr>
          <w:ilvl w:val="1"/>
          <w:numId w:val="7"/>
        </w:numPr>
        <w:rPr>
          <w:b/>
        </w:rPr>
      </w:pPr>
      <w:r w:rsidRPr="00195BFC">
        <w:rPr>
          <w:b/>
          <w:noProof/>
          <w:lang w:eastAsia="ru-RU"/>
        </w:rPr>
        <w:drawing>
          <wp:inline distT="0" distB="0" distL="0" distR="0" wp14:anchorId="262C6D22" wp14:editId="116386EC">
            <wp:extent cx="752580" cy="2667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- </w:t>
      </w:r>
      <w:r w:rsidR="00192B82">
        <w:rPr>
          <w:b/>
        </w:rPr>
        <w:t>НЕ</w:t>
      </w:r>
      <w:r w:rsidR="003571F5">
        <w:rPr>
          <w:b/>
        </w:rPr>
        <w:t xml:space="preserve"> ИСПОЛЬЗУЕТСЯ</w:t>
      </w:r>
    </w:p>
    <w:p w14:paraId="7910E52A" w14:textId="345CEF9D" w:rsidR="00195BFC" w:rsidRPr="008613EC" w:rsidRDefault="00195BFC" w:rsidP="00195BFC">
      <w:pPr>
        <w:pStyle w:val="a3"/>
        <w:numPr>
          <w:ilvl w:val="0"/>
          <w:numId w:val="7"/>
        </w:numPr>
        <w:rPr>
          <w:b/>
        </w:rPr>
      </w:pPr>
      <w:r w:rsidRPr="008613EC">
        <w:t xml:space="preserve">Поле </w:t>
      </w:r>
      <w:r>
        <w:rPr>
          <w:b/>
        </w:rPr>
        <w:t xml:space="preserve">«Последняя замена ротора» </w:t>
      </w:r>
      <w:r w:rsidRPr="008613EC">
        <w:t>состоит из:</w:t>
      </w:r>
    </w:p>
    <w:p w14:paraId="6C6121D0" w14:textId="1B8B197A" w:rsidR="008613EC" w:rsidRPr="008613EC" w:rsidRDefault="008613EC" w:rsidP="008613EC">
      <w:pPr>
        <w:pStyle w:val="a3"/>
        <w:numPr>
          <w:ilvl w:val="1"/>
          <w:numId w:val="7"/>
        </w:numPr>
        <w:rPr>
          <w:b/>
        </w:rPr>
      </w:pPr>
      <w:r w:rsidRPr="008613EC">
        <w:rPr>
          <w:b/>
          <w:noProof/>
          <w:lang w:eastAsia="ru-RU"/>
        </w:rPr>
        <w:drawing>
          <wp:inline distT="0" distB="0" distL="0" distR="0" wp14:anchorId="0834BEE7" wp14:editId="6A8C6926">
            <wp:extent cx="647790" cy="3524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8613EC">
        <w:t>- отображается</w:t>
      </w:r>
      <w:r>
        <w:t xml:space="preserve"> суммарно</w:t>
      </w:r>
      <w:r w:rsidRPr="008613EC">
        <w:t xml:space="preserve"> время, </w:t>
      </w:r>
      <w:r>
        <w:t>которое установленный ротор был в работе;</w:t>
      </w:r>
    </w:p>
    <w:p w14:paraId="0C7570B8" w14:textId="7AA26DBD" w:rsidR="008613EC" w:rsidRDefault="008613EC" w:rsidP="008613EC">
      <w:pPr>
        <w:pStyle w:val="a3"/>
        <w:numPr>
          <w:ilvl w:val="1"/>
          <w:numId w:val="7"/>
        </w:numPr>
      </w:pPr>
      <w:r w:rsidRPr="008613EC">
        <w:rPr>
          <w:noProof/>
          <w:lang w:eastAsia="ru-RU"/>
        </w:rPr>
        <w:drawing>
          <wp:inline distT="0" distB="0" distL="0" distR="0" wp14:anchorId="68D5883E" wp14:editId="62D8A8AF">
            <wp:extent cx="704948" cy="46679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3EC">
        <w:t xml:space="preserve"> - отображается прогнозное время работы до отказа</w:t>
      </w:r>
      <w:r>
        <w:t>, дополнительная индикация в виде значков:</w:t>
      </w:r>
    </w:p>
    <w:p w14:paraId="4458F3BB" w14:textId="5CFA4DC4" w:rsidR="008613EC" w:rsidRDefault="00CA03CA" w:rsidP="008613EC">
      <w:pPr>
        <w:pStyle w:val="a3"/>
        <w:numPr>
          <w:ilvl w:val="2"/>
          <w:numId w:val="7"/>
        </w:numPr>
      </w:pPr>
      <w:r>
        <w:pict w14:anchorId="78D94B53">
          <v:shape id="Рисунок 31" o:spid="_x0000_i1027" type="#_x0000_t75" style="width:11.5pt;height:14.15pt;visibility:visible;mso-wrap-style:square">
            <v:imagedata r:id="rId16" o:title=""/>
          </v:shape>
        </w:pict>
      </w:r>
      <w:r w:rsidR="008613EC">
        <w:t xml:space="preserve"> - предупреждение о времени работы </w:t>
      </w:r>
      <w:r w:rsidR="00AD4778">
        <w:t>от</w:t>
      </w:r>
      <w:r w:rsidR="008613EC">
        <w:t xml:space="preserve"> 3 дней</w:t>
      </w:r>
      <w:r w:rsidR="00AD4778">
        <w:t xml:space="preserve"> и менее</w:t>
      </w:r>
      <w:r w:rsidR="008613EC">
        <w:t>;</w:t>
      </w:r>
    </w:p>
    <w:p w14:paraId="09864A06" w14:textId="56099166" w:rsidR="00AD4778" w:rsidRDefault="00AD4778" w:rsidP="008613EC">
      <w:pPr>
        <w:pStyle w:val="a3"/>
        <w:numPr>
          <w:ilvl w:val="2"/>
          <w:numId w:val="7"/>
        </w:numPr>
      </w:pPr>
      <w:r w:rsidRPr="00AD4778">
        <w:rPr>
          <w:noProof/>
          <w:lang w:eastAsia="ru-RU"/>
        </w:rPr>
        <w:drawing>
          <wp:inline distT="0" distB="0" distL="0" distR="0" wp14:anchorId="637B5E6D" wp14:editId="0EE258D0">
            <wp:extent cx="142895" cy="17147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предупреждение о времени работы от 10 дней и менее.</w:t>
      </w:r>
    </w:p>
    <w:p w14:paraId="481BCEB2" w14:textId="3035360B" w:rsidR="00AD4778" w:rsidRDefault="00AD4778" w:rsidP="00AD4778">
      <w:pPr>
        <w:pStyle w:val="a3"/>
        <w:numPr>
          <w:ilvl w:val="0"/>
          <w:numId w:val="7"/>
        </w:numPr>
      </w:pPr>
      <w:r>
        <w:t xml:space="preserve">Поле </w:t>
      </w:r>
      <w:r w:rsidRPr="00AD4778">
        <w:rPr>
          <w:b/>
        </w:rPr>
        <w:t>«Предупреждений»</w:t>
      </w:r>
      <w:r>
        <w:t xml:space="preserve"> состоит из:</w:t>
      </w:r>
    </w:p>
    <w:p w14:paraId="04670C88" w14:textId="49CC9AB5" w:rsidR="00AD4778" w:rsidRDefault="00AD4778" w:rsidP="00AD4778">
      <w:pPr>
        <w:pStyle w:val="a3"/>
        <w:numPr>
          <w:ilvl w:val="1"/>
          <w:numId w:val="7"/>
        </w:numPr>
      </w:pPr>
      <w:r w:rsidRPr="00AD4778">
        <w:rPr>
          <w:noProof/>
          <w:lang w:eastAsia="ru-RU"/>
        </w:rPr>
        <w:drawing>
          <wp:inline distT="0" distB="0" distL="0" distR="0" wp14:anchorId="595AB296" wp14:editId="07820EAB">
            <wp:extent cx="2467319" cy="1390844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схематичное изображение эксгаустера, на котором подсвечиваются подшипники при наведении курсора мыши на соответствующие точки измерения в таблице «Подшипники» или «Предупреждения»;</w:t>
      </w:r>
    </w:p>
    <w:p w14:paraId="4957E766" w14:textId="1CD6AD0F" w:rsidR="00AD4778" w:rsidRDefault="00AD4778" w:rsidP="00AD4778">
      <w:pPr>
        <w:pStyle w:val="a3"/>
        <w:numPr>
          <w:ilvl w:val="1"/>
          <w:numId w:val="7"/>
        </w:numPr>
      </w:pPr>
      <w:r w:rsidRPr="00AD4778">
        <w:rPr>
          <w:noProof/>
          <w:lang w:eastAsia="ru-RU"/>
        </w:rPr>
        <w:drawing>
          <wp:inline distT="0" distB="0" distL="0" distR="0" wp14:anchorId="4A1E6109" wp14:editId="0A7D7FD9">
            <wp:extent cx="2457793" cy="90500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таблица </w:t>
      </w:r>
      <w:r w:rsidRPr="00AD4778">
        <w:rPr>
          <w:b/>
        </w:rPr>
        <w:t>«Предупреждения»</w:t>
      </w:r>
      <w:r>
        <w:rPr>
          <w:b/>
        </w:rPr>
        <w:t xml:space="preserve"> </w:t>
      </w:r>
      <w:r>
        <w:t>отображает строки с точками измерений, которые имеют статус</w:t>
      </w:r>
      <w:r w:rsidR="00D87C2F">
        <w:t xml:space="preserve"> </w:t>
      </w:r>
      <w:r w:rsidR="00D87C2F" w:rsidRPr="00D87C2F">
        <w:rPr>
          <w:noProof/>
          <w:lang w:eastAsia="ru-RU"/>
        </w:rPr>
        <w:drawing>
          <wp:inline distT="0" distB="0" distL="0" distR="0" wp14:anchorId="62278B32" wp14:editId="2213F26E">
            <wp:extent cx="495369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«Предупреждение» или «Авария» </w:t>
      </w:r>
      <w:r w:rsidR="00D87C2F" w:rsidRPr="00D87C2F">
        <w:rPr>
          <w:noProof/>
          <w:lang w:eastAsia="ru-RU"/>
        </w:rPr>
        <w:drawing>
          <wp:inline distT="0" distB="0" distL="0" distR="0" wp14:anchorId="72B9E03A" wp14:editId="18A0BB67">
            <wp:extent cx="550800" cy="306000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8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C2F">
        <w:t xml:space="preserve"> </w:t>
      </w:r>
      <w:r>
        <w:t>(</w:t>
      </w:r>
      <w:r w:rsidR="005D095A">
        <w:t>точка измерения,</w:t>
      </w:r>
      <w:r>
        <w:t xml:space="preserve"> </w:t>
      </w:r>
      <w:r w:rsidR="005D095A">
        <w:t>отображаемая в таблице «Предупреждения», убирается из списка в таблице «Подшипники»</w:t>
      </w:r>
      <w:r>
        <w:t>)</w:t>
      </w:r>
      <w:r w:rsidR="005D095A">
        <w:t>;</w:t>
      </w:r>
    </w:p>
    <w:p w14:paraId="60918EA5" w14:textId="2CE10AEC" w:rsidR="005D095A" w:rsidRDefault="00B81388" w:rsidP="00AD4778">
      <w:pPr>
        <w:pStyle w:val="a3"/>
        <w:numPr>
          <w:ilvl w:val="1"/>
          <w:numId w:val="7"/>
        </w:numPr>
      </w:pPr>
      <w:r w:rsidRPr="00B81388">
        <w:rPr>
          <w:noProof/>
          <w:lang w:eastAsia="ru-RU"/>
        </w:rPr>
        <w:drawing>
          <wp:inline distT="0" distB="0" distL="0" distR="0" wp14:anchorId="082BAAFF" wp14:editId="0E4BA73F">
            <wp:extent cx="2486372" cy="733527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388">
        <w:t xml:space="preserve"> - </w:t>
      </w:r>
      <w:r>
        <w:t xml:space="preserve">таблица </w:t>
      </w:r>
      <w:r w:rsidRPr="00B81388">
        <w:rPr>
          <w:b/>
        </w:rPr>
        <w:t>«Подшипники»</w:t>
      </w:r>
      <w:r>
        <w:rPr>
          <w:b/>
        </w:rPr>
        <w:t xml:space="preserve"> </w:t>
      </w:r>
      <w:r>
        <w:t xml:space="preserve">отображает строки с точками измерений, которые не имеют статуса «Предупреждение» или </w:t>
      </w:r>
      <w:r>
        <w:lastRenderedPageBreak/>
        <w:t>«Авария» (при возникновении у точки измерения статуса «Предупреждение» или «Авария», запись перемещается в таблицу «Предупреждения»).</w:t>
      </w:r>
    </w:p>
    <w:p w14:paraId="506CBE99" w14:textId="64F1E514" w:rsidR="009936C7" w:rsidRDefault="009936C7" w:rsidP="009936C7">
      <w:r>
        <w:t xml:space="preserve">Поле легенда отображает названия символьных обозначений, которые применяются на главном экране. </w:t>
      </w:r>
    </w:p>
    <w:p w14:paraId="2EEE1FFC" w14:textId="033BC62F" w:rsidR="009936C7" w:rsidRDefault="009936C7" w:rsidP="009936C7">
      <w:r w:rsidRPr="009936C7">
        <w:rPr>
          <w:noProof/>
          <w:lang w:eastAsia="ru-RU"/>
        </w:rPr>
        <w:drawing>
          <wp:inline distT="0" distB="0" distL="0" distR="0" wp14:anchorId="66530490" wp14:editId="0DCCC204">
            <wp:extent cx="5940425" cy="35941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0457" w14:textId="2CA8F9DE" w:rsidR="00C33DE1" w:rsidRDefault="00533EE3" w:rsidP="00C33DE1">
      <w:pPr>
        <w:pStyle w:val="2"/>
      </w:pPr>
      <w:r>
        <w:t>Боковая панель уведомлений</w:t>
      </w:r>
      <w:r w:rsidR="003571F5">
        <w:t xml:space="preserve"> (</w:t>
      </w:r>
      <w:r w:rsidR="003571F5" w:rsidRPr="003571F5">
        <w:rPr>
          <w:b/>
        </w:rPr>
        <w:t>дополнительно</w:t>
      </w:r>
      <w:r w:rsidR="003571F5">
        <w:t>)</w:t>
      </w:r>
    </w:p>
    <w:p w14:paraId="0C3E4474" w14:textId="0DAF202C" w:rsidR="00C33DE1" w:rsidRDefault="00533EE3" w:rsidP="002053AE">
      <w:r>
        <w:t>Для открытия боковой панели уведомлений необходимо нажать на кнопку</w:t>
      </w:r>
      <w:r w:rsidR="00C33DE1">
        <w:rPr>
          <w:noProof/>
          <w:lang w:eastAsia="ru-RU"/>
        </w:rPr>
        <w:drawing>
          <wp:inline distT="0" distB="0" distL="0" distR="0" wp14:anchorId="0C89D20F" wp14:editId="17CBB347">
            <wp:extent cx="339439" cy="310551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907" cy="3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CEE">
        <w:t>, боковая панель откроется поверх открытого экрана и будет иметь вид:</w:t>
      </w:r>
    </w:p>
    <w:p w14:paraId="5C49D453" w14:textId="34CF4B57" w:rsidR="00C33DE1" w:rsidRDefault="00C33DE1" w:rsidP="002053AE">
      <w:r>
        <w:rPr>
          <w:noProof/>
          <w:lang w:eastAsia="ru-RU"/>
        </w:rPr>
        <w:drawing>
          <wp:inline distT="0" distB="0" distL="0" distR="0" wp14:anchorId="66F1B7BD" wp14:editId="11EBE37B">
            <wp:extent cx="1641275" cy="32866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3372" cy="33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4897" w14:textId="77777777" w:rsidR="002C3CEE" w:rsidRDefault="00C33DE1" w:rsidP="002053AE">
      <w:r>
        <w:t xml:space="preserve">Все уведомления группируются по эксгаустерам. Раздел с каждым эксгаустером можно свернуть по кнопке </w:t>
      </w:r>
      <w:r>
        <w:rPr>
          <w:noProof/>
          <w:lang w:eastAsia="ru-RU"/>
        </w:rPr>
        <w:drawing>
          <wp:inline distT="0" distB="0" distL="0" distR="0" wp14:anchorId="4BB09C35" wp14:editId="44801240">
            <wp:extent cx="276045" cy="314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4762"/>
                    <a:stretch/>
                  </pic:blipFill>
                  <pic:spPr bwMode="auto">
                    <a:xfrm>
                      <a:off x="0" y="0"/>
                      <a:ext cx="27604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3CEE">
        <w:t xml:space="preserve">. </w:t>
      </w:r>
    </w:p>
    <w:p w14:paraId="0B3CEE60" w14:textId="5597296E" w:rsidR="00C33DE1" w:rsidRDefault="009824AC" w:rsidP="002053AE">
      <w:r>
        <w:t xml:space="preserve">Значок </w:t>
      </w:r>
      <w:r>
        <w:rPr>
          <w:noProof/>
          <w:lang w:eastAsia="ru-RU"/>
        </w:rPr>
        <w:drawing>
          <wp:inline distT="0" distB="0" distL="0" distR="0" wp14:anchorId="5ADE2E7F" wp14:editId="18AAA145">
            <wp:extent cx="390525" cy="295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обозначает количество повторений одного уведомления.</w:t>
      </w:r>
    </w:p>
    <w:p w14:paraId="11990686" w14:textId="1C959C5B" w:rsidR="009824AC" w:rsidRDefault="009824AC" w:rsidP="002053AE">
      <w:r>
        <w:t xml:space="preserve">Период рядом со значком </w:t>
      </w:r>
      <w:r>
        <w:rPr>
          <w:noProof/>
          <w:lang w:eastAsia="ru-RU"/>
        </w:rPr>
        <w:drawing>
          <wp:inline distT="0" distB="0" distL="0" distR="0" wp14:anchorId="56AB27BE" wp14:editId="7F208FD7">
            <wp:extent cx="1076325" cy="276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обозначает дату и время последнего уведомления. </w:t>
      </w:r>
    </w:p>
    <w:p w14:paraId="329C08D4" w14:textId="69A9D73B" w:rsidR="009824AC" w:rsidRDefault="009824AC" w:rsidP="002053AE">
      <w:r>
        <w:t xml:space="preserve">«Дата добавления» под уведомлением </w:t>
      </w:r>
      <w:r>
        <w:rPr>
          <w:noProof/>
          <w:lang w:eastAsia="ru-RU"/>
        </w:rPr>
        <w:drawing>
          <wp:inline distT="0" distB="0" distL="0" distR="0" wp14:anchorId="544595EC" wp14:editId="0C955BE0">
            <wp:extent cx="188595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C3CEE" w:rsidRPr="002C3CEE">
        <w:t>отображает время первого возникновения</w:t>
      </w:r>
      <w:r w:rsidR="008C0731">
        <w:t xml:space="preserve"> уведомления.</w:t>
      </w:r>
    </w:p>
    <w:p w14:paraId="60E51230" w14:textId="0E769051" w:rsidR="00CA03CA" w:rsidRDefault="00CA03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</w:p>
    <w:sectPr w:rsidR="00CA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5.1pt;height:14.15pt;visibility:visible;mso-wrap-style:square" o:bullet="t">
        <v:imagedata r:id="rId1" o:title=""/>
      </v:shape>
    </w:pict>
  </w:numPicBullet>
  <w:numPicBullet w:numPicBulletId="1">
    <w:pict>
      <v:shape id="_x0000_i1043" type="#_x0000_t75" style="width:11.5pt;height:14.15pt;visibility:visible;mso-wrap-style:square" o:bullet="t">
        <v:imagedata r:id="rId2" o:title=""/>
      </v:shape>
    </w:pict>
  </w:numPicBullet>
  <w:abstractNum w:abstractNumId="0" w15:restartNumberingAfterBreak="0">
    <w:nsid w:val="0E796ABE"/>
    <w:multiLevelType w:val="hybridMultilevel"/>
    <w:tmpl w:val="96F8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2D71"/>
    <w:multiLevelType w:val="hybridMultilevel"/>
    <w:tmpl w:val="FA9499DC"/>
    <w:lvl w:ilvl="0" w:tplc="094880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0E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F49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240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0EA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7C8D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EC1A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6A9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5243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0D55454"/>
    <w:multiLevelType w:val="hybridMultilevel"/>
    <w:tmpl w:val="14960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4A4D"/>
    <w:multiLevelType w:val="hybridMultilevel"/>
    <w:tmpl w:val="79448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E25AF"/>
    <w:multiLevelType w:val="hybridMultilevel"/>
    <w:tmpl w:val="14960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23F91"/>
    <w:multiLevelType w:val="hybridMultilevel"/>
    <w:tmpl w:val="EC7E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B4E67"/>
    <w:multiLevelType w:val="hybridMultilevel"/>
    <w:tmpl w:val="0D889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47D9"/>
    <w:multiLevelType w:val="hybridMultilevel"/>
    <w:tmpl w:val="92C2ACE6"/>
    <w:lvl w:ilvl="0" w:tplc="86B41A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E5494"/>
    <w:multiLevelType w:val="hybridMultilevel"/>
    <w:tmpl w:val="EFF6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311CB"/>
    <w:multiLevelType w:val="hybridMultilevel"/>
    <w:tmpl w:val="7B0A9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E3"/>
    <w:rsid w:val="00022F01"/>
    <w:rsid w:val="000278FB"/>
    <w:rsid w:val="00071915"/>
    <w:rsid w:val="00143587"/>
    <w:rsid w:val="00151E8F"/>
    <w:rsid w:val="0016552E"/>
    <w:rsid w:val="00192B82"/>
    <w:rsid w:val="00195BFC"/>
    <w:rsid w:val="001B77E8"/>
    <w:rsid w:val="001C46A1"/>
    <w:rsid w:val="001F2C0F"/>
    <w:rsid w:val="002053AE"/>
    <w:rsid w:val="00210EC5"/>
    <w:rsid w:val="00216F11"/>
    <w:rsid w:val="00260681"/>
    <w:rsid w:val="002658B3"/>
    <w:rsid w:val="00271918"/>
    <w:rsid w:val="002C3CEE"/>
    <w:rsid w:val="002D575A"/>
    <w:rsid w:val="003571F5"/>
    <w:rsid w:val="003A5C37"/>
    <w:rsid w:val="004123CA"/>
    <w:rsid w:val="004A2536"/>
    <w:rsid w:val="004B271F"/>
    <w:rsid w:val="004F09AD"/>
    <w:rsid w:val="004F5CA2"/>
    <w:rsid w:val="00533EE3"/>
    <w:rsid w:val="00534338"/>
    <w:rsid w:val="00545E71"/>
    <w:rsid w:val="005C78A2"/>
    <w:rsid w:val="005C7E8F"/>
    <w:rsid w:val="005D095A"/>
    <w:rsid w:val="006179C4"/>
    <w:rsid w:val="00660181"/>
    <w:rsid w:val="006913F1"/>
    <w:rsid w:val="00694DFC"/>
    <w:rsid w:val="006D1C5A"/>
    <w:rsid w:val="006E36E0"/>
    <w:rsid w:val="0072271F"/>
    <w:rsid w:val="0076378F"/>
    <w:rsid w:val="00785D71"/>
    <w:rsid w:val="007D4B17"/>
    <w:rsid w:val="007E53EC"/>
    <w:rsid w:val="007F758A"/>
    <w:rsid w:val="008613EC"/>
    <w:rsid w:val="008623D3"/>
    <w:rsid w:val="008831F1"/>
    <w:rsid w:val="008C0731"/>
    <w:rsid w:val="008C194E"/>
    <w:rsid w:val="008C6E43"/>
    <w:rsid w:val="008D03CC"/>
    <w:rsid w:val="008F69AC"/>
    <w:rsid w:val="00930ACD"/>
    <w:rsid w:val="009555E3"/>
    <w:rsid w:val="009824AC"/>
    <w:rsid w:val="00990CF6"/>
    <w:rsid w:val="009936C7"/>
    <w:rsid w:val="009B7614"/>
    <w:rsid w:val="00A8363B"/>
    <w:rsid w:val="00AB4AE3"/>
    <w:rsid w:val="00AD4778"/>
    <w:rsid w:val="00AE36F1"/>
    <w:rsid w:val="00AF2378"/>
    <w:rsid w:val="00B04987"/>
    <w:rsid w:val="00B259F5"/>
    <w:rsid w:val="00B2612A"/>
    <w:rsid w:val="00B311C2"/>
    <w:rsid w:val="00B81388"/>
    <w:rsid w:val="00B82231"/>
    <w:rsid w:val="00BA600E"/>
    <w:rsid w:val="00C0166B"/>
    <w:rsid w:val="00C33DE1"/>
    <w:rsid w:val="00C9269A"/>
    <w:rsid w:val="00CA03CA"/>
    <w:rsid w:val="00CB0F8F"/>
    <w:rsid w:val="00CB7730"/>
    <w:rsid w:val="00CC6ED5"/>
    <w:rsid w:val="00CF4FC2"/>
    <w:rsid w:val="00D72631"/>
    <w:rsid w:val="00D738D3"/>
    <w:rsid w:val="00D7468F"/>
    <w:rsid w:val="00D87C2F"/>
    <w:rsid w:val="00DA75B4"/>
    <w:rsid w:val="00DF1D0E"/>
    <w:rsid w:val="00E84AFB"/>
    <w:rsid w:val="00EA011E"/>
    <w:rsid w:val="00ED7EEF"/>
    <w:rsid w:val="00EE40C7"/>
    <w:rsid w:val="00F0708D"/>
    <w:rsid w:val="00F150B0"/>
    <w:rsid w:val="00F41F82"/>
    <w:rsid w:val="00F50F62"/>
    <w:rsid w:val="00FA6E90"/>
    <w:rsid w:val="00FD237F"/>
    <w:rsid w:val="00FF053E"/>
    <w:rsid w:val="00F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385B"/>
  <w15:chartTrackingRefBased/>
  <w15:docId w15:val="{52EBEF06-FACC-4AC6-8D8E-0561AAB5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66B"/>
  </w:style>
  <w:style w:type="paragraph" w:styleId="1">
    <w:name w:val="heading 1"/>
    <w:basedOn w:val="a"/>
    <w:next w:val="a"/>
    <w:link w:val="10"/>
    <w:uiPriority w:val="9"/>
    <w:qFormat/>
    <w:rsid w:val="009B7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E36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7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5371C-7F99-411D-AC49-E380CD46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Leonid.Dovydenko@evraz.com</dc:creator>
  <cp:keywords/>
  <dc:description/>
  <cp:lastModifiedBy>Maksim.Feopentov@evraz.com</cp:lastModifiedBy>
  <cp:revision>5</cp:revision>
  <dcterms:created xsi:type="dcterms:W3CDTF">2023-02-15T09:07:00Z</dcterms:created>
  <dcterms:modified xsi:type="dcterms:W3CDTF">2023-02-15T10:24:00Z</dcterms:modified>
</cp:coreProperties>
</file>